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F50F4" w14:textId="77777777" w:rsidR="00D43F63" w:rsidRDefault="00D43F63" w:rsidP="00D43F63">
      <w:pPr>
        <w:autoSpaceDE w:val="0"/>
        <w:autoSpaceDN w:val="0"/>
        <w:adjustRightInd w:val="0"/>
        <w:spacing w:after="0" w:line="240" w:lineRule="auto"/>
        <w:rPr>
          <w:rFonts w:ascii="Calibri-Bold" w:hAnsi="Calibri-Bold" w:cs="Calibri-Bold"/>
          <w:b/>
          <w:bCs/>
        </w:rPr>
      </w:pPr>
      <w:r>
        <w:rPr>
          <w:rFonts w:ascii="Calibri-Bold" w:hAnsi="Calibri-Bold" w:cs="Calibri-Bold"/>
          <w:b/>
          <w:bCs/>
        </w:rPr>
        <w:t>OBJECTIVES</w:t>
      </w:r>
    </w:p>
    <w:p w14:paraId="65817E00" w14:textId="225B611E" w:rsidR="00D43F63" w:rsidRDefault="00D43F63" w:rsidP="00D43F63">
      <w:pPr>
        <w:autoSpaceDE w:val="0"/>
        <w:autoSpaceDN w:val="0"/>
        <w:adjustRightInd w:val="0"/>
        <w:spacing w:after="0" w:line="240" w:lineRule="auto"/>
        <w:rPr>
          <w:rFonts w:ascii="Calibri" w:hAnsi="Calibri" w:cs="Calibri"/>
        </w:rPr>
      </w:pPr>
      <w:r>
        <w:rPr>
          <w:rFonts w:ascii="Calibri" w:hAnsi="Calibri" w:cs="Calibri"/>
        </w:rPr>
        <w:t xml:space="preserve">By the end of </w:t>
      </w:r>
      <w:r w:rsidR="00C04C9A">
        <w:rPr>
          <w:rFonts w:ascii="Calibri" w:hAnsi="Calibri" w:cs="Calibri"/>
        </w:rPr>
        <w:t>this module</w:t>
      </w:r>
      <w:r>
        <w:rPr>
          <w:rFonts w:ascii="Calibri" w:hAnsi="Calibri" w:cs="Calibri"/>
        </w:rPr>
        <w:t>, you should be able to:</w:t>
      </w:r>
    </w:p>
    <w:p w14:paraId="33CBAC47" w14:textId="221D9518" w:rsidR="00D43F63" w:rsidRPr="00D43F63" w:rsidRDefault="00D43F63" w:rsidP="00BC3513">
      <w:pPr>
        <w:pStyle w:val="ListParagraph"/>
        <w:numPr>
          <w:ilvl w:val="0"/>
          <w:numId w:val="1"/>
        </w:numPr>
        <w:autoSpaceDE w:val="0"/>
        <w:autoSpaceDN w:val="0"/>
        <w:adjustRightInd w:val="0"/>
        <w:spacing w:after="0" w:line="240" w:lineRule="auto"/>
        <w:rPr>
          <w:rFonts w:ascii="Wingdings-Regular" w:eastAsia="Wingdings-Regular" w:hAnsi="Calibri-Bold" w:cs="Wingdings-Regular"/>
        </w:rPr>
      </w:pPr>
      <w:r w:rsidRPr="00D43F63">
        <w:rPr>
          <w:rFonts w:ascii="Calibri" w:hAnsi="Calibri" w:cs="Calibri"/>
        </w:rPr>
        <w:t>Dispel common misperceptions about structured decision making and adaptive management</w:t>
      </w:r>
    </w:p>
    <w:p w14:paraId="595B6424" w14:textId="77777777" w:rsidR="00D43F63" w:rsidRDefault="00D43F63" w:rsidP="00D43F63">
      <w:pPr>
        <w:autoSpaceDE w:val="0"/>
        <w:autoSpaceDN w:val="0"/>
        <w:adjustRightInd w:val="0"/>
        <w:spacing w:after="0" w:line="240" w:lineRule="auto"/>
        <w:rPr>
          <w:rFonts w:ascii="Calibri-Bold" w:hAnsi="Calibri-Bold" w:cs="Calibri-Bold"/>
          <w:b/>
          <w:bCs/>
        </w:rPr>
      </w:pPr>
    </w:p>
    <w:p w14:paraId="47F94D80" w14:textId="77777777" w:rsidR="00D43F63" w:rsidRDefault="00D43F63" w:rsidP="00D43F63">
      <w:pPr>
        <w:autoSpaceDE w:val="0"/>
        <w:autoSpaceDN w:val="0"/>
        <w:adjustRightInd w:val="0"/>
        <w:spacing w:after="0" w:line="240" w:lineRule="auto"/>
        <w:rPr>
          <w:rFonts w:ascii="Calibri-Bold" w:hAnsi="Calibri-Bold" w:cs="Calibri-Bold"/>
          <w:b/>
          <w:bCs/>
        </w:rPr>
      </w:pPr>
      <w:r>
        <w:rPr>
          <w:rFonts w:ascii="Calibri-Bold" w:hAnsi="Calibri-Bold" w:cs="Calibri-Bold"/>
          <w:b/>
          <w:bCs/>
        </w:rPr>
        <w:t>CONFUSING USES OF TERMINOLOGY</w:t>
      </w:r>
    </w:p>
    <w:p w14:paraId="79C5B619" w14:textId="77777777" w:rsidR="00D43F63" w:rsidRPr="00D43F63" w:rsidRDefault="00D43F63" w:rsidP="00BC3513">
      <w:pPr>
        <w:pStyle w:val="ListParagraph"/>
        <w:numPr>
          <w:ilvl w:val="0"/>
          <w:numId w:val="1"/>
        </w:numPr>
        <w:autoSpaceDE w:val="0"/>
        <w:autoSpaceDN w:val="0"/>
        <w:adjustRightInd w:val="0"/>
        <w:spacing w:after="0" w:line="240" w:lineRule="auto"/>
        <w:rPr>
          <w:rFonts w:ascii="Wingdings-Regular" w:eastAsia="Wingdings-Regular" w:hAnsi="Calibri-Bold" w:cs="Wingdings-Regular"/>
          <w:sz w:val="28"/>
          <w:szCs w:val="28"/>
        </w:rPr>
      </w:pPr>
      <w:r w:rsidRPr="00D43F63">
        <w:rPr>
          <w:rFonts w:ascii="Calibri" w:hAnsi="Calibri" w:cs="Calibri"/>
        </w:rPr>
        <w:t>Co‐opted definitions of SDM and AM</w:t>
      </w:r>
    </w:p>
    <w:p w14:paraId="538EC529" w14:textId="77777777" w:rsidR="00D43F63" w:rsidRPr="00D43F63" w:rsidRDefault="00D43F63" w:rsidP="00BC3513">
      <w:pPr>
        <w:pStyle w:val="ListParagraph"/>
        <w:numPr>
          <w:ilvl w:val="0"/>
          <w:numId w:val="1"/>
        </w:numPr>
        <w:autoSpaceDE w:val="0"/>
        <w:autoSpaceDN w:val="0"/>
        <w:adjustRightInd w:val="0"/>
        <w:spacing w:after="0" w:line="240" w:lineRule="auto"/>
        <w:ind w:left="720"/>
        <w:rPr>
          <w:rFonts w:ascii="Wingdings-Regular" w:eastAsia="Wingdings-Regular" w:hAnsi="Calibri-Bold" w:cs="Wingdings-Regular"/>
          <w:sz w:val="28"/>
          <w:szCs w:val="28"/>
        </w:rPr>
      </w:pPr>
      <w:r w:rsidRPr="00D43F63">
        <w:rPr>
          <w:rFonts w:ascii="Calibri" w:hAnsi="Calibri" w:cs="Calibri"/>
        </w:rPr>
        <w:t>There is considerable confusion regarding the true definition of adaptive management</w:t>
      </w:r>
    </w:p>
    <w:p w14:paraId="68993952" w14:textId="77777777" w:rsidR="00D43F63" w:rsidRPr="00D43F63" w:rsidRDefault="00D43F63" w:rsidP="00BC3513">
      <w:pPr>
        <w:pStyle w:val="ListParagraph"/>
        <w:numPr>
          <w:ilvl w:val="0"/>
          <w:numId w:val="1"/>
        </w:numPr>
        <w:autoSpaceDE w:val="0"/>
        <w:autoSpaceDN w:val="0"/>
        <w:adjustRightInd w:val="0"/>
        <w:spacing w:after="0" w:line="240" w:lineRule="auto"/>
        <w:ind w:left="1080"/>
        <w:rPr>
          <w:rFonts w:ascii="Wingdings-Regular" w:eastAsia="Wingdings-Regular" w:hAnsi="Calibri-Bold" w:cs="Wingdings-Regular"/>
          <w:sz w:val="28"/>
          <w:szCs w:val="28"/>
        </w:rPr>
      </w:pPr>
      <w:r w:rsidRPr="00D43F63">
        <w:rPr>
          <w:rFonts w:ascii="Calibri" w:hAnsi="Calibri" w:cs="Calibri"/>
        </w:rPr>
        <w:t>“adaptive” may simply imply flexibility, such that a management plan is subject to change</w:t>
      </w:r>
    </w:p>
    <w:p w14:paraId="581B8779" w14:textId="77777777" w:rsidR="00D43F63" w:rsidRPr="00D43F63" w:rsidRDefault="00D43F63" w:rsidP="00BC3513">
      <w:pPr>
        <w:pStyle w:val="ListParagraph"/>
        <w:numPr>
          <w:ilvl w:val="0"/>
          <w:numId w:val="1"/>
        </w:numPr>
        <w:autoSpaceDE w:val="0"/>
        <w:autoSpaceDN w:val="0"/>
        <w:adjustRightInd w:val="0"/>
        <w:spacing w:after="0" w:line="240" w:lineRule="auto"/>
        <w:ind w:left="1080"/>
        <w:rPr>
          <w:rFonts w:ascii="Wingdings-Regular" w:eastAsia="Wingdings-Regular" w:hAnsi="Calibri-Bold" w:cs="Wingdings-Regular"/>
          <w:sz w:val="28"/>
          <w:szCs w:val="28"/>
        </w:rPr>
      </w:pPr>
      <w:r w:rsidRPr="00D43F63">
        <w:rPr>
          <w:rFonts w:ascii="Calibri" w:hAnsi="Calibri" w:cs="Calibri"/>
        </w:rPr>
        <w:t>“trial and error” approaches which entail the implementation of a particular action until unsatisfactory consequences are revealed</w:t>
      </w:r>
    </w:p>
    <w:p w14:paraId="3215D617" w14:textId="24472322" w:rsidR="00D43F63" w:rsidRPr="00D43F63" w:rsidRDefault="00D43F63" w:rsidP="00BC3513">
      <w:pPr>
        <w:pStyle w:val="ListParagraph"/>
        <w:numPr>
          <w:ilvl w:val="0"/>
          <w:numId w:val="1"/>
        </w:numPr>
        <w:autoSpaceDE w:val="0"/>
        <w:autoSpaceDN w:val="0"/>
        <w:adjustRightInd w:val="0"/>
        <w:spacing w:after="0" w:line="240" w:lineRule="auto"/>
        <w:ind w:left="1080"/>
        <w:rPr>
          <w:rFonts w:ascii="Wingdings-Regular" w:eastAsia="Wingdings-Regular" w:hAnsi="Calibri-Bold" w:cs="Wingdings-Regular"/>
          <w:sz w:val="28"/>
          <w:szCs w:val="28"/>
        </w:rPr>
      </w:pPr>
      <w:r w:rsidRPr="00D43F63">
        <w:rPr>
          <w:rFonts w:ascii="Calibri" w:hAnsi="Calibri" w:cs="Calibri"/>
        </w:rPr>
        <w:t>ARM is sometimes called “learning by doing”; that’s fine, but it invites a lot of other processes to co‐opt the name</w:t>
      </w:r>
    </w:p>
    <w:p w14:paraId="58B70E5F" w14:textId="77777777" w:rsidR="00D43F63" w:rsidRPr="00D43F63" w:rsidRDefault="00D43F63" w:rsidP="00BC3513">
      <w:pPr>
        <w:pStyle w:val="ListParagraph"/>
        <w:numPr>
          <w:ilvl w:val="0"/>
          <w:numId w:val="1"/>
        </w:numPr>
        <w:autoSpaceDE w:val="0"/>
        <w:autoSpaceDN w:val="0"/>
        <w:adjustRightInd w:val="0"/>
        <w:spacing w:after="0" w:line="240" w:lineRule="auto"/>
        <w:ind w:left="720"/>
        <w:rPr>
          <w:rFonts w:ascii="Wingdings-Regular" w:eastAsia="Wingdings-Regular" w:hAnsi="Calibri-Bold" w:cs="Wingdings-Regular"/>
          <w:sz w:val="28"/>
          <w:szCs w:val="28"/>
        </w:rPr>
      </w:pPr>
      <w:r w:rsidRPr="00D43F63">
        <w:rPr>
          <w:rFonts w:ascii="Calibri" w:hAnsi="Calibri" w:cs="Calibri"/>
        </w:rPr>
        <w:t>There is considerable confusing regarding what structured decision making really means</w:t>
      </w:r>
    </w:p>
    <w:p w14:paraId="73338521" w14:textId="15715894" w:rsidR="00D43F63" w:rsidRPr="00D43F63" w:rsidRDefault="00D43F63" w:rsidP="00BC3513">
      <w:pPr>
        <w:pStyle w:val="ListParagraph"/>
        <w:numPr>
          <w:ilvl w:val="0"/>
          <w:numId w:val="1"/>
        </w:numPr>
        <w:autoSpaceDE w:val="0"/>
        <w:autoSpaceDN w:val="0"/>
        <w:adjustRightInd w:val="0"/>
        <w:spacing w:after="0" w:line="240" w:lineRule="auto"/>
        <w:ind w:left="1080"/>
        <w:rPr>
          <w:rFonts w:ascii="Wingdings-Regular" w:eastAsia="Wingdings-Regular" w:hAnsi="Calibri-Bold" w:cs="Wingdings-Regular"/>
          <w:sz w:val="28"/>
          <w:szCs w:val="28"/>
        </w:rPr>
      </w:pPr>
      <w:r w:rsidRPr="00D43F63">
        <w:rPr>
          <w:rFonts w:ascii="Calibri" w:hAnsi="Calibri" w:cs="Calibri"/>
        </w:rPr>
        <w:t>There are many other processes out there that are “structured” and which result in</w:t>
      </w:r>
      <w:r>
        <w:rPr>
          <w:rFonts w:ascii="Calibri" w:hAnsi="Calibri" w:cs="Calibri"/>
        </w:rPr>
        <w:t xml:space="preserve"> </w:t>
      </w:r>
      <w:r w:rsidRPr="00D43F63">
        <w:rPr>
          <w:rFonts w:ascii="Calibri" w:hAnsi="Calibri" w:cs="Calibri"/>
        </w:rPr>
        <w:t>“decision making”, but the question is whether they actually integrate all the insights from</w:t>
      </w:r>
      <w:r>
        <w:rPr>
          <w:rFonts w:ascii="Calibri" w:hAnsi="Calibri" w:cs="Calibri"/>
        </w:rPr>
        <w:t xml:space="preserve"> </w:t>
      </w:r>
      <w:r w:rsidRPr="00D43F63">
        <w:rPr>
          <w:rFonts w:ascii="Calibri" w:hAnsi="Calibri" w:cs="Calibri"/>
        </w:rPr>
        <w:t>the field of decision analysis.</w:t>
      </w:r>
    </w:p>
    <w:p w14:paraId="48DC894B" w14:textId="77777777" w:rsidR="00D43F63" w:rsidRDefault="00D43F63" w:rsidP="00BC3513">
      <w:pPr>
        <w:pStyle w:val="ListParagraph"/>
        <w:numPr>
          <w:ilvl w:val="0"/>
          <w:numId w:val="1"/>
        </w:numPr>
        <w:autoSpaceDE w:val="0"/>
        <w:autoSpaceDN w:val="0"/>
        <w:adjustRightInd w:val="0"/>
        <w:spacing w:after="0" w:line="240" w:lineRule="auto"/>
        <w:rPr>
          <w:rFonts w:ascii="Wingdings-Regular" w:eastAsia="Wingdings-Regular" w:hAnsi="Calibri-Bold" w:cs="Wingdings-Regular"/>
          <w:sz w:val="28"/>
          <w:szCs w:val="28"/>
        </w:rPr>
      </w:pPr>
      <w:r w:rsidRPr="00D43F63">
        <w:rPr>
          <w:rFonts w:ascii="Calibri" w:hAnsi="Calibri" w:cs="Calibri"/>
        </w:rPr>
        <w:t>Alternative processes are sometimes reactive in nature (SDM and ARM are proactive)</w:t>
      </w:r>
      <w:r w:rsidRPr="00D43F63">
        <w:rPr>
          <w:rFonts w:ascii="Wingdings-Regular" w:eastAsia="Wingdings-Regular" w:hAnsi="Calibri-Bold" w:cs="Wingdings-Regular" w:hint="eastAsia"/>
          <w:sz w:val="28"/>
          <w:szCs w:val="28"/>
        </w:rPr>
        <w:t></w:t>
      </w:r>
    </w:p>
    <w:p w14:paraId="65052816" w14:textId="77777777" w:rsidR="00D43F63" w:rsidRDefault="00D43F63" w:rsidP="00BC3513">
      <w:pPr>
        <w:pStyle w:val="ListParagraph"/>
        <w:numPr>
          <w:ilvl w:val="0"/>
          <w:numId w:val="1"/>
        </w:numPr>
        <w:autoSpaceDE w:val="0"/>
        <w:autoSpaceDN w:val="0"/>
        <w:adjustRightInd w:val="0"/>
        <w:spacing w:after="0" w:line="240" w:lineRule="auto"/>
        <w:rPr>
          <w:rFonts w:ascii="Wingdings-Regular" w:eastAsia="Wingdings-Regular" w:hAnsi="Calibri-Bold" w:cs="Wingdings-Regular"/>
          <w:sz w:val="28"/>
          <w:szCs w:val="28"/>
        </w:rPr>
      </w:pPr>
      <w:r w:rsidRPr="00D43F63">
        <w:rPr>
          <w:rFonts w:ascii="Calibri" w:hAnsi="Calibri" w:cs="Calibri"/>
        </w:rPr>
        <w:t>Certain components of SDM, especially stakeholder and expert involvement, are often confused with</w:t>
      </w:r>
      <w:r>
        <w:rPr>
          <w:rFonts w:ascii="Calibri" w:hAnsi="Calibri" w:cs="Calibri"/>
        </w:rPr>
        <w:t xml:space="preserve"> </w:t>
      </w:r>
      <w:r w:rsidRPr="00D43F63">
        <w:rPr>
          <w:rFonts w:ascii="Calibri" w:hAnsi="Calibri" w:cs="Calibri"/>
        </w:rPr>
        <w:t>decision analysis</w:t>
      </w:r>
    </w:p>
    <w:p w14:paraId="4EF00C26" w14:textId="77777777" w:rsidR="00D43F63" w:rsidRPr="00D43F63" w:rsidRDefault="00D43F63" w:rsidP="00BC3513">
      <w:pPr>
        <w:pStyle w:val="ListParagraph"/>
        <w:numPr>
          <w:ilvl w:val="0"/>
          <w:numId w:val="1"/>
        </w:numPr>
        <w:autoSpaceDE w:val="0"/>
        <w:autoSpaceDN w:val="0"/>
        <w:adjustRightInd w:val="0"/>
        <w:spacing w:after="0" w:line="240" w:lineRule="auto"/>
        <w:ind w:left="720"/>
        <w:rPr>
          <w:rFonts w:ascii="Wingdings-Regular" w:eastAsia="Wingdings-Regular" w:hAnsi="Calibri-Bold" w:cs="Wingdings-Regular"/>
          <w:sz w:val="28"/>
          <w:szCs w:val="28"/>
        </w:rPr>
      </w:pPr>
      <w:r w:rsidRPr="00D43F63">
        <w:rPr>
          <w:rFonts w:ascii="Calibri" w:hAnsi="Calibri" w:cs="Calibri"/>
        </w:rPr>
        <w:t>The act of involving stakeholders or experts in a decision‐making process does not in and of itself</w:t>
      </w:r>
      <w:r>
        <w:rPr>
          <w:rFonts w:ascii="Calibri" w:hAnsi="Calibri" w:cs="Calibri"/>
        </w:rPr>
        <w:t xml:space="preserve"> </w:t>
      </w:r>
      <w:r w:rsidRPr="00D43F63">
        <w:rPr>
          <w:rFonts w:ascii="Calibri" w:hAnsi="Calibri" w:cs="Calibri"/>
        </w:rPr>
        <w:t>imply the practice of decision analysis (even if the expert is trained in decision analysis)</w:t>
      </w:r>
    </w:p>
    <w:p w14:paraId="5FC6261A" w14:textId="77777777" w:rsidR="00D43F63" w:rsidRDefault="00D43F63" w:rsidP="00BC3513">
      <w:pPr>
        <w:pStyle w:val="ListParagraph"/>
        <w:numPr>
          <w:ilvl w:val="0"/>
          <w:numId w:val="1"/>
        </w:numPr>
        <w:autoSpaceDE w:val="0"/>
        <w:autoSpaceDN w:val="0"/>
        <w:adjustRightInd w:val="0"/>
        <w:spacing w:after="0" w:line="240" w:lineRule="auto"/>
        <w:rPr>
          <w:rFonts w:ascii="Wingdings-Regular" w:eastAsia="Wingdings-Regular" w:hAnsi="Calibri-Bold" w:cs="Wingdings-Regular"/>
          <w:sz w:val="28"/>
          <w:szCs w:val="28"/>
        </w:rPr>
      </w:pPr>
      <w:r w:rsidRPr="00D43F63">
        <w:rPr>
          <w:rFonts w:ascii="Calibri" w:hAnsi="Calibri" w:cs="Calibri"/>
        </w:rPr>
        <w:t>Many similar processes with different names and acronyms can lead to confusion</w:t>
      </w:r>
    </w:p>
    <w:p w14:paraId="23EACA31" w14:textId="77777777" w:rsidR="00D43F63" w:rsidRPr="00D43F63" w:rsidRDefault="00D43F63" w:rsidP="00BC3513">
      <w:pPr>
        <w:pStyle w:val="ListParagraph"/>
        <w:numPr>
          <w:ilvl w:val="0"/>
          <w:numId w:val="1"/>
        </w:numPr>
        <w:autoSpaceDE w:val="0"/>
        <w:autoSpaceDN w:val="0"/>
        <w:adjustRightInd w:val="0"/>
        <w:spacing w:after="0" w:line="240" w:lineRule="auto"/>
        <w:ind w:left="720"/>
        <w:rPr>
          <w:rFonts w:ascii="Wingdings-Regular" w:eastAsia="Wingdings-Regular" w:hAnsi="Calibri-Bold" w:cs="Wingdings-Regular"/>
          <w:sz w:val="28"/>
          <w:szCs w:val="28"/>
        </w:rPr>
      </w:pPr>
      <w:r w:rsidRPr="00D43F63">
        <w:rPr>
          <w:rFonts w:ascii="Calibri" w:hAnsi="Calibri" w:cs="Calibri"/>
        </w:rPr>
        <w:t>Army Corps: Computer‐aided dispute resolution</w:t>
      </w:r>
    </w:p>
    <w:p w14:paraId="247DEFE5" w14:textId="77777777" w:rsidR="00D43F63" w:rsidRPr="00D43F63" w:rsidRDefault="00D43F63" w:rsidP="00BC3513">
      <w:pPr>
        <w:pStyle w:val="ListParagraph"/>
        <w:numPr>
          <w:ilvl w:val="0"/>
          <w:numId w:val="1"/>
        </w:numPr>
        <w:autoSpaceDE w:val="0"/>
        <w:autoSpaceDN w:val="0"/>
        <w:adjustRightInd w:val="0"/>
        <w:spacing w:after="0" w:line="240" w:lineRule="auto"/>
        <w:ind w:left="720"/>
        <w:rPr>
          <w:rFonts w:ascii="Wingdings-Regular" w:eastAsia="Wingdings-Regular" w:hAnsi="Calibri-Bold" w:cs="Wingdings-Regular"/>
          <w:sz w:val="28"/>
          <w:szCs w:val="28"/>
        </w:rPr>
      </w:pPr>
      <w:r w:rsidRPr="00D43F63">
        <w:rPr>
          <w:rFonts w:ascii="Calibri" w:hAnsi="Calibri" w:cs="Calibri"/>
        </w:rPr>
        <w:t>USFWS: Strategic Habitat Conservation</w:t>
      </w:r>
    </w:p>
    <w:p w14:paraId="70267BDF" w14:textId="77777777" w:rsidR="00D43F63" w:rsidRPr="00D43F63" w:rsidRDefault="00D43F63" w:rsidP="00BC3513">
      <w:pPr>
        <w:pStyle w:val="ListParagraph"/>
        <w:numPr>
          <w:ilvl w:val="0"/>
          <w:numId w:val="1"/>
        </w:numPr>
        <w:autoSpaceDE w:val="0"/>
        <w:autoSpaceDN w:val="0"/>
        <w:adjustRightInd w:val="0"/>
        <w:spacing w:after="0" w:line="240" w:lineRule="auto"/>
        <w:ind w:left="720"/>
        <w:rPr>
          <w:rFonts w:ascii="Wingdings-Regular" w:eastAsia="Wingdings-Regular" w:hAnsi="Calibri-Bold" w:cs="Wingdings-Regular"/>
          <w:sz w:val="28"/>
          <w:szCs w:val="28"/>
        </w:rPr>
      </w:pPr>
      <w:r w:rsidRPr="00D43F63">
        <w:rPr>
          <w:rFonts w:ascii="Calibri" w:hAnsi="Calibri" w:cs="Calibri"/>
        </w:rPr>
        <w:t>USFS &amp; DOI: Structured Decision Making &amp; Adaptive Resource Management</w:t>
      </w:r>
    </w:p>
    <w:p w14:paraId="3EE28249" w14:textId="0528252A" w:rsidR="00D43F63" w:rsidRPr="00D43F63" w:rsidRDefault="00D43F63" w:rsidP="00BC3513">
      <w:pPr>
        <w:pStyle w:val="ListParagraph"/>
        <w:numPr>
          <w:ilvl w:val="0"/>
          <w:numId w:val="1"/>
        </w:numPr>
        <w:autoSpaceDE w:val="0"/>
        <w:autoSpaceDN w:val="0"/>
        <w:adjustRightInd w:val="0"/>
        <w:spacing w:after="0" w:line="240" w:lineRule="auto"/>
        <w:ind w:left="720"/>
        <w:rPr>
          <w:rFonts w:ascii="Wingdings-Regular" w:eastAsia="Wingdings-Regular" w:hAnsi="Calibri-Bold" w:cs="Wingdings-Regular"/>
          <w:sz w:val="28"/>
          <w:szCs w:val="28"/>
        </w:rPr>
      </w:pPr>
      <w:r w:rsidRPr="00D43F63">
        <w:rPr>
          <w:rFonts w:ascii="Calibri" w:hAnsi="Calibri" w:cs="Calibri"/>
        </w:rPr>
        <w:t>TNC: Conservation Action Planning</w:t>
      </w:r>
    </w:p>
    <w:p w14:paraId="4B657534" w14:textId="77777777" w:rsidR="00D43F63" w:rsidRDefault="00D43F63" w:rsidP="00D43F63">
      <w:pPr>
        <w:autoSpaceDE w:val="0"/>
        <w:autoSpaceDN w:val="0"/>
        <w:adjustRightInd w:val="0"/>
        <w:spacing w:after="0" w:line="240" w:lineRule="auto"/>
        <w:rPr>
          <w:rFonts w:ascii="Calibri-Bold" w:hAnsi="Calibri-Bold" w:cs="Calibri-Bold"/>
          <w:b/>
          <w:bCs/>
        </w:rPr>
      </w:pPr>
    </w:p>
    <w:p w14:paraId="12AD10CD" w14:textId="110D6EEF" w:rsidR="00D43F63" w:rsidRDefault="00D43F63" w:rsidP="00D43F63">
      <w:pPr>
        <w:autoSpaceDE w:val="0"/>
        <w:autoSpaceDN w:val="0"/>
        <w:adjustRightInd w:val="0"/>
        <w:spacing w:after="0" w:line="240" w:lineRule="auto"/>
        <w:rPr>
          <w:rFonts w:ascii="Calibri-Bold" w:hAnsi="Calibri-Bold" w:cs="Calibri-Bold"/>
          <w:b/>
          <w:bCs/>
        </w:rPr>
      </w:pPr>
      <w:r>
        <w:rPr>
          <w:rFonts w:ascii="Calibri-Bold" w:hAnsi="Calibri-Bold" w:cs="Calibri-Bold"/>
          <w:b/>
          <w:bCs/>
        </w:rPr>
        <w:t>MISAPPLICATIONS OF THE PROCESS</w:t>
      </w:r>
    </w:p>
    <w:p w14:paraId="28B4F311" w14:textId="77777777" w:rsidR="00764DF1" w:rsidRDefault="00D43F63" w:rsidP="00BC3513">
      <w:pPr>
        <w:pStyle w:val="ListParagraph"/>
        <w:numPr>
          <w:ilvl w:val="0"/>
          <w:numId w:val="2"/>
        </w:numPr>
        <w:autoSpaceDE w:val="0"/>
        <w:autoSpaceDN w:val="0"/>
        <w:adjustRightInd w:val="0"/>
        <w:spacing w:after="0" w:line="240" w:lineRule="auto"/>
        <w:rPr>
          <w:rFonts w:ascii="Wingdings-Regular" w:eastAsia="Wingdings-Regular" w:hAnsi="Calibri-Bold" w:cs="Wingdings-Regular"/>
          <w:sz w:val="28"/>
          <w:szCs w:val="28"/>
        </w:rPr>
      </w:pPr>
      <w:r w:rsidRPr="00764DF1">
        <w:rPr>
          <w:rFonts w:ascii="Calibri" w:hAnsi="Calibri" w:cs="Calibri"/>
        </w:rPr>
        <w:t>Decision theory isn’t always the right tool</w:t>
      </w:r>
    </w:p>
    <w:p w14:paraId="237E49B9" w14:textId="77777777" w:rsidR="00764DF1" w:rsidRDefault="00D43F63" w:rsidP="00BC3513">
      <w:pPr>
        <w:pStyle w:val="ListParagraph"/>
        <w:numPr>
          <w:ilvl w:val="0"/>
          <w:numId w:val="2"/>
        </w:numPr>
        <w:autoSpaceDE w:val="0"/>
        <w:autoSpaceDN w:val="0"/>
        <w:adjustRightInd w:val="0"/>
        <w:spacing w:after="0" w:line="240" w:lineRule="auto"/>
        <w:rPr>
          <w:rFonts w:ascii="Wingdings-Regular" w:eastAsia="Wingdings-Regular" w:hAnsi="Calibri-Bold" w:cs="Wingdings-Regular"/>
          <w:sz w:val="28"/>
          <w:szCs w:val="28"/>
        </w:rPr>
      </w:pPr>
      <w:r w:rsidRPr="00764DF1">
        <w:rPr>
          <w:rFonts w:ascii="Calibri" w:hAnsi="Calibri" w:cs="Calibri"/>
        </w:rPr>
        <w:t>Use the 6 decision classes to help ID when it is the right tool</w:t>
      </w:r>
    </w:p>
    <w:p w14:paraId="40B7F707" w14:textId="77777777" w:rsidR="00764DF1" w:rsidRDefault="00D43F63" w:rsidP="00BC3513">
      <w:pPr>
        <w:pStyle w:val="ListParagraph"/>
        <w:numPr>
          <w:ilvl w:val="0"/>
          <w:numId w:val="2"/>
        </w:numPr>
        <w:autoSpaceDE w:val="0"/>
        <w:autoSpaceDN w:val="0"/>
        <w:adjustRightInd w:val="0"/>
        <w:spacing w:after="0" w:line="240" w:lineRule="auto"/>
        <w:rPr>
          <w:rFonts w:ascii="Wingdings-Regular" w:eastAsia="Wingdings-Regular" w:hAnsi="Calibri-Bold" w:cs="Wingdings-Regular"/>
          <w:sz w:val="28"/>
          <w:szCs w:val="28"/>
        </w:rPr>
      </w:pPr>
      <w:r w:rsidRPr="00764DF1">
        <w:rPr>
          <w:rFonts w:ascii="Calibri" w:hAnsi="Calibri" w:cs="Calibri"/>
        </w:rPr>
        <w:t>BUT, the dotted line in Figure 1 (below) indicates that the distinction of when to use SDM vs.</w:t>
      </w:r>
      <w:r w:rsidR="00764DF1">
        <w:rPr>
          <w:rFonts w:ascii="Calibri" w:hAnsi="Calibri" w:cs="Calibri"/>
        </w:rPr>
        <w:t xml:space="preserve"> </w:t>
      </w:r>
      <w:r w:rsidRPr="00764DF1">
        <w:rPr>
          <w:rFonts w:ascii="Calibri" w:hAnsi="Calibri" w:cs="Calibri"/>
        </w:rPr>
        <w:t>Conflict</w:t>
      </w:r>
      <w:r w:rsidR="00764DF1" w:rsidRPr="00764DF1">
        <w:rPr>
          <w:rFonts w:ascii="Calibri" w:hAnsi="Calibri" w:cs="Calibri"/>
        </w:rPr>
        <w:t xml:space="preserve"> </w:t>
      </w:r>
      <w:r w:rsidRPr="00764DF1">
        <w:rPr>
          <w:rFonts w:ascii="Calibri" w:hAnsi="Calibri" w:cs="Calibri"/>
        </w:rPr>
        <w:t>Resolution is not always clear</w:t>
      </w:r>
    </w:p>
    <w:p w14:paraId="59F26345" w14:textId="77777777" w:rsidR="00764DF1" w:rsidRDefault="00D43F63" w:rsidP="00BC3513">
      <w:pPr>
        <w:pStyle w:val="ListParagraph"/>
        <w:numPr>
          <w:ilvl w:val="0"/>
          <w:numId w:val="2"/>
        </w:numPr>
        <w:autoSpaceDE w:val="0"/>
        <w:autoSpaceDN w:val="0"/>
        <w:adjustRightInd w:val="0"/>
        <w:spacing w:after="0" w:line="240" w:lineRule="auto"/>
        <w:rPr>
          <w:rFonts w:ascii="Wingdings-Regular" w:eastAsia="Wingdings-Regular" w:hAnsi="Calibri-Bold" w:cs="Wingdings-Regular"/>
          <w:sz w:val="28"/>
          <w:szCs w:val="28"/>
        </w:rPr>
      </w:pPr>
      <w:r w:rsidRPr="00764DF1">
        <w:rPr>
          <w:rFonts w:ascii="Calibri" w:hAnsi="Calibri" w:cs="Calibri"/>
        </w:rPr>
        <w:t>Some “conflicts” can be resolved with decision tools:</w:t>
      </w:r>
    </w:p>
    <w:p w14:paraId="56A58F00" w14:textId="77777777" w:rsidR="00764DF1" w:rsidRPr="00764DF1" w:rsidRDefault="00D43F63" w:rsidP="00BC3513">
      <w:pPr>
        <w:pStyle w:val="ListParagraph"/>
        <w:numPr>
          <w:ilvl w:val="0"/>
          <w:numId w:val="2"/>
        </w:numPr>
        <w:autoSpaceDE w:val="0"/>
        <w:autoSpaceDN w:val="0"/>
        <w:adjustRightInd w:val="0"/>
        <w:spacing w:after="0" w:line="240" w:lineRule="auto"/>
        <w:ind w:left="720"/>
        <w:rPr>
          <w:rFonts w:ascii="Wingdings-Regular" w:eastAsia="Wingdings-Regular" w:hAnsi="Calibri-Bold" w:cs="Wingdings-Regular"/>
          <w:sz w:val="28"/>
          <w:szCs w:val="28"/>
        </w:rPr>
      </w:pPr>
      <w:r w:rsidRPr="00764DF1">
        <w:rPr>
          <w:rFonts w:ascii="Calibri" w:hAnsi="Calibri" w:cs="Calibri"/>
        </w:rPr>
        <w:t>Value‐based conflicts arise when there are real or perceived differences in objectives</w:t>
      </w:r>
    </w:p>
    <w:p w14:paraId="1CC404AC" w14:textId="3DF1EAE1" w:rsidR="00D43F63" w:rsidRPr="00764DF1" w:rsidRDefault="00D43F63" w:rsidP="00BC3513">
      <w:pPr>
        <w:pStyle w:val="ListParagraph"/>
        <w:numPr>
          <w:ilvl w:val="0"/>
          <w:numId w:val="2"/>
        </w:numPr>
        <w:autoSpaceDE w:val="0"/>
        <w:autoSpaceDN w:val="0"/>
        <w:adjustRightInd w:val="0"/>
        <w:spacing w:after="0" w:line="240" w:lineRule="auto"/>
        <w:ind w:left="1080"/>
        <w:rPr>
          <w:rFonts w:ascii="Wingdings-Regular" w:eastAsia="Wingdings-Regular" w:hAnsi="Calibri-Bold" w:cs="Wingdings-Regular"/>
          <w:sz w:val="28"/>
          <w:szCs w:val="28"/>
        </w:rPr>
      </w:pPr>
      <w:r w:rsidRPr="00764DF1">
        <w:rPr>
          <w:rFonts w:ascii="Calibri" w:hAnsi="Calibri" w:cs="Calibri"/>
        </w:rPr>
        <w:t>Conflict: Perceived conflicts may arise when means objectives are mistaken for</w:t>
      </w:r>
      <w:r w:rsidR="00764DF1">
        <w:rPr>
          <w:rFonts w:ascii="Calibri" w:hAnsi="Calibri" w:cs="Calibri"/>
        </w:rPr>
        <w:t xml:space="preserve"> </w:t>
      </w:r>
      <w:r w:rsidRPr="00764DF1">
        <w:rPr>
          <w:rFonts w:ascii="Calibri" w:hAnsi="Calibri" w:cs="Calibri"/>
        </w:rPr>
        <w:t>fundamental objectives</w:t>
      </w:r>
    </w:p>
    <w:p w14:paraId="7CC629BF" w14:textId="77777777" w:rsidR="00764DF1" w:rsidRDefault="00D43F63" w:rsidP="00764DF1">
      <w:pPr>
        <w:autoSpaceDE w:val="0"/>
        <w:autoSpaceDN w:val="0"/>
        <w:adjustRightInd w:val="0"/>
        <w:spacing w:after="0" w:line="240" w:lineRule="auto"/>
        <w:ind w:left="360" w:firstLine="720"/>
        <w:rPr>
          <w:rFonts w:ascii="Calibri" w:hAnsi="Calibri" w:cs="Calibri"/>
        </w:rPr>
      </w:pPr>
      <w:r>
        <w:rPr>
          <w:rFonts w:ascii="Calibri" w:hAnsi="Calibri" w:cs="Calibri"/>
        </w:rPr>
        <w:t>Decision Tool:</w:t>
      </w:r>
    </w:p>
    <w:p w14:paraId="783BD9AE" w14:textId="07D7CC52" w:rsidR="00D43F63" w:rsidRPr="00764DF1" w:rsidRDefault="00D43F63" w:rsidP="00BC3513">
      <w:pPr>
        <w:pStyle w:val="ListParagraph"/>
        <w:numPr>
          <w:ilvl w:val="0"/>
          <w:numId w:val="3"/>
        </w:numPr>
        <w:autoSpaceDE w:val="0"/>
        <w:autoSpaceDN w:val="0"/>
        <w:adjustRightInd w:val="0"/>
        <w:spacing w:after="0" w:line="240" w:lineRule="auto"/>
        <w:rPr>
          <w:rFonts w:ascii="Calibri" w:hAnsi="Calibri" w:cs="Calibri"/>
        </w:rPr>
      </w:pPr>
      <w:r w:rsidRPr="00764DF1">
        <w:rPr>
          <w:rFonts w:ascii="Calibri" w:hAnsi="Calibri" w:cs="Calibri"/>
        </w:rPr>
        <w:t>Conflict: Fundamental objectives are different</w:t>
      </w:r>
    </w:p>
    <w:p w14:paraId="2B1AEAE3" w14:textId="77777777" w:rsidR="00D43F63" w:rsidRDefault="00D43F63" w:rsidP="00764DF1">
      <w:pPr>
        <w:autoSpaceDE w:val="0"/>
        <w:autoSpaceDN w:val="0"/>
        <w:adjustRightInd w:val="0"/>
        <w:spacing w:after="0" w:line="240" w:lineRule="auto"/>
        <w:ind w:left="360" w:firstLine="720"/>
        <w:rPr>
          <w:rFonts w:ascii="Calibri" w:hAnsi="Calibri" w:cs="Calibri"/>
        </w:rPr>
      </w:pPr>
      <w:r>
        <w:rPr>
          <w:rFonts w:ascii="Calibri" w:hAnsi="Calibri" w:cs="Calibri"/>
        </w:rPr>
        <w:t>Decision Tool:</w:t>
      </w:r>
    </w:p>
    <w:p w14:paraId="3BB4F07E" w14:textId="144631D6" w:rsidR="00D43F63" w:rsidRPr="00764DF1" w:rsidRDefault="00D43F63" w:rsidP="00BC3513">
      <w:pPr>
        <w:pStyle w:val="ListParagraph"/>
        <w:numPr>
          <w:ilvl w:val="0"/>
          <w:numId w:val="3"/>
        </w:numPr>
        <w:autoSpaceDE w:val="0"/>
        <w:autoSpaceDN w:val="0"/>
        <w:adjustRightInd w:val="0"/>
        <w:spacing w:after="0" w:line="240" w:lineRule="auto"/>
        <w:rPr>
          <w:rFonts w:ascii="Calibri" w:hAnsi="Calibri" w:cs="Calibri"/>
        </w:rPr>
      </w:pPr>
      <w:r w:rsidRPr="00764DF1">
        <w:rPr>
          <w:rFonts w:ascii="Calibri" w:hAnsi="Calibri" w:cs="Calibri"/>
        </w:rPr>
        <w:t>Conflict: A lack of clarity (linguistic uncertainty) may lead to perceived conflicts about what</w:t>
      </w:r>
      <w:r w:rsidR="00764DF1">
        <w:rPr>
          <w:rFonts w:ascii="Calibri" w:hAnsi="Calibri" w:cs="Calibri"/>
        </w:rPr>
        <w:t xml:space="preserve"> </w:t>
      </w:r>
      <w:r w:rsidRPr="00764DF1">
        <w:rPr>
          <w:rFonts w:ascii="Calibri" w:hAnsi="Calibri" w:cs="Calibri"/>
        </w:rPr>
        <w:t>people want</w:t>
      </w:r>
    </w:p>
    <w:p w14:paraId="277AEC5D" w14:textId="77777777" w:rsidR="00D43F63" w:rsidRDefault="00D43F63" w:rsidP="00764DF1">
      <w:pPr>
        <w:autoSpaceDE w:val="0"/>
        <w:autoSpaceDN w:val="0"/>
        <w:adjustRightInd w:val="0"/>
        <w:spacing w:after="0" w:line="240" w:lineRule="auto"/>
        <w:ind w:left="360" w:firstLine="720"/>
        <w:rPr>
          <w:rFonts w:ascii="Calibri" w:hAnsi="Calibri" w:cs="Calibri"/>
        </w:rPr>
      </w:pPr>
      <w:r>
        <w:rPr>
          <w:rFonts w:ascii="Calibri" w:hAnsi="Calibri" w:cs="Calibri"/>
        </w:rPr>
        <w:t>Decision Tool:</w:t>
      </w:r>
    </w:p>
    <w:p w14:paraId="31CA766A" w14:textId="6DD74962" w:rsidR="00D43F63" w:rsidRPr="00764DF1" w:rsidRDefault="00D43F63" w:rsidP="00BC3513">
      <w:pPr>
        <w:pStyle w:val="ListParagraph"/>
        <w:numPr>
          <w:ilvl w:val="0"/>
          <w:numId w:val="3"/>
        </w:numPr>
        <w:autoSpaceDE w:val="0"/>
        <w:autoSpaceDN w:val="0"/>
        <w:adjustRightInd w:val="0"/>
        <w:spacing w:after="0" w:line="240" w:lineRule="auto"/>
        <w:rPr>
          <w:rFonts w:ascii="Calibri" w:hAnsi="Calibri" w:cs="Calibri"/>
        </w:rPr>
      </w:pPr>
      <w:r w:rsidRPr="00764DF1">
        <w:rPr>
          <w:rFonts w:ascii="Calibri" w:hAnsi="Calibri" w:cs="Calibri"/>
        </w:rPr>
        <w:lastRenderedPageBreak/>
        <w:t>Conflict: Conflicting or Competing objectives</w:t>
      </w:r>
    </w:p>
    <w:p w14:paraId="7027A86D" w14:textId="0FC0C5E2" w:rsidR="00005174" w:rsidRDefault="00D43F63" w:rsidP="00764DF1">
      <w:pPr>
        <w:autoSpaceDE w:val="0"/>
        <w:autoSpaceDN w:val="0"/>
        <w:adjustRightInd w:val="0"/>
        <w:spacing w:after="0" w:line="240" w:lineRule="auto"/>
        <w:ind w:left="720" w:firstLine="360"/>
        <w:rPr>
          <w:rFonts w:ascii="Calibri" w:hAnsi="Calibri" w:cs="Calibri"/>
        </w:rPr>
      </w:pPr>
      <w:r>
        <w:rPr>
          <w:rFonts w:ascii="Calibri" w:hAnsi="Calibri" w:cs="Calibri"/>
        </w:rPr>
        <w:t>Decision Tool:</w:t>
      </w:r>
    </w:p>
    <w:p w14:paraId="71743AB4" w14:textId="12FCEFCC" w:rsidR="00764DF1" w:rsidRDefault="00764DF1" w:rsidP="00764DF1">
      <w:pPr>
        <w:autoSpaceDE w:val="0"/>
        <w:autoSpaceDN w:val="0"/>
        <w:adjustRightInd w:val="0"/>
        <w:spacing w:after="0" w:line="240" w:lineRule="auto"/>
        <w:rPr>
          <w:rFonts w:ascii="Calibri" w:hAnsi="Calibri" w:cs="Calibri"/>
        </w:rPr>
      </w:pPr>
    </w:p>
    <w:p w14:paraId="0C8827E0" w14:textId="0798E223" w:rsidR="00764DF1" w:rsidRDefault="00764DF1" w:rsidP="00764DF1">
      <w:pPr>
        <w:autoSpaceDE w:val="0"/>
        <w:autoSpaceDN w:val="0"/>
        <w:adjustRightInd w:val="0"/>
        <w:spacing w:after="0" w:line="240" w:lineRule="auto"/>
        <w:rPr>
          <w:rFonts w:ascii="Calibri" w:hAnsi="Calibri" w:cs="Calibri"/>
        </w:rPr>
      </w:pPr>
      <w:r w:rsidRPr="00764DF1">
        <w:rPr>
          <w:rFonts w:ascii="Calibri" w:hAnsi="Calibri" w:cs="Calibri"/>
          <w:noProof/>
        </w:rPr>
        <w:drawing>
          <wp:inline distT="0" distB="0" distL="0" distR="0" wp14:anchorId="448DE984" wp14:editId="06265509">
            <wp:extent cx="5029200" cy="3536777"/>
            <wp:effectExtent l="0" t="0" r="0" b="6985"/>
            <wp:docPr id="4" name="Picture 3">
              <a:extLst xmlns:a="http://schemas.openxmlformats.org/drawingml/2006/main">
                <a:ext uri="{FF2B5EF4-FFF2-40B4-BE49-F238E27FC236}">
                  <a16:creationId xmlns:a16="http://schemas.microsoft.com/office/drawing/2014/main" id="{6E9619E9-146E-469F-9CB1-4BD4540950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E9619E9-146E-469F-9CB1-4BD4540950CF}"/>
                        </a:ext>
                      </a:extLst>
                    </pic:cNvPr>
                    <pic:cNvPicPr>
                      <a:picLocks noChangeAspect="1"/>
                    </pic:cNvPicPr>
                  </pic:nvPicPr>
                  <pic:blipFill>
                    <a:blip r:embed="rId5"/>
                    <a:stretch>
                      <a:fillRect/>
                    </a:stretch>
                  </pic:blipFill>
                  <pic:spPr>
                    <a:xfrm>
                      <a:off x="0" y="0"/>
                      <a:ext cx="5029200" cy="3536777"/>
                    </a:xfrm>
                    <a:prstGeom prst="rect">
                      <a:avLst/>
                    </a:prstGeom>
                  </pic:spPr>
                </pic:pic>
              </a:graphicData>
            </a:graphic>
          </wp:inline>
        </w:drawing>
      </w:r>
    </w:p>
    <w:p w14:paraId="15BF3CEC" w14:textId="70B42463" w:rsidR="00764DF1" w:rsidRDefault="00764DF1" w:rsidP="00764DF1">
      <w:pPr>
        <w:autoSpaceDE w:val="0"/>
        <w:autoSpaceDN w:val="0"/>
        <w:adjustRightInd w:val="0"/>
        <w:spacing w:after="0" w:line="240" w:lineRule="auto"/>
        <w:rPr>
          <w:rFonts w:ascii="Calibri" w:hAnsi="Calibri" w:cs="Calibri"/>
        </w:rPr>
      </w:pPr>
      <w:r>
        <w:rPr>
          <w:rFonts w:ascii="Calibri-Bold" w:hAnsi="Calibri-Bold" w:cs="Calibri-Bold"/>
          <w:b/>
          <w:bCs/>
        </w:rPr>
        <w:t xml:space="preserve">Figure 1. </w:t>
      </w:r>
      <w:r>
        <w:rPr>
          <w:rFonts w:ascii="Calibri" w:hAnsi="Calibri" w:cs="Calibri"/>
        </w:rPr>
        <w:t>Structured Decision Making (SDM) decision conditions along gradients of objectives and technical understanding (Runge et al. 2013). Dashed lines depict techniques (Conflict Resolution, Joint Fact Finding) which could aid the initial formulation of SDM by moving it into more favorable decision space, down and to the left. Dotted lines show integration of Scenario Planning into SDM and Adaptive Management.</w:t>
      </w:r>
    </w:p>
    <w:p w14:paraId="6A6BEE3C" w14:textId="77777777" w:rsidR="00764DF1" w:rsidRDefault="00764DF1" w:rsidP="00764DF1">
      <w:pPr>
        <w:autoSpaceDE w:val="0"/>
        <w:autoSpaceDN w:val="0"/>
        <w:adjustRightInd w:val="0"/>
        <w:spacing w:after="0" w:line="240" w:lineRule="auto"/>
        <w:rPr>
          <w:rFonts w:ascii="Wingdings-Regular" w:eastAsia="Wingdings-Regular" w:hAnsi="Calibri-Bold" w:cs="Wingdings-Regular"/>
          <w:sz w:val="28"/>
          <w:szCs w:val="28"/>
        </w:rPr>
      </w:pPr>
    </w:p>
    <w:p w14:paraId="649F0B19" w14:textId="77777777" w:rsidR="00764DF1" w:rsidRPr="00764DF1" w:rsidRDefault="00764DF1" w:rsidP="00BC3513">
      <w:pPr>
        <w:pStyle w:val="ListParagraph"/>
        <w:numPr>
          <w:ilvl w:val="0"/>
          <w:numId w:val="3"/>
        </w:numPr>
        <w:autoSpaceDE w:val="0"/>
        <w:autoSpaceDN w:val="0"/>
        <w:adjustRightInd w:val="0"/>
        <w:spacing w:after="0" w:line="240" w:lineRule="auto"/>
        <w:ind w:left="360"/>
        <w:rPr>
          <w:rFonts w:ascii="Wingdings-Regular" w:eastAsia="Wingdings-Regular" w:hAnsi="Calibri-Bold" w:cs="Wingdings-Regular"/>
          <w:sz w:val="28"/>
          <w:szCs w:val="28"/>
        </w:rPr>
      </w:pPr>
      <w:r w:rsidRPr="00764DF1">
        <w:rPr>
          <w:rFonts w:ascii="Calibri" w:hAnsi="Calibri" w:cs="Calibri"/>
        </w:rPr>
        <w:t>Conflicts that can be resolved with decision tools (continued)</w:t>
      </w:r>
    </w:p>
    <w:p w14:paraId="14DF28AB" w14:textId="77777777" w:rsidR="00764DF1" w:rsidRPr="00764DF1" w:rsidRDefault="00764DF1" w:rsidP="00BC3513">
      <w:pPr>
        <w:pStyle w:val="ListParagraph"/>
        <w:numPr>
          <w:ilvl w:val="0"/>
          <w:numId w:val="3"/>
        </w:numPr>
        <w:autoSpaceDE w:val="0"/>
        <w:autoSpaceDN w:val="0"/>
        <w:adjustRightInd w:val="0"/>
        <w:spacing w:after="0" w:line="240" w:lineRule="auto"/>
        <w:ind w:left="720"/>
        <w:rPr>
          <w:rFonts w:ascii="Wingdings-Regular" w:eastAsia="Wingdings-Regular" w:hAnsi="Calibri-Bold" w:cs="Wingdings-Regular"/>
          <w:sz w:val="28"/>
          <w:szCs w:val="28"/>
        </w:rPr>
      </w:pPr>
      <w:r w:rsidRPr="00764DF1">
        <w:rPr>
          <w:rFonts w:ascii="Calibri" w:hAnsi="Calibri" w:cs="Calibri"/>
        </w:rPr>
        <w:t>Science‐based conflicts arise when decision makers and/or stakeholders have different</w:t>
      </w:r>
      <w:r w:rsidRPr="00764DF1">
        <w:rPr>
          <w:rFonts w:ascii="Wingdings-Regular" w:eastAsia="Wingdings-Regular" w:hAnsi="Calibri-Bold" w:cs="Wingdings-Regular"/>
          <w:sz w:val="28"/>
          <w:szCs w:val="28"/>
        </w:rPr>
        <w:t xml:space="preserve"> </w:t>
      </w:r>
      <w:r w:rsidRPr="00764DF1">
        <w:rPr>
          <w:rFonts w:ascii="Calibri" w:hAnsi="Calibri" w:cs="Calibri"/>
        </w:rPr>
        <w:t xml:space="preserve">understandings of how the system works </w:t>
      </w:r>
      <w:r w:rsidRPr="00764DF1">
        <w:rPr>
          <w:rFonts w:ascii="Calibri-Italic" w:hAnsi="Calibri-Italic" w:cs="Calibri-Italic"/>
          <w:i/>
          <w:iCs/>
        </w:rPr>
        <w:t xml:space="preserve">and </w:t>
      </w:r>
      <w:r w:rsidRPr="00764DF1">
        <w:rPr>
          <w:rFonts w:ascii="Calibri" w:hAnsi="Calibri" w:cs="Calibri"/>
        </w:rPr>
        <w:t>these differences lead to different management</w:t>
      </w:r>
      <w:r w:rsidRPr="00764DF1">
        <w:rPr>
          <w:rFonts w:ascii="Wingdings-Regular" w:eastAsia="Wingdings-Regular" w:hAnsi="Calibri-Bold" w:cs="Wingdings-Regular"/>
          <w:sz w:val="28"/>
          <w:szCs w:val="28"/>
        </w:rPr>
        <w:t xml:space="preserve"> </w:t>
      </w:r>
      <w:r w:rsidRPr="00764DF1">
        <w:rPr>
          <w:rFonts w:ascii="Calibri" w:hAnsi="Calibri" w:cs="Calibri"/>
        </w:rPr>
        <w:t>decisions.</w:t>
      </w:r>
    </w:p>
    <w:p w14:paraId="1A6A28FA" w14:textId="77777777" w:rsidR="00764DF1" w:rsidRPr="00764DF1" w:rsidRDefault="00764DF1" w:rsidP="00BC3513">
      <w:pPr>
        <w:pStyle w:val="ListParagraph"/>
        <w:numPr>
          <w:ilvl w:val="0"/>
          <w:numId w:val="3"/>
        </w:numPr>
        <w:autoSpaceDE w:val="0"/>
        <w:autoSpaceDN w:val="0"/>
        <w:adjustRightInd w:val="0"/>
        <w:spacing w:after="0" w:line="240" w:lineRule="auto"/>
        <w:rPr>
          <w:rFonts w:ascii="Wingdings-Regular" w:eastAsia="Wingdings-Regular" w:hAnsi="Calibri-Bold" w:cs="Wingdings-Regular"/>
          <w:sz w:val="28"/>
          <w:szCs w:val="28"/>
        </w:rPr>
      </w:pPr>
      <w:r w:rsidRPr="00764DF1">
        <w:rPr>
          <w:rFonts w:ascii="Calibri" w:hAnsi="Calibri" w:cs="Calibri"/>
        </w:rPr>
        <w:t>Conflict: “Dueling” models of system dynamics can lead to conflict if alternate models are</w:t>
      </w:r>
      <w:r>
        <w:rPr>
          <w:rFonts w:ascii="Calibri" w:hAnsi="Calibri" w:cs="Calibri"/>
        </w:rPr>
        <w:t xml:space="preserve"> </w:t>
      </w:r>
      <w:r w:rsidRPr="00764DF1">
        <w:rPr>
          <w:rFonts w:ascii="Calibri" w:hAnsi="Calibri" w:cs="Calibri"/>
        </w:rPr>
        <w:t>not considered</w:t>
      </w:r>
    </w:p>
    <w:p w14:paraId="5F8FEA8A" w14:textId="77777777" w:rsidR="00764DF1" w:rsidRPr="00764DF1" w:rsidRDefault="00764DF1" w:rsidP="00BC3513">
      <w:pPr>
        <w:pStyle w:val="ListParagraph"/>
        <w:numPr>
          <w:ilvl w:val="0"/>
          <w:numId w:val="3"/>
        </w:numPr>
        <w:autoSpaceDE w:val="0"/>
        <w:autoSpaceDN w:val="0"/>
        <w:adjustRightInd w:val="0"/>
        <w:spacing w:after="0" w:line="240" w:lineRule="auto"/>
        <w:rPr>
          <w:rFonts w:ascii="Wingdings-Regular" w:eastAsia="Wingdings-Regular" w:hAnsi="Calibri-Bold" w:cs="Wingdings-Regular"/>
          <w:sz w:val="28"/>
          <w:szCs w:val="28"/>
        </w:rPr>
      </w:pPr>
      <w:r w:rsidRPr="00764DF1">
        <w:rPr>
          <w:rFonts w:ascii="Calibri" w:hAnsi="Calibri" w:cs="Calibri"/>
        </w:rPr>
        <w:t>Decision Tool: Explicitly represent alternative models in an adaptive management</w:t>
      </w:r>
      <w:r>
        <w:rPr>
          <w:rFonts w:ascii="Calibri" w:hAnsi="Calibri" w:cs="Calibri"/>
        </w:rPr>
        <w:t xml:space="preserve"> </w:t>
      </w:r>
      <w:r w:rsidRPr="00764DF1">
        <w:rPr>
          <w:rFonts w:ascii="Calibri" w:hAnsi="Calibri" w:cs="Calibri"/>
        </w:rPr>
        <w:t>framework; evaluate uncertainty with EVPI</w:t>
      </w:r>
    </w:p>
    <w:p w14:paraId="5F6973FE" w14:textId="77777777" w:rsidR="00764DF1" w:rsidRPr="00764DF1" w:rsidRDefault="00764DF1" w:rsidP="00BC3513">
      <w:pPr>
        <w:pStyle w:val="ListParagraph"/>
        <w:numPr>
          <w:ilvl w:val="0"/>
          <w:numId w:val="3"/>
        </w:numPr>
        <w:autoSpaceDE w:val="0"/>
        <w:autoSpaceDN w:val="0"/>
        <w:adjustRightInd w:val="0"/>
        <w:spacing w:after="0" w:line="240" w:lineRule="auto"/>
        <w:ind w:left="360"/>
        <w:rPr>
          <w:rFonts w:ascii="Wingdings-Regular" w:eastAsia="Wingdings-Regular" w:hAnsi="Calibri-Bold" w:cs="Wingdings-Regular"/>
          <w:sz w:val="28"/>
          <w:szCs w:val="28"/>
        </w:rPr>
      </w:pPr>
      <w:r w:rsidRPr="00764DF1">
        <w:rPr>
          <w:rFonts w:ascii="Calibri" w:hAnsi="Calibri" w:cs="Calibri"/>
        </w:rPr>
        <w:t xml:space="preserve">Conflicts not described above generally fall into the “conflict resolution” decision space </w:t>
      </w:r>
      <w:r w:rsidRPr="00764DF1">
        <w:rPr>
          <w:rFonts w:ascii="Arial" w:eastAsia="ArialMT" w:hAnsi="Arial" w:cs="Arial"/>
        </w:rPr>
        <w:t>→</w:t>
      </w:r>
      <w:r w:rsidRPr="00764DF1">
        <w:rPr>
          <w:rFonts w:ascii="ArialMT" w:eastAsia="ArialMT" w:hAnsi="Calibri-Bold" w:cs="ArialMT"/>
        </w:rPr>
        <w:t xml:space="preserve"> </w:t>
      </w:r>
      <w:r w:rsidRPr="00764DF1">
        <w:rPr>
          <w:rFonts w:ascii="Calibri" w:hAnsi="Calibri" w:cs="Calibri"/>
        </w:rPr>
        <w:t>SDM is not</w:t>
      </w:r>
      <w:r>
        <w:rPr>
          <w:rFonts w:ascii="Calibri" w:hAnsi="Calibri" w:cs="Calibri"/>
        </w:rPr>
        <w:t xml:space="preserve"> </w:t>
      </w:r>
      <w:r w:rsidRPr="00764DF1">
        <w:rPr>
          <w:rFonts w:ascii="Calibri" w:hAnsi="Calibri" w:cs="Calibri"/>
        </w:rPr>
        <w:t>appropriate until other tools are used to transform the problem into a more SDM‐appropriate decision</w:t>
      </w:r>
      <w:r>
        <w:rPr>
          <w:rFonts w:ascii="Calibri" w:hAnsi="Calibri" w:cs="Calibri"/>
        </w:rPr>
        <w:t xml:space="preserve"> </w:t>
      </w:r>
      <w:r w:rsidRPr="00764DF1">
        <w:rPr>
          <w:rFonts w:ascii="Calibri" w:hAnsi="Calibri" w:cs="Calibri"/>
        </w:rPr>
        <w:t>space</w:t>
      </w:r>
    </w:p>
    <w:p w14:paraId="79F1264B" w14:textId="77777777" w:rsidR="00764DF1" w:rsidRDefault="00764DF1" w:rsidP="00BC3513">
      <w:pPr>
        <w:pStyle w:val="ListParagraph"/>
        <w:numPr>
          <w:ilvl w:val="0"/>
          <w:numId w:val="3"/>
        </w:numPr>
        <w:autoSpaceDE w:val="0"/>
        <w:autoSpaceDN w:val="0"/>
        <w:adjustRightInd w:val="0"/>
        <w:spacing w:after="0" w:line="240" w:lineRule="auto"/>
        <w:ind w:left="360"/>
        <w:rPr>
          <w:rFonts w:ascii="Wingdings-Regular" w:eastAsia="Wingdings-Regular" w:hAnsi="Calibri-Bold" w:cs="Wingdings-Regular"/>
          <w:sz w:val="28"/>
          <w:szCs w:val="28"/>
        </w:rPr>
      </w:pPr>
      <w:r w:rsidRPr="00764DF1">
        <w:rPr>
          <w:rFonts w:ascii="Calibri" w:hAnsi="Calibri" w:cs="Calibri"/>
        </w:rPr>
        <w:t>Similarly, when the science is so uncertain that explicit alternatives of system dynamics cannot be</w:t>
      </w:r>
      <w:r>
        <w:rPr>
          <w:rFonts w:ascii="Calibri" w:hAnsi="Calibri" w:cs="Calibri"/>
        </w:rPr>
        <w:t xml:space="preserve"> </w:t>
      </w:r>
      <w:r w:rsidRPr="00764DF1">
        <w:rPr>
          <w:rFonts w:ascii="Calibri" w:hAnsi="Calibri" w:cs="Calibri"/>
        </w:rPr>
        <w:t>articulated, joint fact‐finding may be a more appropriate tool to use prior to initiating the SDM process</w:t>
      </w:r>
    </w:p>
    <w:p w14:paraId="06BC2DBB" w14:textId="77777777" w:rsidR="00764DF1" w:rsidRDefault="00764DF1" w:rsidP="00BC3513">
      <w:pPr>
        <w:pStyle w:val="ListParagraph"/>
        <w:numPr>
          <w:ilvl w:val="0"/>
          <w:numId w:val="3"/>
        </w:numPr>
        <w:autoSpaceDE w:val="0"/>
        <w:autoSpaceDN w:val="0"/>
        <w:adjustRightInd w:val="0"/>
        <w:spacing w:after="0" w:line="240" w:lineRule="auto"/>
        <w:ind w:left="360"/>
        <w:rPr>
          <w:rFonts w:ascii="Wingdings-Regular" w:eastAsia="Wingdings-Regular" w:hAnsi="Calibri-Bold" w:cs="Wingdings-Regular"/>
          <w:sz w:val="28"/>
          <w:szCs w:val="28"/>
        </w:rPr>
      </w:pPr>
      <w:r w:rsidRPr="00764DF1">
        <w:rPr>
          <w:rFonts w:ascii="Calibri" w:hAnsi="Calibri" w:cs="Calibri"/>
        </w:rPr>
        <w:t>SDM is not a means for convincing someone to change their own decision</w:t>
      </w:r>
    </w:p>
    <w:p w14:paraId="0F27FE1B" w14:textId="7C332570" w:rsidR="00764DF1" w:rsidRPr="00764DF1" w:rsidRDefault="00764DF1" w:rsidP="00BC3513">
      <w:pPr>
        <w:pStyle w:val="ListParagraph"/>
        <w:numPr>
          <w:ilvl w:val="0"/>
          <w:numId w:val="3"/>
        </w:numPr>
        <w:autoSpaceDE w:val="0"/>
        <w:autoSpaceDN w:val="0"/>
        <w:adjustRightInd w:val="0"/>
        <w:spacing w:after="0" w:line="240" w:lineRule="auto"/>
        <w:ind w:left="360"/>
        <w:rPr>
          <w:rFonts w:ascii="Wingdings-Regular" w:eastAsia="Wingdings-Regular" w:hAnsi="Calibri-Bold" w:cs="Wingdings-Regular"/>
          <w:sz w:val="28"/>
          <w:szCs w:val="28"/>
        </w:rPr>
      </w:pPr>
      <w:r w:rsidRPr="00764DF1">
        <w:rPr>
          <w:rFonts w:ascii="Calibri" w:hAnsi="Calibri" w:cs="Calibri"/>
        </w:rPr>
        <w:lastRenderedPageBreak/>
        <w:t>Beware of “true” conflicts that are being masked as disputes about science</w:t>
      </w:r>
    </w:p>
    <w:p w14:paraId="513036F8" w14:textId="4BDCA97D" w:rsidR="00764DF1" w:rsidRDefault="00764DF1" w:rsidP="00764DF1">
      <w:pPr>
        <w:autoSpaceDE w:val="0"/>
        <w:autoSpaceDN w:val="0"/>
        <w:adjustRightInd w:val="0"/>
        <w:spacing w:after="0" w:line="240" w:lineRule="auto"/>
        <w:rPr>
          <w:rFonts w:ascii="Wingdings-Regular" w:eastAsia="Wingdings-Regular" w:hAnsi="Calibri-Bold" w:cs="Wingdings-Regular"/>
          <w:sz w:val="28"/>
          <w:szCs w:val="28"/>
        </w:rPr>
      </w:pPr>
    </w:p>
    <w:p w14:paraId="5A468E2F" w14:textId="77777777" w:rsidR="00764DF1" w:rsidRDefault="00764DF1" w:rsidP="00764DF1">
      <w:pPr>
        <w:autoSpaceDE w:val="0"/>
        <w:autoSpaceDN w:val="0"/>
        <w:adjustRightInd w:val="0"/>
        <w:spacing w:after="0" w:line="240" w:lineRule="auto"/>
        <w:rPr>
          <w:rFonts w:ascii="Calibri-Bold" w:hAnsi="Calibri-Bold" w:cs="Calibri-Bold"/>
          <w:b/>
          <w:bCs/>
        </w:rPr>
      </w:pPr>
      <w:r>
        <w:rPr>
          <w:rFonts w:ascii="Calibri-Bold" w:hAnsi="Calibri-Bold" w:cs="Calibri-Bold"/>
          <w:b/>
          <w:bCs/>
        </w:rPr>
        <w:t>MYTHS ABOUT SDM</w:t>
      </w:r>
    </w:p>
    <w:p w14:paraId="22C2079B" w14:textId="77777777" w:rsidR="00764DF1" w:rsidRDefault="00764DF1" w:rsidP="00764DF1">
      <w:pPr>
        <w:autoSpaceDE w:val="0"/>
        <w:autoSpaceDN w:val="0"/>
        <w:adjustRightInd w:val="0"/>
        <w:spacing w:after="0" w:line="240" w:lineRule="auto"/>
        <w:rPr>
          <w:rFonts w:ascii="Calibri" w:hAnsi="Calibri" w:cs="Calibri"/>
        </w:rPr>
      </w:pPr>
      <w:r>
        <w:rPr>
          <w:rFonts w:ascii="Calibri-BoldItalic" w:hAnsi="Calibri-BoldItalic" w:cs="Calibri-BoldItalic"/>
          <w:b/>
          <w:bCs/>
          <w:i/>
          <w:iCs/>
        </w:rPr>
        <w:t xml:space="preserve">Discussion: </w:t>
      </w:r>
      <w:r>
        <w:rPr>
          <w:rFonts w:ascii="Calibri" w:hAnsi="Calibri" w:cs="Calibri"/>
        </w:rPr>
        <w:t xml:space="preserve">What had you heard about structured decision making and adaptive management before this course? Are these claims about SDM true? Have your perceptions changed? </w:t>
      </w:r>
    </w:p>
    <w:p w14:paraId="11698BDB" w14:textId="77777777" w:rsidR="00764DF1" w:rsidRDefault="00764DF1" w:rsidP="00764DF1">
      <w:pPr>
        <w:autoSpaceDE w:val="0"/>
        <w:autoSpaceDN w:val="0"/>
        <w:adjustRightInd w:val="0"/>
        <w:spacing w:after="0" w:line="240" w:lineRule="auto"/>
        <w:rPr>
          <w:rFonts w:ascii="Calibri" w:hAnsi="Calibri" w:cs="Calibri"/>
        </w:rPr>
      </w:pPr>
    </w:p>
    <w:p w14:paraId="409B45C1" w14:textId="77777777" w:rsidR="00764DF1" w:rsidRDefault="00764DF1" w:rsidP="00764DF1">
      <w:pPr>
        <w:autoSpaceDE w:val="0"/>
        <w:autoSpaceDN w:val="0"/>
        <w:adjustRightInd w:val="0"/>
        <w:spacing w:after="0" w:line="240" w:lineRule="auto"/>
        <w:rPr>
          <w:rFonts w:ascii="Calibri" w:hAnsi="Calibri" w:cs="Calibri"/>
        </w:rPr>
      </w:pPr>
      <w:r>
        <w:rPr>
          <w:rFonts w:ascii="Calibri" w:hAnsi="Calibri" w:cs="Calibri"/>
        </w:rPr>
        <w:t xml:space="preserve">Are these claims about SDM true? </w:t>
      </w:r>
    </w:p>
    <w:p w14:paraId="063858A9" w14:textId="77777777" w:rsidR="00764DF1" w:rsidRPr="00764DF1" w:rsidRDefault="00764DF1" w:rsidP="00BC3513">
      <w:pPr>
        <w:pStyle w:val="ListParagraph"/>
        <w:numPr>
          <w:ilvl w:val="0"/>
          <w:numId w:val="4"/>
        </w:numPr>
        <w:autoSpaceDE w:val="0"/>
        <w:autoSpaceDN w:val="0"/>
        <w:adjustRightInd w:val="0"/>
        <w:spacing w:after="0" w:line="240" w:lineRule="auto"/>
        <w:rPr>
          <w:rFonts w:ascii="Calibri" w:hAnsi="Calibri" w:cs="Calibri"/>
        </w:rPr>
      </w:pPr>
      <w:r w:rsidRPr="00764DF1">
        <w:rPr>
          <w:rFonts w:ascii="Calibri" w:hAnsi="Calibri" w:cs="Calibri"/>
        </w:rPr>
        <w:t>It takes too long</w:t>
      </w:r>
    </w:p>
    <w:p w14:paraId="7E9C2E28" w14:textId="77777777" w:rsidR="00764DF1" w:rsidRPr="00764DF1" w:rsidRDefault="00764DF1" w:rsidP="00BC3513">
      <w:pPr>
        <w:pStyle w:val="ListParagraph"/>
        <w:numPr>
          <w:ilvl w:val="0"/>
          <w:numId w:val="4"/>
        </w:numPr>
        <w:autoSpaceDE w:val="0"/>
        <w:autoSpaceDN w:val="0"/>
        <w:adjustRightInd w:val="0"/>
        <w:spacing w:after="0" w:line="240" w:lineRule="auto"/>
        <w:rPr>
          <w:rFonts w:ascii="Calibri" w:hAnsi="Calibri" w:cs="Calibri"/>
        </w:rPr>
      </w:pPr>
      <w:r w:rsidRPr="00764DF1">
        <w:rPr>
          <w:rFonts w:ascii="Calibri" w:hAnsi="Calibri" w:cs="Calibri"/>
        </w:rPr>
        <w:t>It’s too risky</w:t>
      </w:r>
    </w:p>
    <w:p w14:paraId="2DA711E3" w14:textId="77777777" w:rsidR="00764DF1" w:rsidRPr="00764DF1" w:rsidRDefault="00764DF1" w:rsidP="00BC3513">
      <w:pPr>
        <w:pStyle w:val="ListParagraph"/>
        <w:numPr>
          <w:ilvl w:val="0"/>
          <w:numId w:val="4"/>
        </w:numPr>
        <w:autoSpaceDE w:val="0"/>
        <w:autoSpaceDN w:val="0"/>
        <w:adjustRightInd w:val="0"/>
        <w:spacing w:after="0" w:line="240" w:lineRule="auto"/>
        <w:rPr>
          <w:rFonts w:ascii="Calibri" w:hAnsi="Calibri" w:cs="Calibri"/>
        </w:rPr>
      </w:pPr>
      <w:r w:rsidRPr="00764DF1">
        <w:rPr>
          <w:rFonts w:ascii="Calibri" w:hAnsi="Calibri" w:cs="Calibri"/>
        </w:rPr>
        <w:t>It’s research</w:t>
      </w:r>
    </w:p>
    <w:p w14:paraId="27962E63" w14:textId="77777777" w:rsidR="00764DF1" w:rsidRPr="00764DF1" w:rsidRDefault="00764DF1" w:rsidP="00BC3513">
      <w:pPr>
        <w:pStyle w:val="ListParagraph"/>
        <w:numPr>
          <w:ilvl w:val="0"/>
          <w:numId w:val="4"/>
        </w:numPr>
        <w:autoSpaceDE w:val="0"/>
        <w:autoSpaceDN w:val="0"/>
        <w:adjustRightInd w:val="0"/>
        <w:spacing w:after="0" w:line="240" w:lineRule="auto"/>
        <w:rPr>
          <w:rFonts w:ascii="Calibri" w:hAnsi="Calibri" w:cs="Calibri"/>
        </w:rPr>
      </w:pPr>
      <w:r w:rsidRPr="00764DF1">
        <w:rPr>
          <w:rFonts w:ascii="Calibri" w:hAnsi="Calibri" w:cs="Calibri"/>
        </w:rPr>
        <w:t>Investment in learning distracts from management goals</w:t>
      </w:r>
    </w:p>
    <w:p w14:paraId="4D6FFCE3" w14:textId="77777777" w:rsidR="00764DF1" w:rsidRPr="00764DF1" w:rsidRDefault="00764DF1" w:rsidP="00BC3513">
      <w:pPr>
        <w:pStyle w:val="ListParagraph"/>
        <w:numPr>
          <w:ilvl w:val="0"/>
          <w:numId w:val="4"/>
        </w:numPr>
        <w:autoSpaceDE w:val="0"/>
        <w:autoSpaceDN w:val="0"/>
        <w:adjustRightInd w:val="0"/>
        <w:spacing w:after="0" w:line="240" w:lineRule="auto"/>
        <w:rPr>
          <w:rFonts w:ascii="Calibri" w:hAnsi="Calibri" w:cs="Calibri"/>
        </w:rPr>
      </w:pPr>
      <w:r w:rsidRPr="00764DF1">
        <w:rPr>
          <w:rFonts w:ascii="Calibri" w:hAnsi="Calibri" w:cs="Calibri"/>
        </w:rPr>
        <w:t>It’s only for big problems</w:t>
      </w:r>
    </w:p>
    <w:p w14:paraId="7133F3F9" w14:textId="77777777" w:rsidR="00764DF1" w:rsidRPr="00764DF1" w:rsidRDefault="00764DF1" w:rsidP="00BC3513">
      <w:pPr>
        <w:pStyle w:val="ListParagraph"/>
        <w:numPr>
          <w:ilvl w:val="0"/>
          <w:numId w:val="4"/>
        </w:numPr>
        <w:autoSpaceDE w:val="0"/>
        <w:autoSpaceDN w:val="0"/>
        <w:adjustRightInd w:val="0"/>
        <w:spacing w:after="0" w:line="240" w:lineRule="auto"/>
        <w:rPr>
          <w:rFonts w:ascii="Calibri" w:hAnsi="Calibri" w:cs="Calibri"/>
        </w:rPr>
      </w:pPr>
      <w:r w:rsidRPr="00764DF1">
        <w:rPr>
          <w:rFonts w:ascii="Calibri" w:hAnsi="Calibri" w:cs="Calibri"/>
        </w:rPr>
        <w:t>It always requires complex quantitative analytics</w:t>
      </w:r>
    </w:p>
    <w:p w14:paraId="6B5EF11B" w14:textId="5321B500" w:rsidR="00764DF1" w:rsidRDefault="00764DF1" w:rsidP="00BC3513">
      <w:pPr>
        <w:pStyle w:val="ListParagraph"/>
        <w:numPr>
          <w:ilvl w:val="0"/>
          <w:numId w:val="4"/>
        </w:numPr>
        <w:autoSpaceDE w:val="0"/>
        <w:autoSpaceDN w:val="0"/>
        <w:adjustRightInd w:val="0"/>
        <w:spacing w:after="0" w:line="240" w:lineRule="auto"/>
        <w:rPr>
          <w:rFonts w:ascii="Calibri" w:hAnsi="Calibri" w:cs="Calibri"/>
        </w:rPr>
      </w:pPr>
      <w:r w:rsidRPr="00764DF1">
        <w:rPr>
          <w:rFonts w:ascii="Calibri" w:hAnsi="Calibri" w:cs="Calibri"/>
        </w:rPr>
        <w:t>We already do it</w:t>
      </w:r>
    </w:p>
    <w:p w14:paraId="4F29AC86" w14:textId="71ABAC5B" w:rsidR="00BC3513" w:rsidRDefault="00BC3513" w:rsidP="00BC3513">
      <w:pPr>
        <w:autoSpaceDE w:val="0"/>
        <w:autoSpaceDN w:val="0"/>
        <w:adjustRightInd w:val="0"/>
        <w:spacing w:after="0" w:line="240" w:lineRule="auto"/>
        <w:rPr>
          <w:rFonts w:ascii="Calibri" w:hAnsi="Calibri" w:cs="Calibri"/>
        </w:rPr>
      </w:pPr>
    </w:p>
    <w:p w14:paraId="6200020A" w14:textId="355B1186" w:rsidR="00BC3513" w:rsidRDefault="00BC3513" w:rsidP="00BC3513">
      <w:pPr>
        <w:autoSpaceDE w:val="0"/>
        <w:autoSpaceDN w:val="0"/>
        <w:adjustRightInd w:val="0"/>
        <w:spacing w:after="0" w:line="240" w:lineRule="auto"/>
        <w:rPr>
          <w:rFonts w:ascii="Calibri" w:hAnsi="Calibri" w:cs="Calibri"/>
        </w:rPr>
      </w:pPr>
    </w:p>
    <w:p w14:paraId="01BC1DFF" w14:textId="28D76AB9" w:rsidR="00BC3513" w:rsidRDefault="00BC3513" w:rsidP="00BC3513">
      <w:pPr>
        <w:autoSpaceDE w:val="0"/>
        <w:autoSpaceDN w:val="0"/>
        <w:adjustRightInd w:val="0"/>
        <w:spacing w:after="0" w:line="240" w:lineRule="auto"/>
        <w:rPr>
          <w:rFonts w:ascii="Calibri" w:hAnsi="Calibri" w:cs="Calibri"/>
        </w:rPr>
      </w:pPr>
    </w:p>
    <w:p w14:paraId="6B25FFB1" w14:textId="2BCF1AE5" w:rsidR="00BC3513" w:rsidRDefault="00BC3513" w:rsidP="00BC3513">
      <w:pPr>
        <w:autoSpaceDE w:val="0"/>
        <w:autoSpaceDN w:val="0"/>
        <w:adjustRightInd w:val="0"/>
        <w:spacing w:after="0" w:line="240" w:lineRule="auto"/>
        <w:rPr>
          <w:rFonts w:ascii="Calibri" w:hAnsi="Calibri" w:cs="Calibri"/>
        </w:rPr>
      </w:pPr>
    </w:p>
    <w:p w14:paraId="434784C1" w14:textId="29BCB77B" w:rsidR="00BC3513" w:rsidRDefault="00BC3513" w:rsidP="00BC3513">
      <w:pPr>
        <w:autoSpaceDE w:val="0"/>
        <w:autoSpaceDN w:val="0"/>
        <w:adjustRightInd w:val="0"/>
        <w:spacing w:after="0" w:line="240" w:lineRule="auto"/>
        <w:rPr>
          <w:rFonts w:ascii="Calibri" w:hAnsi="Calibri" w:cs="Calibri"/>
        </w:rPr>
      </w:pPr>
    </w:p>
    <w:p w14:paraId="47D7BB94" w14:textId="3A440B10" w:rsidR="00BC3513" w:rsidRDefault="00BC3513" w:rsidP="00BC3513">
      <w:pPr>
        <w:autoSpaceDE w:val="0"/>
        <w:autoSpaceDN w:val="0"/>
        <w:adjustRightInd w:val="0"/>
        <w:spacing w:after="0" w:line="240" w:lineRule="auto"/>
        <w:rPr>
          <w:rFonts w:ascii="Calibri" w:hAnsi="Calibri" w:cs="Calibri"/>
        </w:rPr>
      </w:pPr>
    </w:p>
    <w:p w14:paraId="5F6926AC" w14:textId="5FFD87B9" w:rsidR="00BC3513" w:rsidRDefault="00BC3513" w:rsidP="00BC3513">
      <w:pPr>
        <w:autoSpaceDE w:val="0"/>
        <w:autoSpaceDN w:val="0"/>
        <w:adjustRightInd w:val="0"/>
        <w:spacing w:after="0" w:line="240" w:lineRule="auto"/>
        <w:rPr>
          <w:rFonts w:ascii="Calibri" w:hAnsi="Calibri" w:cs="Calibri"/>
        </w:rPr>
      </w:pPr>
    </w:p>
    <w:p w14:paraId="1C4CABFC" w14:textId="446EABFA" w:rsidR="00BC3513" w:rsidRDefault="00BC3513" w:rsidP="00BC3513">
      <w:pPr>
        <w:autoSpaceDE w:val="0"/>
        <w:autoSpaceDN w:val="0"/>
        <w:adjustRightInd w:val="0"/>
        <w:spacing w:after="0" w:line="240" w:lineRule="auto"/>
        <w:rPr>
          <w:rFonts w:ascii="Calibri" w:hAnsi="Calibri" w:cs="Calibri"/>
        </w:rPr>
      </w:pPr>
    </w:p>
    <w:p w14:paraId="64C86FF5" w14:textId="787BF78C" w:rsidR="00BC3513" w:rsidRDefault="00BC3513" w:rsidP="00BC3513">
      <w:pPr>
        <w:autoSpaceDE w:val="0"/>
        <w:autoSpaceDN w:val="0"/>
        <w:adjustRightInd w:val="0"/>
        <w:spacing w:after="0" w:line="240" w:lineRule="auto"/>
        <w:rPr>
          <w:rFonts w:ascii="Calibri" w:hAnsi="Calibri" w:cs="Calibri"/>
        </w:rPr>
      </w:pPr>
    </w:p>
    <w:p w14:paraId="46D4A521" w14:textId="66CFB2C9" w:rsidR="00BC3513" w:rsidRDefault="00BC3513" w:rsidP="00BC3513">
      <w:pPr>
        <w:autoSpaceDE w:val="0"/>
        <w:autoSpaceDN w:val="0"/>
        <w:adjustRightInd w:val="0"/>
        <w:spacing w:after="0" w:line="240" w:lineRule="auto"/>
        <w:rPr>
          <w:rFonts w:ascii="Calibri" w:hAnsi="Calibri" w:cs="Calibri"/>
        </w:rPr>
      </w:pPr>
    </w:p>
    <w:p w14:paraId="490AB404" w14:textId="3AA8E5FB" w:rsidR="00BC3513" w:rsidRDefault="00BC3513" w:rsidP="00BC3513">
      <w:pPr>
        <w:autoSpaceDE w:val="0"/>
        <w:autoSpaceDN w:val="0"/>
        <w:adjustRightInd w:val="0"/>
        <w:spacing w:after="0" w:line="240" w:lineRule="auto"/>
        <w:rPr>
          <w:rFonts w:ascii="Calibri" w:hAnsi="Calibri" w:cs="Calibri"/>
        </w:rPr>
      </w:pPr>
    </w:p>
    <w:p w14:paraId="7C8B9091" w14:textId="11360855" w:rsidR="00BC3513" w:rsidRDefault="00BC3513" w:rsidP="00BC3513">
      <w:pPr>
        <w:autoSpaceDE w:val="0"/>
        <w:autoSpaceDN w:val="0"/>
        <w:adjustRightInd w:val="0"/>
        <w:spacing w:after="0" w:line="240" w:lineRule="auto"/>
        <w:rPr>
          <w:rFonts w:ascii="Calibri" w:hAnsi="Calibri" w:cs="Calibri"/>
        </w:rPr>
      </w:pPr>
    </w:p>
    <w:p w14:paraId="60EA6FE1" w14:textId="1CD30420" w:rsidR="00BC3513" w:rsidRDefault="00BC3513" w:rsidP="00BC3513">
      <w:pPr>
        <w:autoSpaceDE w:val="0"/>
        <w:autoSpaceDN w:val="0"/>
        <w:adjustRightInd w:val="0"/>
        <w:spacing w:after="0" w:line="240" w:lineRule="auto"/>
        <w:rPr>
          <w:rFonts w:ascii="Calibri" w:hAnsi="Calibri" w:cs="Calibri"/>
        </w:rPr>
      </w:pPr>
    </w:p>
    <w:p w14:paraId="6651FCFD" w14:textId="72636D0B" w:rsidR="00BC3513" w:rsidRDefault="00BC3513" w:rsidP="00BC3513">
      <w:pPr>
        <w:autoSpaceDE w:val="0"/>
        <w:autoSpaceDN w:val="0"/>
        <w:adjustRightInd w:val="0"/>
        <w:spacing w:after="0" w:line="240" w:lineRule="auto"/>
        <w:rPr>
          <w:rFonts w:ascii="Calibri" w:hAnsi="Calibri" w:cs="Calibri"/>
        </w:rPr>
      </w:pPr>
    </w:p>
    <w:p w14:paraId="6B5B37DA" w14:textId="257AA5F3" w:rsidR="00BC3513" w:rsidRDefault="00BC3513" w:rsidP="00BC3513">
      <w:pPr>
        <w:autoSpaceDE w:val="0"/>
        <w:autoSpaceDN w:val="0"/>
        <w:adjustRightInd w:val="0"/>
        <w:spacing w:after="0" w:line="240" w:lineRule="auto"/>
        <w:rPr>
          <w:rFonts w:ascii="Calibri" w:hAnsi="Calibri" w:cs="Calibri"/>
        </w:rPr>
      </w:pPr>
    </w:p>
    <w:p w14:paraId="6D3D2993" w14:textId="5E70E57C" w:rsidR="00BC3513" w:rsidRDefault="00BC3513" w:rsidP="00BC3513">
      <w:pPr>
        <w:autoSpaceDE w:val="0"/>
        <w:autoSpaceDN w:val="0"/>
        <w:adjustRightInd w:val="0"/>
        <w:spacing w:after="0" w:line="240" w:lineRule="auto"/>
        <w:rPr>
          <w:rFonts w:ascii="Calibri" w:hAnsi="Calibri" w:cs="Calibri"/>
        </w:rPr>
      </w:pPr>
    </w:p>
    <w:p w14:paraId="2C20B445" w14:textId="7DB075F5" w:rsidR="00BC3513" w:rsidRDefault="00BC3513" w:rsidP="00BC3513">
      <w:pPr>
        <w:autoSpaceDE w:val="0"/>
        <w:autoSpaceDN w:val="0"/>
        <w:adjustRightInd w:val="0"/>
        <w:spacing w:after="0" w:line="240" w:lineRule="auto"/>
        <w:rPr>
          <w:rFonts w:ascii="Calibri" w:hAnsi="Calibri" w:cs="Calibri"/>
        </w:rPr>
      </w:pPr>
    </w:p>
    <w:p w14:paraId="75AA2F5D" w14:textId="57350E78" w:rsidR="00BC3513" w:rsidRDefault="00BC3513" w:rsidP="00BC3513">
      <w:pPr>
        <w:autoSpaceDE w:val="0"/>
        <w:autoSpaceDN w:val="0"/>
        <w:adjustRightInd w:val="0"/>
        <w:spacing w:after="0" w:line="240" w:lineRule="auto"/>
        <w:rPr>
          <w:rFonts w:ascii="Calibri" w:hAnsi="Calibri" w:cs="Calibri"/>
        </w:rPr>
      </w:pPr>
    </w:p>
    <w:p w14:paraId="7A1D1D78" w14:textId="77777777" w:rsidR="00BC3513" w:rsidRDefault="00BC3513" w:rsidP="00BC3513">
      <w:pPr>
        <w:autoSpaceDE w:val="0"/>
        <w:autoSpaceDN w:val="0"/>
        <w:adjustRightInd w:val="0"/>
        <w:spacing w:after="0" w:line="240" w:lineRule="auto"/>
        <w:rPr>
          <w:rFonts w:ascii="Calibri" w:hAnsi="Calibri" w:cs="Calibri"/>
        </w:rPr>
      </w:pPr>
    </w:p>
    <w:p w14:paraId="0812E057" w14:textId="77777777" w:rsidR="00BC3513" w:rsidRDefault="00BC3513" w:rsidP="00BC3513">
      <w:pPr>
        <w:autoSpaceDE w:val="0"/>
        <w:autoSpaceDN w:val="0"/>
        <w:adjustRightInd w:val="0"/>
        <w:spacing w:after="0" w:line="240" w:lineRule="auto"/>
        <w:rPr>
          <w:rFonts w:ascii="Calibri-Bold" w:hAnsi="Calibri-Bold" w:cs="Calibri-Bold"/>
          <w:b/>
          <w:bCs/>
        </w:rPr>
      </w:pPr>
    </w:p>
    <w:p w14:paraId="50119B01" w14:textId="1CE7EA43" w:rsidR="00BC3513" w:rsidRDefault="00BC3513" w:rsidP="00BC3513">
      <w:pPr>
        <w:autoSpaceDE w:val="0"/>
        <w:autoSpaceDN w:val="0"/>
        <w:adjustRightInd w:val="0"/>
        <w:spacing w:after="0" w:line="240" w:lineRule="auto"/>
        <w:rPr>
          <w:rFonts w:ascii="Calibri-Bold" w:hAnsi="Calibri-Bold" w:cs="Calibri-Bold"/>
          <w:b/>
          <w:bCs/>
        </w:rPr>
      </w:pPr>
      <w:r>
        <w:rPr>
          <w:rFonts w:ascii="Calibri-Bold" w:hAnsi="Calibri-Bold" w:cs="Calibri-Bold"/>
          <w:b/>
          <w:bCs/>
        </w:rPr>
        <w:t>REFERENCES</w:t>
      </w:r>
    </w:p>
    <w:p w14:paraId="0CA112B6" w14:textId="6ADFC97E" w:rsidR="00BC3513" w:rsidRDefault="00BC3513" w:rsidP="00BC3513">
      <w:pPr>
        <w:autoSpaceDE w:val="0"/>
        <w:autoSpaceDN w:val="0"/>
        <w:adjustRightInd w:val="0"/>
        <w:spacing w:after="0" w:line="240" w:lineRule="auto"/>
        <w:rPr>
          <w:rFonts w:ascii="Calibri" w:hAnsi="Calibri" w:cs="Calibri"/>
        </w:rPr>
      </w:pPr>
      <w:r>
        <w:rPr>
          <w:rFonts w:ascii="Calibri" w:hAnsi="Calibri" w:cs="Calibri"/>
        </w:rPr>
        <w:t xml:space="preserve">Runge MC, Grand JB, Mitchell MS. 2013. Structured decision making. Pages 51‐72 </w:t>
      </w:r>
      <w:r>
        <w:rPr>
          <w:rFonts w:ascii="Calibri-Italic" w:hAnsi="Calibri-Italic" w:cs="Calibri-Italic"/>
          <w:i/>
          <w:iCs/>
        </w:rPr>
        <w:t xml:space="preserve">in </w:t>
      </w:r>
      <w:r>
        <w:rPr>
          <w:rFonts w:ascii="Calibri" w:hAnsi="Calibri" w:cs="Calibri"/>
        </w:rPr>
        <w:t>Krausman PR, Cain JW III, eds. Wildlife Management and Conservation: Contemporary Principles and Practices. Johns Hopkins University Press, Baltimore, Maryland.</w:t>
      </w:r>
    </w:p>
    <w:p w14:paraId="47894A8A" w14:textId="77777777" w:rsidR="00BC3513" w:rsidRDefault="00BC3513" w:rsidP="00BC3513">
      <w:pPr>
        <w:autoSpaceDE w:val="0"/>
        <w:autoSpaceDN w:val="0"/>
        <w:adjustRightInd w:val="0"/>
        <w:spacing w:after="0" w:line="240" w:lineRule="auto"/>
        <w:rPr>
          <w:rFonts w:ascii="Calibri-Bold" w:hAnsi="Calibri-Bold" w:cs="Calibri-Bold"/>
          <w:b/>
          <w:bCs/>
        </w:rPr>
      </w:pPr>
    </w:p>
    <w:p w14:paraId="1A578193" w14:textId="2641DB5D" w:rsidR="00BC3513" w:rsidRDefault="00BC3513" w:rsidP="00BC3513">
      <w:pPr>
        <w:autoSpaceDE w:val="0"/>
        <w:autoSpaceDN w:val="0"/>
        <w:adjustRightInd w:val="0"/>
        <w:spacing w:after="0" w:line="240" w:lineRule="auto"/>
        <w:rPr>
          <w:rFonts w:ascii="Calibri-Bold" w:hAnsi="Calibri-Bold" w:cs="Calibri-Bold"/>
          <w:b/>
          <w:bCs/>
        </w:rPr>
      </w:pPr>
      <w:r>
        <w:rPr>
          <w:rFonts w:ascii="Calibri-Bold" w:hAnsi="Calibri-Bold" w:cs="Calibri-Bold"/>
          <w:b/>
          <w:bCs/>
        </w:rPr>
        <w:t>MODULE DEVELOPED BY:</w:t>
      </w:r>
    </w:p>
    <w:p w14:paraId="2A129362" w14:textId="77777777" w:rsidR="00BC3513" w:rsidRDefault="00BC3513" w:rsidP="00BC3513">
      <w:pPr>
        <w:autoSpaceDE w:val="0"/>
        <w:autoSpaceDN w:val="0"/>
        <w:adjustRightInd w:val="0"/>
        <w:spacing w:after="0" w:line="240" w:lineRule="auto"/>
        <w:rPr>
          <w:rFonts w:ascii="Calibri-Italic" w:hAnsi="Calibri-Italic" w:cs="Calibri-Italic"/>
          <w:i/>
          <w:iCs/>
        </w:rPr>
      </w:pPr>
      <w:r>
        <w:rPr>
          <w:rFonts w:ascii="Calibri" w:hAnsi="Calibri" w:cs="Calibri"/>
        </w:rPr>
        <w:t xml:space="preserve">Angela M. Romito, </w:t>
      </w:r>
      <w:r>
        <w:rPr>
          <w:rFonts w:ascii="Calibri-Italic" w:hAnsi="Calibri-Italic" w:cs="Calibri-Italic"/>
          <w:i/>
          <w:iCs/>
        </w:rPr>
        <w:t>USFWS Southeastern Regional Office</w:t>
      </w:r>
    </w:p>
    <w:p w14:paraId="2AC37F0E" w14:textId="77777777" w:rsidR="00BC3513" w:rsidRDefault="00BC3513" w:rsidP="00BC3513">
      <w:pPr>
        <w:autoSpaceDE w:val="0"/>
        <w:autoSpaceDN w:val="0"/>
        <w:adjustRightInd w:val="0"/>
        <w:spacing w:after="0" w:line="240" w:lineRule="auto"/>
        <w:rPr>
          <w:rFonts w:ascii="Calibri" w:hAnsi="Calibri" w:cs="Calibri"/>
        </w:rPr>
      </w:pPr>
    </w:p>
    <w:p w14:paraId="25ACEC2C" w14:textId="78FD5C1B" w:rsidR="00BC3513" w:rsidRDefault="00BC3513" w:rsidP="00BC3513">
      <w:pPr>
        <w:autoSpaceDE w:val="0"/>
        <w:autoSpaceDN w:val="0"/>
        <w:adjustRightInd w:val="0"/>
        <w:spacing w:after="0" w:line="240" w:lineRule="auto"/>
        <w:rPr>
          <w:rFonts w:ascii="Calibri" w:hAnsi="Calibri" w:cs="Calibri"/>
        </w:rPr>
      </w:pPr>
      <w:r>
        <w:rPr>
          <w:rFonts w:ascii="Calibri" w:hAnsi="Calibri" w:cs="Calibri"/>
        </w:rPr>
        <w:t>Suggested Citation for this Module:</w:t>
      </w:r>
    </w:p>
    <w:p w14:paraId="6B8B5A3F" w14:textId="6B6DE308" w:rsidR="00BC3513" w:rsidRDefault="00BC3513" w:rsidP="00BC3513">
      <w:pPr>
        <w:autoSpaceDE w:val="0"/>
        <w:autoSpaceDN w:val="0"/>
        <w:adjustRightInd w:val="0"/>
        <w:spacing w:after="0" w:line="240" w:lineRule="auto"/>
        <w:rPr>
          <w:rFonts w:ascii="Calibri" w:hAnsi="Calibri" w:cs="Calibri"/>
        </w:rPr>
      </w:pPr>
      <w:r>
        <w:rPr>
          <w:rFonts w:ascii="Calibri" w:hAnsi="Calibri" w:cs="Calibri"/>
        </w:rPr>
        <w:t xml:space="preserve">Romito AM. 2016. Myths, misunderstandings, and misuses of SDM debunked. Module 15 </w:t>
      </w:r>
      <w:r>
        <w:rPr>
          <w:rFonts w:ascii="Calibri-Italic" w:hAnsi="Calibri-Italic" w:cs="Calibri-Italic"/>
          <w:i/>
          <w:iCs/>
        </w:rPr>
        <w:t xml:space="preserve">in </w:t>
      </w:r>
      <w:r>
        <w:rPr>
          <w:rFonts w:ascii="Calibri" w:hAnsi="Calibri" w:cs="Calibri"/>
        </w:rPr>
        <w:t>Runge MC, Romito AM, Breese G, Cochrane JF, Converse SJ, Eaton MJ, Larson MA, Lyons JE, Smith DR, Isham AF, eds. Introduction to Structured Decision Making, 2016 edition. U.S. Fish and Wildlife Service, National</w:t>
      </w:r>
    </w:p>
    <w:p w14:paraId="3C15A3E5" w14:textId="5C121DEB" w:rsidR="00BC3513" w:rsidRPr="00BC3513" w:rsidRDefault="00BC3513" w:rsidP="00BC3513">
      <w:pPr>
        <w:autoSpaceDE w:val="0"/>
        <w:autoSpaceDN w:val="0"/>
        <w:adjustRightInd w:val="0"/>
        <w:spacing w:after="0" w:line="240" w:lineRule="auto"/>
        <w:rPr>
          <w:rFonts w:ascii="Calibri" w:hAnsi="Calibri" w:cs="Calibri"/>
        </w:rPr>
      </w:pPr>
      <w:r>
        <w:rPr>
          <w:rFonts w:ascii="Calibri" w:hAnsi="Calibri" w:cs="Calibri"/>
        </w:rPr>
        <w:t>Conservation Training Center, Shepherdstown, West Virginia, USA.</w:t>
      </w:r>
    </w:p>
    <w:sectPr w:rsidR="00BC3513" w:rsidRPr="00BC3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Wingdings-Regular">
    <w:altName w:val="PMingLiU"/>
    <w:panose1 w:val="00000000000000000000"/>
    <w:charset w:val="88"/>
    <w:family w:val="auto"/>
    <w:notTrueType/>
    <w:pitch w:val="default"/>
    <w:sig w:usb0="00000001" w:usb1="08080000" w:usb2="00000010" w:usb3="00000000" w:csb0="00100000" w:csb1="00000000"/>
  </w:font>
  <w:font w:name="Calibri-Italic">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80"/>
    <w:family w:val="auto"/>
    <w:notTrueType/>
    <w:pitch w:val="default"/>
    <w:sig w:usb0="00000001" w:usb1="08070000" w:usb2="00000010" w:usb3="00000000" w:csb0="00020000" w:csb1="00000000"/>
  </w:font>
  <w:font w:name="Calibri-BoldItali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F0367"/>
    <w:multiLevelType w:val="hybridMultilevel"/>
    <w:tmpl w:val="7CC2BF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93B0044"/>
    <w:multiLevelType w:val="hybridMultilevel"/>
    <w:tmpl w:val="D9785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37D6BA2"/>
    <w:multiLevelType w:val="hybridMultilevel"/>
    <w:tmpl w:val="D4CAC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3EC26D3"/>
    <w:multiLevelType w:val="hybridMultilevel"/>
    <w:tmpl w:val="206C11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C1"/>
    <w:rsid w:val="000027D2"/>
    <w:rsid w:val="00005174"/>
    <w:rsid w:val="00034770"/>
    <w:rsid w:val="00077697"/>
    <w:rsid w:val="000F2999"/>
    <w:rsid w:val="0013110D"/>
    <w:rsid w:val="001B01C2"/>
    <w:rsid w:val="001B6CE2"/>
    <w:rsid w:val="001F0BF2"/>
    <w:rsid w:val="001F1454"/>
    <w:rsid w:val="0020576B"/>
    <w:rsid w:val="00233930"/>
    <w:rsid w:val="002C4CEB"/>
    <w:rsid w:val="002C793D"/>
    <w:rsid w:val="00357238"/>
    <w:rsid w:val="003816B8"/>
    <w:rsid w:val="00384AC8"/>
    <w:rsid w:val="003967D4"/>
    <w:rsid w:val="00481C9B"/>
    <w:rsid w:val="0049489E"/>
    <w:rsid w:val="004A6F7E"/>
    <w:rsid w:val="004B21A4"/>
    <w:rsid w:val="004B4466"/>
    <w:rsid w:val="004B6AFF"/>
    <w:rsid w:val="004C4419"/>
    <w:rsid w:val="004F3A1E"/>
    <w:rsid w:val="00560F52"/>
    <w:rsid w:val="005808DD"/>
    <w:rsid w:val="006B3943"/>
    <w:rsid w:val="006D6081"/>
    <w:rsid w:val="006F0DA6"/>
    <w:rsid w:val="00706C83"/>
    <w:rsid w:val="00726920"/>
    <w:rsid w:val="007344EF"/>
    <w:rsid w:val="00744A5B"/>
    <w:rsid w:val="007477B7"/>
    <w:rsid w:val="00764DF1"/>
    <w:rsid w:val="007C2334"/>
    <w:rsid w:val="007C2998"/>
    <w:rsid w:val="007E702A"/>
    <w:rsid w:val="00824E6D"/>
    <w:rsid w:val="00827D60"/>
    <w:rsid w:val="0084353C"/>
    <w:rsid w:val="00861E06"/>
    <w:rsid w:val="008B39EA"/>
    <w:rsid w:val="008D3F05"/>
    <w:rsid w:val="00970552"/>
    <w:rsid w:val="009B2D9E"/>
    <w:rsid w:val="009B7DD4"/>
    <w:rsid w:val="009C77F7"/>
    <w:rsid w:val="009D4AEE"/>
    <w:rsid w:val="00A470EE"/>
    <w:rsid w:val="00A93B62"/>
    <w:rsid w:val="00AF2FF2"/>
    <w:rsid w:val="00B029D1"/>
    <w:rsid w:val="00B332FB"/>
    <w:rsid w:val="00B432A6"/>
    <w:rsid w:val="00B7658C"/>
    <w:rsid w:val="00B86741"/>
    <w:rsid w:val="00B86823"/>
    <w:rsid w:val="00B93C53"/>
    <w:rsid w:val="00BB0861"/>
    <w:rsid w:val="00BC3513"/>
    <w:rsid w:val="00BC55B0"/>
    <w:rsid w:val="00BD6382"/>
    <w:rsid w:val="00BD6E2E"/>
    <w:rsid w:val="00C04C9A"/>
    <w:rsid w:val="00C20A01"/>
    <w:rsid w:val="00C235C2"/>
    <w:rsid w:val="00C744B9"/>
    <w:rsid w:val="00C816C1"/>
    <w:rsid w:val="00D176C5"/>
    <w:rsid w:val="00D21C24"/>
    <w:rsid w:val="00D408A0"/>
    <w:rsid w:val="00D43F63"/>
    <w:rsid w:val="00D64CD3"/>
    <w:rsid w:val="00DF5F9D"/>
    <w:rsid w:val="00E04313"/>
    <w:rsid w:val="00E21A2D"/>
    <w:rsid w:val="00E44D15"/>
    <w:rsid w:val="00ED6775"/>
    <w:rsid w:val="00F23DAB"/>
    <w:rsid w:val="00FA16D0"/>
    <w:rsid w:val="00FC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F359"/>
  <w15:chartTrackingRefBased/>
  <w15:docId w15:val="{D971C3E7-D63C-4736-8DAC-E9BD84E1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C1"/>
    <w:pPr>
      <w:ind w:left="720"/>
      <w:contextualSpacing/>
    </w:pPr>
  </w:style>
  <w:style w:type="character" w:styleId="Hyperlink">
    <w:name w:val="Hyperlink"/>
    <w:basedOn w:val="DefaultParagraphFont"/>
    <w:uiPriority w:val="99"/>
    <w:unhideWhenUsed/>
    <w:rsid w:val="009B2D9E"/>
    <w:rPr>
      <w:color w:val="0563C1" w:themeColor="hyperlink"/>
      <w:u w:val="single"/>
    </w:rPr>
  </w:style>
  <w:style w:type="character" w:styleId="UnresolvedMention">
    <w:name w:val="Unresolved Mention"/>
    <w:basedOn w:val="DefaultParagraphFont"/>
    <w:uiPriority w:val="99"/>
    <w:semiHidden/>
    <w:unhideWhenUsed/>
    <w:rsid w:val="009B2D9E"/>
    <w:rPr>
      <w:color w:val="605E5C"/>
      <w:shd w:val="clear" w:color="auto" w:fill="E1DFDD"/>
    </w:rPr>
  </w:style>
  <w:style w:type="character" w:styleId="PlaceholderText">
    <w:name w:val="Placeholder Text"/>
    <w:basedOn w:val="DefaultParagraphFont"/>
    <w:uiPriority w:val="99"/>
    <w:semiHidden/>
    <w:rsid w:val="000F29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386">
      <w:bodyDiv w:val="1"/>
      <w:marLeft w:val="0"/>
      <w:marRight w:val="0"/>
      <w:marTop w:val="0"/>
      <w:marBottom w:val="0"/>
      <w:divBdr>
        <w:top w:val="none" w:sz="0" w:space="0" w:color="auto"/>
        <w:left w:val="none" w:sz="0" w:space="0" w:color="auto"/>
        <w:bottom w:val="none" w:sz="0" w:space="0" w:color="auto"/>
        <w:right w:val="none" w:sz="0" w:space="0" w:color="auto"/>
      </w:divBdr>
    </w:div>
    <w:div w:id="83041764">
      <w:bodyDiv w:val="1"/>
      <w:marLeft w:val="0"/>
      <w:marRight w:val="0"/>
      <w:marTop w:val="0"/>
      <w:marBottom w:val="0"/>
      <w:divBdr>
        <w:top w:val="none" w:sz="0" w:space="0" w:color="auto"/>
        <w:left w:val="none" w:sz="0" w:space="0" w:color="auto"/>
        <w:bottom w:val="none" w:sz="0" w:space="0" w:color="auto"/>
        <w:right w:val="none" w:sz="0" w:space="0" w:color="auto"/>
      </w:divBdr>
    </w:div>
    <w:div w:id="253519835">
      <w:bodyDiv w:val="1"/>
      <w:marLeft w:val="0"/>
      <w:marRight w:val="0"/>
      <w:marTop w:val="0"/>
      <w:marBottom w:val="0"/>
      <w:divBdr>
        <w:top w:val="none" w:sz="0" w:space="0" w:color="auto"/>
        <w:left w:val="none" w:sz="0" w:space="0" w:color="auto"/>
        <w:bottom w:val="none" w:sz="0" w:space="0" w:color="auto"/>
        <w:right w:val="none" w:sz="0" w:space="0" w:color="auto"/>
      </w:divBdr>
    </w:div>
    <w:div w:id="435640468">
      <w:bodyDiv w:val="1"/>
      <w:marLeft w:val="0"/>
      <w:marRight w:val="0"/>
      <w:marTop w:val="0"/>
      <w:marBottom w:val="0"/>
      <w:divBdr>
        <w:top w:val="none" w:sz="0" w:space="0" w:color="auto"/>
        <w:left w:val="none" w:sz="0" w:space="0" w:color="auto"/>
        <w:bottom w:val="none" w:sz="0" w:space="0" w:color="auto"/>
        <w:right w:val="none" w:sz="0" w:space="0" w:color="auto"/>
      </w:divBdr>
    </w:div>
    <w:div w:id="572156128">
      <w:bodyDiv w:val="1"/>
      <w:marLeft w:val="0"/>
      <w:marRight w:val="0"/>
      <w:marTop w:val="0"/>
      <w:marBottom w:val="0"/>
      <w:divBdr>
        <w:top w:val="none" w:sz="0" w:space="0" w:color="auto"/>
        <w:left w:val="none" w:sz="0" w:space="0" w:color="auto"/>
        <w:bottom w:val="none" w:sz="0" w:space="0" w:color="auto"/>
        <w:right w:val="none" w:sz="0" w:space="0" w:color="auto"/>
      </w:divBdr>
    </w:div>
    <w:div w:id="595938091">
      <w:bodyDiv w:val="1"/>
      <w:marLeft w:val="0"/>
      <w:marRight w:val="0"/>
      <w:marTop w:val="0"/>
      <w:marBottom w:val="0"/>
      <w:divBdr>
        <w:top w:val="none" w:sz="0" w:space="0" w:color="auto"/>
        <w:left w:val="none" w:sz="0" w:space="0" w:color="auto"/>
        <w:bottom w:val="none" w:sz="0" w:space="0" w:color="auto"/>
        <w:right w:val="none" w:sz="0" w:space="0" w:color="auto"/>
      </w:divBdr>
    </w:div>
    <w:div w:id="645554966">
      <w:bodyDiv w:val="1"/>
      <w:marLeft w:val="0"/>
      <w:marRight w:val="0"/>
      <w:marTop w:val="0"/>
      <w:marBottom w:val="0"/>
      <w:divBdr>
        <w:top w:val="none" w:sz="0" w:space="0" w:color="auto"/>
        <w:left w:val="none" w:sz="0" w:space="0" w:color="auto"/>
        <w:bottom w:val="none" w:sz="0" w:space="0" w:color="auto"/>
        <w:right w:val="none" w:sz="0" w:space="0" w:color="auto"/>
      </w:divBdr>
    </w:div>
    <w:div w:id="714544181">
      <w:bodyDiv w:val="1"/>
      <w:marLeft w:val="0"/>
      <w:marRight w:val="0"/>
      <w:marTop w:val="0"/>
      <w:marBottom w:val="0"/>
      <w:divBdr>
        <w:top w:val="none" w:sz="0" w:space="0" w:color="auto"/>
        <w:left w:val="none" w:sz="0" w:space="0" w:color="auto"/>
        <w:bottom w:val="none" w:sz="0" w:space="0" w:color="auto"/>
        <w:right w:val="none" w:sz="0" w:space="0" w:color="auto"/>
      </w:divBdr>
    </w:div>
    <w:div w:id="790319926">
      <w:bodyDiv w:val="1"/>
      <w:marLeft w:val="0"/>
      <w:marRight w:val="0"/>
      <w:marTop w:val="0"/>
      <w:marBottom w:val="0"/>
      <w:divBdr>
        <w:top w:val="none" w:sz="0" w:space="0" w:color="auto"/>
        <w:left w:val="none" w:sz="0" w:space="0" w:color="auto"/>
        <w:bottom w:val="none" w:sz="0" w:space="0" w:color="auto"/>
        <w:right w:val="none" w:sz="0" w:space="0" w:color="auto"/>
      </w:divBdr>
    </w:div>
    <w:div w:id="931474916">
      <w:bodyDiv w:val="1"/>
      <w:marLeft w:val="0"/>
      <w:marRight w:val="0"/>
      <w:marTop w:val="0"/>
      <w:marBottom w:val="0"/>
      <w:divBdr>
        <w:top w:val="none" w:sz="0" w:space="0" w:color="auto"/>
        <w:left w:val="none" w:sz="0" w:space="0" w:color="auto"/>
        <w:bottom w:val="none" w:sz="0" w:space="0" w:color="auto"/>
        <w:right w:val="none" w:sz="0" w:space="0" w:color="auto"/>
      </w:divBdr>
    </w:div>
    <w:div w:id="1001393289">
      <w:bodyDiv w:val="1"/>
      <w:marLeft w:val="0"/>
      <w:marRight w:val="0"/>
      <w:marTop w:val="0"/>
      <w:marBottom w:val="0"/>
      <w:divBdr>
        <w:top w:val="none" w:sz="0" w:space="0" w:color="auto"/>
        <w:left w:val="none" w:sz="0" w:space="0" w:color="auto"/>
        <w:bottom w:val="none" w:sz="0" w:space="0" w:color="auto"/>
        <w:right w:val="none" w:sz="0" w:space="0" w:color="auto"/>
      </w:divBdr>
    </w:div>
    <w:div w:id="1231963603">
      <w:bodyDiv w:val="1"/>
      <w:marLeft w:val="0"/>
      <w:marRight w:val="0"/>
      <w:marTop w:val="0"/>
      <w:marBottom w:val="0"/>
      <w:divBdr>
        <w:top w:val="none" w:sz="0" w:space="0" w:color="auto"/>
        <w:left w:val="none" w:sz="0" w:space="0" w:color="auto"/>
        <w:bottom w:val="none" w:sz="0" w:space="0" w:color="auto"/>
        <w:right w:val="none" w:sz="0" w:space="0" w:color="auto"/>
      </w:divBdr>
    </w:div>
    <w:div w:id="1256599669">
      <w:bodyDiv w:val="1"/>
      <w:marLeft w:val="0"/>
      <w:marRight w:val="0"/>
      <w:marTop w:val="0"/>
      <w:marBottom w:val="0"/>
      <w:divBdr>
        <w:top w:val="none" w:sz="0" w:space="0" w:color="auto"/>
        <w:left w:val="none" w:sz="0" w:space="0" w:color="auto"/>
        <w:bottom w:val="none" w:sz="0" w:space="0" w:color="auto"/>
        <w:right w:val="none" w:sz="0" w:space="0" w:color="auto"/>
      </w:divBdr>
    </w:div>
    <w:div w:id="1476290033">
      <w:bodyDiv w:val="1"/>
      <w:marLeft w:val="0"/>
      <w:marRight w:val="0"/>
      <w:marTop w:val="0"/>
      <w:marBottom w:val="0"/>
      <w:divBdr>
        <w:top w:val="none" w:sz="0" w:space="0" w:color="auto"/>
        <w:left w:val="none" w:sz="0" w:space="0" w:color="auto"/>
        <w:bottom w:val="none" w:sz="0" w:space="0" w:color="auto"/>
        <w:right w:val="none" w:sz="0" w:space="0" w:color="auto"/>
      </w:divBdr>
    </w:div>
    <w:div w:id="1511484357">
      <w:bodyDiv w:val="1"/>
      <w:marLeft w:val="0"/>
      <w:marRight w:val="0"/>
      <w:marTop w:val="0"/>
      <w:marBottom w:val="0"/>
      <w:divBdr>
        <w:top w:val="none" w:sz="0" w:space="0" w:color="auto"/>
        <w:left w:val="none" w:sz="0" w:space="0" w:color="auto"/>
        <w:bottom w:val="none" w:sz="0" w:space="0" w:color="auto"/>
        <w:right w:val="none" w:sz="0" w:space="0" w:color="auto"/>
      </w:divBdr>
    </w:div>
    <w:div w:id="1647851353">
      <w:bodyDiv w:val="1"/>
      <w:marLeft w:val="0"/>
      <w:marRight w:val="0"/>
      <w:marTop w:val="0"/>
      <w:marBottom w:val="0"/>
      <w:divBdr>
        <w:top w:val="none" w:sz="0" w:space="0" w:color="auto"/>
        <w:left w:val="none" w:sz="0" w:space="0" w:color="auto"/>
        <w:bottom w:val="none" w:sz="0" w:space="0" w:color="auto"/>
        <w:right w:val="none" w:sz="0" w:space="0" w:color="auto"/>
      </w:divBdr>
    </w:div>
    <w:div w:id="1859464176">
      <w:bodyDiv w:val="1"/>
      <w:marLeft w:val="0"/>
      <w:marRight w:val="0"/>
      <w:marTop w:val="0"/>
      <w:marBottom w:val="0"/>
      <w:divBdr>
        <w:top w:val="none" w:sz="0" w:space="0" w:color="auto"/>
        <w:left w:val="none" w:sz="0" w:space="0" w:color="auto"/>
        <w:bottom w:val="none" w:sz="0" w:space="0" w:color="auto"/>
        <w:right w:val="none" w:sz="0" w:space="0" w:color="auto"/>
      </w:divBdr>
    </w:div>
    <w:div w:id="206833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5</cp:revision>
  <dcterms:created xsi:type="dcterms:W3CDTF">2022-12-29T03:49:00Z</dcterms:created>
  <dcterms:modified xsi:type="dcterms:W3CDTF">2022-12-30T22:47:00Z</dcterms:modified>
</cp:coreProperties>
</file>