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BDE5F" w14:textId="77777777" w:rsidR="00B432A6" w:rsidRDefault="00B432A6" w:rsidP="00B432A6">
      <w:pPr>
        <w:autoSpaceDE w:val="0"/>
        <w:autoSpaceDN w:val="0"/>
        <w:adjustRightInd w:val="0"/>
        <w:spacing w:after="0" w:line="240" w:lineRule="auto"/>
        <w:rPr>
          <w:rFonts w:ascii="Calibri-Bold" w:hAnsi="Calibri-Bold" w:cs="Calibri-Bold"/>
          <w:b/>
          <w:bCs/>
        </w:rPr>
      </w:pPr>
      <w:r>
        <w:rPr>
          <w:rFonts w:ascii="Calibri-Bold" w:hAnsi="Calibri-Bold" w:cs="Calibri-Bold"/>
          <w:b/>
          <w:bCs/>
        </w:rPr>
        <w:t>OBJECTIVES</w:t>
      </w:r>
    </w:p>
    <w:p w14:paraId="36BFFA3B" w14:textId="0B357122"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By the end of th</w:t>
      </w:r>
      <w:r w:rsidR="000D114E">
        <w:rPr>
          <w:rFonts w:ascii="Calibri" w:hAnsi="Calibri" w:cs="Calibri"/>
        </w:rPr>
        <w:t>is</w:t>
      </w:r>
      <w:r>
        <w:rPr>
          <w:rFonts w:ascii="Calibri" w:hAnsi="Calibri" w:cs="Calibri"/>
        </w:rPr>
        <w:t xml:space="preserve"> </w:t>
      </w:r>
      <w:r w:rsidR="000F2F94">
        <w:rPr>
          <w:rFonts w:ascii="Calibri" w:hAnsi="Calibri" w:cs="Calibri"/>
        </w:rPr>
        <w:t>module</w:t>
      </w:r>
      <w:r>
        <w:rPr>
          <w:rFonts w:ascii="Calibri" w:hAnsi="Calibri" w:cs="Calibri"/>
        </w:rPr>
        <w:t>, you should be able to:</w:t>
      </w:r>
    </w:p>
    <w:p w14:paraId="63532AC1" w14:textId="77777777" w:rsid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how a structured decision process can guard against psychological pitfalls in decision</w:t>
      </w:r>
      <w:r>
        <w:rPr>
          <w:rFonts w:ascii="Calibri" w:hAnsi="Calibri" w:cs="Calibri"/>
        </w:rPr>
        <w:t xml:space="preserve"> </w:t>
      </w:r>
      <w:r w:rsidRPr="00B432A6">
        <w:rPr>
          <w:rFonts w:ascii="Calibri" w:hAnsi="Calibri" w:cs="Calibri"/>
        </w:rPr>
        <w:t>making</w:t>
      </w:r>
    </w:p>
    <w:p w14:paraId="0B91EB19" w14:textId="77777777" w:rsidR="00B432A6" w:rsidRP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how PrOACT provides a framework for structured decision making (i.e., SDM)</w:t>
      </w:r>
    </w:p>
    <w:p w14:paraId="55BBB149" w14:textId="77777777" w:rsidR="00B432A6" w:rsidRP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different approaches to decision making, where SDM fits in, and the benefits of SDM</w:t>
      </w:r>
      <w:r>
        <w:rPr>
          <w:rFonts w:ascii="Calibri" w:hAnsi="Calibri" w:cs="Calibri"/>
        </w:rPr>
        <w:t xml:space="preserve"> </w:t>
      </w:r>
      <w:r w:rsidRPr="00B432A6">
        <w:rPr>
          <w:rFonts w:ascii="Calibri" w:hAnsi="Calibri" w:cs="Calibri"/>
        </w:rPr>
        <w:t>relative to other approaches</w:t>
      </w:r>
    </w:p>
    <w:p w14:paraId="3B473142" w14:textId="639D6AB5" w:rsidR="00B432A6" w:rsidRPr="00B432A6" w:rsidRDefault="00B432A6" w:rsidP="00B432A6">
      <w:pPr>
        <w:pStyle w:val="ListParagraph"/>
        <w:numPr>
          <w:ilvl w:val="0"/>
          <w:numId w:val="18"/>
        </w:numPr>
        <w:autoSpaceDE w:val="0"/>
        <w:autoSpaceDN w:val="0"/>
        <w:adjustRightInd w:val="0"/>
        <w:spacing w:after="0" w:line="240" w:lineRule="auto"/>
        <w:rPr>
          <w:rFonts w:ascii="Calibri" w:hAnsi="Calibri" w:cs="Calibri"/>
        </w:rPr>
      </w:pPr>
      <w:r w:rsidRPr="00B432A6">
        <w:rPr>
          <w:rFonts w:ascii="Calibri" w:hAnsi="Calibri" w:cs="Calibri"/>
        </w:rPr>
        <w:t>Understand how SDM, adaptive management, joint‐fact finding, and conflict resolution are related and</w:t>
      </w:r>
      <w:r>
        <w:rPr>
          <w:rFonts w:ascii="Calibri" w:hAnsi="Calibri" w:cs="Calibri"/>
        </w:rPr>
        <w:t xml:space="preserve"> </w:t>
      </w:r>
      <w:r w:rsidRPr="00B432A6">
        <w:rPr>
          <w:rFonts w:ascii="Calibri" w:hAnsi="Calibri" w:cs="Calibri"/>
        </w:rPr>
        <w:t>when SDM is appropriate to use.</w:t>
      </w:r>
    </w:p>
    <w:p w14:paraId="6DC0CDA3" w14:textId="77777777" w:rsidR="00B432A6" w:rsidRDefault="00B432A6" w:rsidP="00B432A6">
      <w:pPr>
        <w:autoSpaceDE w:val="0"/>
        <w:autoSpaceDN w:val="0"/>
        <w:adjustRightInd w:val="0"/>
        <w:spacing w:after="0" w:line="240" w:lineRule="auto"/>
        <w:rPr>
          <w:rFonts w:ascii="Calibri-Bold" w:hAnsi="Calibri-Bold" w:cs="Calibri-Bold"/>
          <w:b/>
          <w:bCs/>
        </w:rPr>
      </w:pPr>
    </w:p>
    <w:p w14:paraId="35397E4E" w14:textId="29138ACE" w:rsidR="00B432A6" w:rsidRDefault="00B432A6" w:rsidP="00B432A6">
      <w:pPr>
        <w:autoSpaceDE w:val="0"/>
        <w:autoSpaceDN w:val="0"/>
        <w:adjustRightInd w:val="0"/>
        <w:spacing w:after="0" w:line="240" w:lineRule="auto"/>
        <w:rPr>
          <w:rFonts w:ascii="Calibri-Bold" w:hAnsi="Calibri-Bold" w:cs="Calibri-Bold"/>
          <w:b/>
          <w:bCs/>
        </w:rPr>
      </w:pPr>
      <w:r>
        <w:rPr>
          <w:rFonts w:ascii="Calibri-Bold" w:hAnsi="Calibri-Bold" w:cs="Calibri-Bold"/>
          <w:b/>
          <w:bCs/>
        </w:rPr>
        <w:t>NORMATIVE DECISION PROCESSES</w:t>
      </w:r>
    </w:p>
    <w:p w14:paraId="52FCC821" w14:textId="21818775"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In contrast to the heuristic shortcuts we use for decisions, structured decision making is a normative decision-making process:</w:t>
      </w:r>
    </w:p>
    <w:p w14:paraId="4F516F26" w14:textId="77777777" w:rsidR="00B432A6" w:rsidRDefault="00B432A6" w:rsidP="00B432A6">
      <w:pPr>
        <w:pStyle w:val="ListParagraph"/>
        <w:numPr>
          <w:ilvl w:val="0"/>
          <w:numId w:val="19"/>
        </w:numPr>
        <w:autoSpaceDE w:val="0"/>
        <w:autoSpaceDN w:val="0"/>
        <w:adjustRightInd w:val="0"/>
        <w:spacing w:after="0" w:line="240" w:lineRule="auto"/>
        <w:rPr>
          <w:rFonts w:ascii="Calibri" w:hAnsi="Calibri" w:cs="Calibri"/>
        </w:rPr>
      </w:pPr>
      <w:r w:rsidRPr="00B432A6">
        <w:rPr>
          <w:rFonts w:ascii="Calibri" w:hAnsi="Calibri" w:cs="Calibri"/>
        </w:rPr>
        <w:t>A rational framework for a decision process that will improve, or even maximize, the chance for a good</w:t>
      </w:r>
      <w:r>
        <w:rPr>
          <w:rFonts w:ascii="Calibri" w:hAnsi="Calibri" w:cs="Calibri"/>
        </w:rPr>
        <w:t xml:space="preserve"> </w:t>
      </w:r>
      <w:r w:rsidRPr="00B432A6">
        <w:rPr>
          <w:rFonts w:ascii="Calibri" w:hAnsi="Calibri" w:cs="Calibri"/>
        </w:rPr>
        <w:t>outcome</w:t>
      </w:r>
    </w:p>
    <w:p w14:paraId="5B05C2A8" w14:textId="77777777" w:rsidR="00B432A6" w:rsidRPr="00B432A6" w:rsidRDefault="00B432A6" w:rsidP="00B432A6">
      <w:pPr>
        <w:pStyle w:val="ListParagraph"/>
        <w:numPr>
          <w:ilvl w:val="0"/>
          <w:numId w:val="19"/>
        </w:numPr>
        <w:autoSpaceDE w:val="0"/>
        <w:autoSpaceDN w:val="0"/>
        <w:adjustRightInd w:val="0"/>
        <w:spacing w:after="0" w:line="240" w:lineRule="auto"/>
        <w:rPr>
          <w:rFonts w:ascii="Calibri" w:hAnsi="Calibri" w:cs="Calibri"/>
        </w:rPr>
      </w:pPr>
      <w:r w:rsidRPr="00B432A6">
        <w:rPr>
          <w:rFonts w:ascii="Calibri" w:hAnsi="Calibri" w:cs="Calibri"/>
        </w:rPr>
        <w:t>Comes from a large literature on decision analysis from management science, engineering, and</w:t>
      </w:r>
      <w:r>
        <w:rPr>
          <w:rFonts w:ascii="Calibri" w:hAnsi="Calibri" w:cs="Calibri"/>
        </w:rPr>
        <w:t xml:space="preserve"> </w:t>
      </w:r>
      <w:r w:rsidRPr="00B432A6">
        <w:rPr>
          <w:rFonts w:ascii="Calibri" w:hAnsi="Calibri" w:cs="Calibri"/>
        </w:rPr>
        <w:t>operation research</w:t>
      </w:r>
    </w:p>
    <w:p w14:paraId="32370771" w14:textId="5AB36150" w:rsidR="00B432A6" w:rsidRPr="00B432A6" w:rsidRDefault="00B432A6" w:rsidP="00B432A6">
      <w:pPr>
        <w:pStyle w:val="ListParagraph"/>
        <w:numPr>
          <w:ilvl w:val="0"/>
          <w:numId w:val="19"/>
        </w:numPr>
        <w:autoSpaceDE w:val="0"/>
        <w:autoSpaceDN w:val="0"/>
        <w:adjustRightInd w:val="0"/>
        <w:spacing w:after="0" w:line="240" w:lineRule="auto"/>
        <w:rPr>
          <w:rFonts w:ascii="Calibri" w:hAnsi="Calibri" w:cs="Calibri"/>
        </w:rPr>
      </w:pPr>
      <w:r w:rsidRPr="00B432A6">
        <w:rPr>
          <w:rFonts w:ascii="Calibri" w:hAnsi="Calibri" w:cs="Calibri"/>
        </w:rPr>
        <w:t>Represents the ‘best management practices’ for guarding against some of the limitations and pitfalls</w:t>
      </w:r>
      <w:r>
        <w:rPr>
          <w:rFonts w:ascii="Calibri" w:hAnsi="Calibri" w:cs="Calibri"/>
        </w:rPr>
        <w:t xml:space="preserve"> </w:t>
      </w:r>
      <w:r w:rsidRPr="00B432A6">
        <w:rPr>
          <w:rFonts w:ascii="Calibri" w:hAnsi="Calibri" w:cs="Calibri"/>
        </w:rPr>
        <w:t>from heuristic strategies and cognitive biases</w:t>
      </w:r>
    </w:p>
    <w:p w14:paraId="2913E395" w14:textId="77777777" w:rsidR="00B432A6" w:rsidRDefault="00B432A6" w:rsidP="00B432A6">
      <w:pPr>
        <w:autoSpaceDE w:val="0"/>
        <w:autoSpaceDN w:val="0"/>
        <w:adjustRightInd w:val="0"/>
        <w:spacing w:after="0" w:line="240" w:lineRule="auto"/>
        <w:rPr>
          <w:rFonts w:ascii="Calibri-BoldItalic" w:hAnsi="Calibri-BoldItalic" w:cs="Calibri-BoldItalic"/>
          <w:b/>
          <w:bCs/>
          <w:i/>
          <w:iCs/>
        </w:rPr>
      </w:pPr>
    </w:p>
    <w:p w14:paraId="042551CC" w14:textId="2EA91EEB" w:rsidR="00B432A6" w:rsidRDefault="00B432A6"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Two Key Elements of Structured Decision Making</w:t>
      </w:r>
    </w:p>
    <w:p w14:paraId="79FC56D6" w14:textId="77777777" w:rsidR="00504DF7" w:rsidRPr="00504DF7" w:rsidRDefault="00B432A6" w:rsidP="00504DF7">
      <w:pPr>
        <w:pStyle w:val="ListParagraph"/>
        <w:numPr>
          <w:ilvl w:val="0"/>
          <w:numId w:val="20"/>
        </w:numPr>
        <w:autoSpaceDE w:val="0"/>
        <w:autoSpaceDN w:val="0"/>
        <w:adjustRightInd w:val="0"/>
        <w:spacing w:after="0" w:line="240" w:lineRule="auto"/>
        <w:rPr>
          <w:rFonts w:ascii="Wingdings-Regular" w:eastAsia="Wingdings-Regular" w:hAnsi="Calibri-Bold" w:cs="Wingdings-Regular"/>
        </w:rPr>
      </w:pPr>
      <w:r w:rsidRPr="00B432A6">
        <w:rPr>
          <w:rFonts w:ascii="Calibri" w:hAnsi="Calibri" w:cs="Calibri"/>
        </w:rPr>
        <w:t>Values‐focused</w:t>
      </w:r>
    </w:p>
    <w:p w14:paraId="1C20E240" w14:textId="77777777" w:rsidR="00504DF7"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The objectives (values) are discussed first, and drive the rest of the analysis</w:t>
      </w:r>
    </w:p>
    <w:p w14:paraId="19C28C05" w14:textId="6216B4BF" w:rsidR="00B432A6"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This is in contrast to our intuitive decision‐making, which usually jumps straight to the alternatives</w:t>
      </w:r>
    </w:p>
    <w:p w14:paraId="39C089CF" w14:textId="77777777" w:rsidR="00504DF7" w:rsidRPr="00504DF7" w:rsidRDefault="00B432A6" w:rsidP="00504DF7">
      <w:pPr>
        <w:pStyle w:val="ListParagraph"/>
        <w:numPr>
          <w:ilvl w:val="0"/>
          <w:numId w:val="20"/>
        </w:numPr>
        <w:autoSpaceDE w:val="0"/>
        <w:autoSpaceDN w:val="0"/>
        <w:adjustRightInd w:val="0"/>
        <w:spacing w:after="0" w:line="240" w:lineRule="auto"/>
        <w:rPr>
          <w:rFonts w:ascii="Wingdings-Regular" w:eastAsia="Wingdings-Regular" w:hAnsi="Calibri-Bold" w:cs="Wingdings-Regular"/>
        </w:rPr>
      </w:pPr>
      <w:r w:rsidRPr="00B432A6">
        <w:rPr>
          <w:rFonts w:ascii="Calibri" w:hAnsi="Calibri" w:cs="Calibri"/>
        </w:rPr>
        <w:t>Problem decomposition</w:t>
      </w:r>
    </w:p>
    <w:p w14:paraId="255B72BF" w14:textId="77777777" w:rsidR="00504DF7"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Break the problem into components, separating policy from science</w:t>
      </w:r>
    </w:p>
    <w:p w14:paraId="3393FE5B" w14:textId="77777777" w:rsidR="00504DF7"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Complete relevant analyses</w:t>
      </w:r>
    </w:p>
    <w:p w14:paraId="722B4FE4" w14:textId="3D4C4F89" w:rsidR="009B2D9E" w:rsidRPr="00504DF7" w:rsidRDefault="00B432A6" w:rsidP="00504DF7">
      <w:pPr>
        <w:pStyle w:val="ListParagraph"/>
        <w:numPr>
          <w:ilvl w:val="0"/>
          <w:numId w:val="20"/>
        </w:numPr>
        <w:autoSpaceDE w:val="0"/>
        <w:autoSpaceDN w:val="0"/>
        <w:adjustRightInd w:val="0"/>
        <w:spacing w:after="0" w:line="240" w:lineRule="auto"/>
        <w:ind w:left="720"/>
        <w:rPr>
          <w:rFonts w:ascii="Wingdings-Regular" w:eastAsia="Wingdings-Regular" w:hAnsi="Calibri-Bold" w:cs="Wingdings-Regular"/>
        </w:rPr>
      </w:pPr>
      <w:r w:rsidRPr="00504DF7">
        <w:rPr>
          <w:rFonts w:ascii="Calibri" w:hAnsi="Calibri" w:cs="Calibri"/>
        </w:rPr>
        <w:t>Recompose the parts to make a decision</w:t>
      </w:r>
    </w:p>
    <w:p w14:paraId="4F1EAF58" w14:textId="133D7C71" w:rsidR="00B432A6" w:rsidRDefault="00B432A6" w:rsidP="00B432A6">
      <w:pPr>
        <w:autoSpaceDE w:val="0"/>
        <w:autoSpaceDN w:val="0"/>
        <w:adjustRightInd w:val="0"/>
        <w:spacing w:after="0" w:line="240" w:lineRule="auto"/>
        <w:rPr>
          <w:rFonts w:ascii="Wingdings-Regular" w:eastAsia="Wingdings-Regular" w:hAnsi="Calibri-Bold" w:cs="Wingdings-Regular"/>
        </w:rPr>
      </w:pPr>
    </w:p>
    <w:p w14:paraId="38DBB86B" w14:textId="603EB1A4"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031D970" w14:textId="736F7700"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1635289F" w14:textId="10642BB7"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DEDB7B0" w14:textId="53ACBB38"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24973CEB" w14:textId="5908DA96"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43B696D1" w14:textId="4EC4A019"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83EC68E" w14:textId="4B542FDE"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7BD4245" w14:textId="32A43D1D"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1C958AD" w14:textId="045BC835"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501C472F" w14:textId="67E3BD2C"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26DD3ECA" w14:textId="10BEA440"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CAFEF0F" w14:textId="0472FB0E"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4A15EB14" w14:textId="45E83170"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7BD60FD" w14:textId="373EB8CE"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7C448A14" w14:textId="6C7219E6"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63E9B231" w14:textId="77777777" w:rsidR="000F2F94" w:rsidRDefault="000F2F94" w:rsidP="00B432A6">
      <w:pPr>
        <w:autoSpaceDE w:val="0"/>
        <w:autoSpaceDN w:val="0"/>
        <w:adjustRightInd w:val="0"/>
        <w:spacing w:after="0" w:line="240" w:lineRule="auto"/>
        <w:rPr>
          <w:rFonts w:ascii="Wingdings-Regular" w:eastAsia="Wingdings-Regular" w:hAnsi="Calibri-Bold" w:cs="Wingdings-Regular"/>
        </w:rPr>
      </w:pPr>
    </w:p>
    <w:p w14:paraId="2D084E6A" w14:textId="77777777" w:rsidR="00B432A6" w:rsidRDefault="00B432A6" w:rsidP="00B432A6">
      <w:pPr>
        <w:autoSpaceDE w:val="0"/>
        <w:autoSpaceDN w:val="0"/>
        <w:adjustRightInd w:val="0"/>
        <w:spacing w:after="0" w:line="240" w:lineRule="auto"/>
        <w:rPr>
          <w:rFonts w:ascii="Calibri-Italic" w:hAnsi="Calibri-Italic" w:cs="Calibri-Italic"/>
          <w:i/>
          <w:iCs/>
        </w:rPr>
      </w:pPr>
      <w:r>
        <w:rPr>
          <w:rFonts w:ascii="Calibri-Italic" w:hAnsi="Calibri-Italic" w:cs="Calibri-Italic"/>
          <w:i/>
          <w:iCs/>
        </w:rPr>
        <w:lastRenderedPageBreak/>
        <w:t>PrOACT: A useful framework for structuring decisions</w:t>
      </w:r>
    </w:p>
    <w:p w14:paraId="07843199"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Defining the Problem</w:t>
      </w:r>
    </w:p>
    <w:p w14:paraId="5B3D005E"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Determining the Objectives</w:t>
      </w:r>
    </w:p>
    <w:p w14:paraId="006353E8"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Identifying Alternatives</w:t>
      </w:r>
    </w:p>
    <w:p w14:paraId="4461CE09"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Forecasting the Consequences</w:t>
      </w:r>
    </w:p>
    <w:p w14:paraId="6C1DA57E"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Evaluating the Trade‐offs</w:t>
      </w:r>
    </w:p>
    <w:p w14:paraId="22C30DEB"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Taking additional steps: e.g., sensitivity analysis</w:t>
      </w:r>
    </w:p>
    <w:p w14:paraId="67F2E497" w14:textId="77777777"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Making the decision and taking action</w:t>
      </w:r>
    </w:p>
    <w:p w14:paraId="2D73270B" w14:textId="6C386F23" w:rsidR="00B432A6" w:rsidRPr="00B432A6" w:rsidRDefault="00B432A6" w:rsidP="00B432A6">
      <w:pPr>
        <w:pStyle w:val="ListParagraph"/>
        <w:numPr>
          <w:ilvl w:val="0"/>
          <w:numId w:val="21"/>
        </w:numPr>
        <w:autoSpaceDE w:val="0"/>
        <w:autoSpaceDN w:val="0"/>
        <w:adjustRightInd w:val="0"/>
        <w:spacing w:after="0" w:line="240" w:lineRule="auto"/>
        <w:rPr>
          <w:rFonts w:ascii="Wingdings-Regular" w:eastAsia="Wingdings-Regular" w:hAnsi="Calibri-Italic" w:cs="Wingdings-Regular"/>
        </w:rPr>
      </w:pPr>
      <w:r w:rsidRPr="00B432A6">
        <w:rPr>
          <w:rFonts w:ascii="Calibri" w:hAnsi="Calibri" w:cs="Calibri"/>
        </w:rPr>
        <w:t>Monitoring the outcome</w:t>
      </w:r>
    </w:p>
    <w:p w14:paraId="4C0C7C56" w14:textId="33C14E9E" w:rsidR="00B432A6" w:rsidRDefault="00B432A6" w:rsidP="00B432A6">
      <w:pPr>
        <w:autoSpaceDE w:val="0"/>
        <w:autoSpaceDN w:val="0"/>
        <w:adjustRightInd w:val="0"/>
        <w:spacing w:after="0" w:line="240" w:lineRule="auto"/>
        <w:rPr>
          <w:rFonts w:ascii="Wingdings-Regular" w:eastAsia="Wingdings-Regular" w:hAnsi="Calibri-Italic" w:cs="Wingdings-Regular"/>
        </w:rPr>
      </w:pPr>
    </w:p>
    <w:p w14:paraId="19F1E123" w14:textId="5BFBCA75" w:rsidR="00B432A6" w:rsidRDefault="00B432A6" w:rsidP="00B432A6">
      <w:pPr>
        <w:autoSpaceDE w:val="0"/>
        <w:autoSpaceDN w:val="0"/>
        <w:adjustRightInd w:val="0"/>
        <w:spacing w:after="0" w:line="240" w:lineRule="auto"/>
        <w:rPr>
          <w:rFonts w:ascii="Wingdings-Regular" w:eastAsia="Wingdings-Regular" w:hAnsi="Calibri-Italic" w:cs="Wingdings-Regular"/>
        </w:rPr>
      </w:pPr>
      <w:r w:rsidRPr="00B432A6">
        <w:rPr>
          <w:rFonts w:ascii="Wingdings-Regular" w:eastAsia="Wingdings-Regular" w:hAnsi="Calibri-Italic" w:cs="Wingdings-Regular"/>
          <w:noProof/>
        </w:rPr>
        <w:drawing>
          <wp:inline distT="0" distB="0" distL="0" distR="0" wp14:anchorId="60ED35EF" wp14:editId="50FA7E75">
            <wp:extent cx="5943600" cy="335724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a:effectLst/>
                  </pic:spPr>
                </pic:pic>
              </a:graphicData>
            </a:graphic>
          </wp:inline>
        </w:drawing>
      </w:r>
    </w:p>
    <w:p w14:paraId="6592BEDF" w14:textId="2D48989B" w:rsidR="00B432A6" w:rsidRDefault="00B432A6" w:rsidP="00B432A6">
      <w:pPr>
        <w:autoSpaceDE w:val="0"/>
        <w:autoSpaceDN w:val="0"/>
        <w:adjustRightInd w:val="0"/>
        <w:spacing w:after="0" w:line="240" w:lineRule="auto"/>
        <w:rPr>
          <w:rFonts w:ascii="Wingdings-Regular" w:eastAsia="Wingdings-Regular" w:hAnsi="Calibri-Italic" w:cs="Wingdings-Regular"/>
        </w:rPr>
      </w:pPr>
    </w:p>
    <w:p w14:paraId="55134674" w14:textId="5F82A94E" w:rsidR="00B432A6" w:rsidRDefault="00B432A6" w:rsidP="00B432A6">
      <w:pPr>
        <w:autoSpaceDE w:val="0"/>
        <w:autoSpaceDN w:val="0"/>
        <w:adjustRightInd w:val="0"/>
        <w:spacing w:after="0" w:line="240" w:lineRule="auto"/>
        <w:rPr>
          <w:rFonts w:ascii="Wingdings-Regular" w:eastAsia="Wingdings-Regular" w:hAnsi="Calibri-Italic" w:cs="Wingdings-Regular"/>
        </w:rPr>
      </w:pPr>
    </w:p>
    <w:p w14:paraId="32A5F505" w14:textId="23B598EF" w:rsidR="00B432A6" w:rsidRDefault="00B432A6" w:rsidP="00B432A6">
      <w:pPr>
        <w:autoSpaceDE w:val="0"/>
        <w:autoSpaceDN w:val="0"/>
        <w:adjustRightInd w:val="0"/>
        <w:spacing w:after="0" w:line="240" w:lineRule="auto"/>
        <w:rPr>
          <w:rFonts w:ascii="Wingdings-Regular" w:eastAsia="Wingdings-Regular" w:hAnsi="Calibri-Italic" w:cs="Wingdings-Regular"/>
        </w:rPr>
      </w:pPr>
    </w:p>
    <w:p w14:paraId="3A502C7D" w14:textId="4D48F505" w:rsidR="000F2F94" w:rsidRDefault="000F2F94"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 xml:space="preserve">A Quick SDM/PrOACT Example </w:t>
      </w:r>
    </w:p>
    <w:p w14:paraId="02EC9A96" w14:textId="5D7A5A14" w:rsidR="000F2F94" w:rsidRPr="000F2F94" w:rsidRDefault="000F2F94" w:rsidP="00B432A6">
      <w:pPr>
        <w:autoSpaceDE w:val="0"/>
        <w:autoSpaceDN w:val="0"/>
        <w:adjustRightInd w:val="0"/>
        <w:spacing w:after="0" w:line="240" w:lineRule="auto"/>
        <w:rPr>
          <w:rFonts w:ascii="Calibri-BoldItalic" w:hAnsi="Calibri-BoldItalic" w:cs="Calibri-BoldItalic"/>
          <w:i/>
          <w:iCs/>
        </w:rPr>
      </w:pPr>
      <w:r w:rsidRPr="000F2F94">
        <w:rPr>
          <w:rFonts w:ascii="Calibri-BoldItalic" w:hAnsi="Calibri-BoldItalic" w:cs="Calibri-BoldItalic"/>
          <w:i/>
          <w:iCs/>
        </w:rPr>
        <w:t xml:space="preserve">Case Study: Arranging a flight </w:t>
      </w:r>
    </w:p>
    <w:p w14:paraId="0CD998E5" w14:textId="39DEAC73"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E8A82EF" w14:textId="12CDC56C"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B1B755B" w14:textId="67721BF1"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1FA6DE5F" w14:textId="5FAD929D"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0DE8267"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39A51461"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13A2559B"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90678EC"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F0320EF"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074276E"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227DC085"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7CB1B486" w14:textId="77777777" w:rsidR="000F2F94" w:rsidRDefault="000F2F94" w:rsidP="00B432A6">
      <w:pPr>
        <w:autoSpaceDE w:val="0"/>
        <w:autoSpaceDN w:val="0"/>
        <w:adjustRightInd w:val="0"/>
        <w:spacing w:after="0" w:line="240" w:lineRule="auto"/>
        <w:rPr>
          <w:rFonts w:ascii="Calibri-BoldItalic" w:hAnsi="Calibri-BoldItalic" w:cs="Calibri-BoldItalic"/>
          <w:b/>
          <w:bCs/>
          <w:i/>
          <w:iCs/>
        </w:rPr>
      </w:pPr>
    </w:p>
    <w:p w14:paraId="5FB7F237" w14:textId="4D4F77BF" w:rsidR="00B432A6" w:rsidRDefault="00B432A6"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lastRenderedPageBreak/>
        <w:t>A Quick SDM/PrOACT Example</w:t>
      </w:r>
    </w:p>
    <w:p w14:paraId="2ED414C7" w14:textId="77777777" w:rsidR="00B432A6" w:rsidRDefault="00B432A6" w:rsidP="00B432A6">
      <w:pPr>
        <w:autoSpaceDE w:val="0"/>
        <w:autoSpaceDN w:val="0"/>
        <w:adjustRightInd w:val="0"/>
        <w:spacing w:after="0" w:line="240" w:lineRule="auto"/>
        <w:rPr>
          <w:rFonts w:ascii="Calibri-Italic" w:hAnsi="Calibri-Italic" w:cs="Calibri-Italic"/>
          <w:i/>
          <w:iCs/>
        </w:rPr>
      </w:pPr>
      <w:r>
        <w:rPr>
          <w:rFonts w:ascii="Calibri-Italic" w:hAnsi="Calibri-Italic" w:cs="Calibri-Italic"/>
          <w:i/>
          <w:iCs/>
        </w:rPr>
        <w:t>Case Study: Land management for species conservation</w:t>
      </w:r>
    </w:p>
    <w:p w14:paraId="6D9DBCD4" w14:textId="18EEBDFB"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Let’s begin by examining a representative natural resource management situation and illustrate the principles of SDM. Consider conservation of Hine’s Emerald Dragonfly (HED), a federally endangered species. A land manager must decide how to treat native grassland where HED is known to occur. The manager cares about HED persistence, native grassland condition, and management costs. Alternative ways to treat the grassland differ in timing, costs, and intended effects. There is considerable uncertainty on how likely the alternatives are to be effective. What actions should be taken, and when?</w:t>
      </w:r>
    </w:p>
    <w:p w14:paraId="129B0CE9"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Objectives</w:t>
      </w:r>
    </w:p>
    <w:p w14:paraId="517D00E7"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Fundamental</w:t>
      </w:r>
    </w:p>
    <w:p w14:paraId="5FB932B7"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Ensure persistence of the HED population</w:t>
      </w:r>
    </w:p>
    <w:p w14:paraId="2AC4A658"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Ensure persistence of native grassland vegetation</w:t>
      </w:r>
    </w:p>
    <w:p w14:paraId="49BCA61A"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Control costs</w:t>
      </w:r>
    </w:p>
    <w:p w14:paraId="6142C374"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Means</w:t>
      </w:r>
    </w:p>
    <w:p w14:paraId="05BF75F6"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Maintain suitable HED habitat</w:t>
      </w:r>
    </w:p>
    <w:p w14:paraId="664E5DA6"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Promote native species by reducing invasives</w:t>
      </w:r>
    </w:p>
    <w:p w14:paraId="73389295" w14:textId="045C5C52" w:rsidR="00B432A6"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Manage multiple sites</w:t>
      </w:r>
    </w:p>
    <w:p w14:paraId="19E6BFD7"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Pr>
          <w:rFonts w:ascii="Calibri" w:hAnsi="Calibri" w:cs="Calibri"/>
        </w:rPr>
        <w:t>A</w:t>
      </w:r>
      <w:r w:rsidRPr="00B432A6">
        <w:rPr>
          <w:rFonts w:ascii="Calibri" w:hAnsi="Calibri" w:cs="Calibri"/>
        </w:rPr>
        <w:t>lternatives</w:t>
      </w:r>
    </w:p>
    <w:p w14:paraId="0B6E2158"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Management Actions:</w:t>
      </w:r>
    </w:p>
    <w:p w14:paraId="5B78DC08"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Chemical</w:t>
      </w:r>
    </w:p>
    <w:p w14:paraId="4BCAAB0E"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Non‐chemical treatments (mowing, burning, grazing)</w:t>
      </w:r>
    </w:p>
    <w:p w14:paraId="74E015C7"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Chemical &amp; mowing or burning</w:t>
      </w:r>
    </w:p>
    <w:p w14:paraId="63D40A6C"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No treatment</w:t>
      </w:r>
    </w:p>
    <w:p w14:paraId="23FE6D97" w14:textId="7338C46A" w:rsidR="00B432A6"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Permutations</w:t>
      </w:r>
    </w:p>
    <w:p w14:paraId="3E648BE1" w14:textId="77777777" w:rsidR="00504DF7"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B432A6">
        <w:rPr>
          <w:rFonts w:ascii="Calibri" w:hAnsi="Calibri" w:cs="Calibri"/>
        </w:rPr>
        <w:t>Chemical options</w:t>
      </w:r>
    </w:p>
    <w:p w14:paraId="0D71003D" w14:textId="77777777" w:rsidR="00504DF7"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Application method</w:t>
      </w:r>
    </w:p>
    <w:p w14:paraId="7639BBAF" w14:textId="77777777" w:rsidR="00504DF7"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Application time period</w:t>
      </w:r>
    </w:p>
    <w:p w14:paraId="5B76D709" w14:textId="77777777" w:rsidR="00504DF7" w:rsidRPr="00504DF7" w:rsidRDefault="00B432A6" w:rsidP="00504DF7">
      <w:pPr>
        <w:pStyle w:val="ListParagraph"/>
        <w:numPr>
          <w:ilvl w:val="2"/>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Management Alternatives</w:t>
      </w:r>
    </w:p>
    <w:p w14:paraId="4FA112DE" w14:textId="5E436B43" w:rsidR="00B432A6" w:rsidRPr="00504DF7"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Many management alternatives (3 non‐chemical options x 5 chemical options x 3 application methods + 5 chemical options x 2 application methods x 4 application periods x 4 add‐on options = 205 alternatives)</w:t>
      </w:r>
    </w:p>
    <w:p w14:paraId="5E59B0F3"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Consequences</w:t>
      </w:r>
    </w:p>
    <w:p w14:paraId="497B0EF0" w14:textId="77777777" w:rsidR="00504DF7" w:rsidRPr="00504DF7" w:rsidRDefault="00B432A6" w:rsidP="00504DF7">
      <w:pPr>
        <w:pStyle w:val="ListParagraph"/>
        <w:numPr>
          <w:ilvl w:val="0"/>
          <w:numId w:val="22"/>
        </w:numPr>
        <w:tabs>
          <w:tab w:val="left" w:pos="450"/>
          <w:tab w:val="left" w:pos="1530"/>
        </w:tabs>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Models to predict</w:t>
      </w:r>
    </w:p>
    <w:p w14:paraId="0ABE4585"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HED would respond if exposed to treatments</w:t>
      </w:r>
    </w:p>
    <w:p w14:paraId="3789EE1C"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native vegetation would respond to treatments</w:t>
      </w:r>
    </w:p>
    <w:p w14:paraId="25D36FC4" w14:textId="77777777"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successful the treatment would be in controlling the invasive species</w:t>
      </w:r>
    </w:p>
    <w:p w14:paraId="17594310" w14:textId="75465262" w:rsidR="00504DF7" w:rsidRPr="00504DF7" w:rsidRDefault="00B432A6" w:rsidP="00504DF7">
      <w:pPr>
        <w:pStyle w:val="ListParagraph"/>
        <w:numPr>
          <w:ilvl w:val="0"/>
          <w:numId w:val="22"/>
        </w:numPr>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How much would the management action cost over multiple sites and years</w:t>
      </w:r>
    </w:p>
    <w:p w14:paraId="7B913360" w14:textId="77777777" w:rsidR="00504DF7"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These models might be mental, conceptual, or quantitative, but they should explicitly link actions to objectives</w:t>
      </w:r>
    </w:p>
    <w:p w14:paraId="16C6F3F9" w14:textId="77777777" w:rsidR="00504DF7" w:rsidRPr="00504DF7" w:rsidRDefault="00B432A6" w:rsidP="00504DF7">
      <w:pPr>
        <w:pStyle w:val="ListParagraph"/>
        <w:numPr>
          <w:ilvl w:val="0"/>
          <w:numId w:val="22"/>
        </w:numPr>
        <w:autoSpaceDE w:val="0"/>
        <w:autoSpaceDN w:val="0"/>
        <w:adjustRightInd w:val="0"/>
        <w:spacing w:after="0" w:line="240" w:lineRule="auto"/>
        <w:rPr>
          <w:rFonts w:ascii="Wingdings-Regular" w:eastAsia="Wingdings-Regular" w:hAnsi="Calibri-BoldItalic" w:cs="Wingdings-Regular"/>
        </w:rPr>
      </w:pPr>
      <w:r w:rsidRPr="00504DF7">
        <w:rPr>
          <w:rFonts w:ascii="Calibri" w:hAnsi="Calibri" w:cs="Calibri"/>
        </w:rPr>
        <w:t>Trade‐offs</w:t>
      </w:r>
    </w:p>
    <w:p w14:paraId="109D872D" w14:textId="27F5ABA7" w:rsidR="00B432A6" w:rsidRPr="00504DF7" w:rsidRDefault="00B432A6" w:rsidP="00504DF7">
      <w:pPr>
        <w:pStyle w:val="ListParagraph"/>
        <w:numPr>
          <w:ilvl w:val="0"/>
          <w:numId w:val="22"/>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Evaluate and search for best solution by integrating:</w:t>
      </w:r>
    </w:p>
    <w:p w14:paraId="6AAA408C" w14:textId="77777777" w:rsidR="00504DF7" w:rsidRPr="00504DF7" w:rsidRDefault="00B432A6" w:rsidP="00504DF7">
      <w:pPr>
        <w:pStyle w:val="ListParagraph"/>
        <w:numPr>
          <w:ilvl w:val="2"/>
          <w:numId w:val="22"/>
        </w:numPr>
        <w:tabs>
          <w:tab w:val="left" w:pos="1260"/>
        </w:tabs>
        <w:autoSpaceDE w:val="0"/>
        <w:autoSpaceDN w:val="0"/>
        <w:adjustRightInd w:val="0"/>
        <w:spacing w:after="0" w:line="240" w:lineRule="auto"/>
        <w:ind w:left="1080"/>
        <w:rPr>
          <w:rFonts w:ascii="Wingdings-Regular" w:eastAsia="Wingdings-Regular" w:hAnsi="Calibri-BoldItalic" w:cs="Wingdings-Regular"/>
        </w:rPr>
      </w:pPr>
      <w:r w:rsidRPr="00B432A6">
        <w:rPr>
          <w:rFonts w:ascii="Calibri" w:hAnsi="Calibri" w:cs="Calibri"/>
        </w:rPr>
        <w:t>Objectives</w:t>
      </w:r>
    </w:p>
    <w:p w14:paraId="7753E74F" w14:textId="77777777" w:rsidR="00504DF7" w:rsidRPr="00504DF7" w:rsidRDefault="00B432A6" w:rsidP="00504DF7">
      <w:pPr>
        <w:pStyle w:val="ListParagraph"/>
        <w:numPr>
          <w:ilvl w:val="2"/>
          <w:numId w:val="22"/>
        </w:numPr>
        <w:tabs>
          <w:tab w:val="left" w:pos="1260"/>
        </w:tabs>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Actions</w:t>
      </w:r>
    </w:p>
    <w:p w14:paraId="40BCA2B6" w14:textId="77777777" w:rsidR="00504DF7" w:rsidRPr="00504DF7" w:rsidRDefault="00B432A6" w:rsidP="00504DF7">
      <w:pPr>
        <w:pStyle w:val="ListParagraph"/>
        <w:numPr>
          <w:ilvl w:val="2"/>
          <w:numId w:val="22"/>
        </w:numPr>
        <w:tabs>
          <w:tab w:val="left" w:pos="1260"/>
        </w:tabs>
        <w:autoSpaceDE w:val="0"/>
        <w:autoSpaceDN w:val="0"/>
        <w:adjustRightInd w:val="0"/>
        <w:spacing w:after="0" w:line="240" w:lineRule="auto"/>
        <w:ind w:left="1080"/>
        <w:rPr>
          <w:rFonts w:ascii="Wingdings-Regular" w:eastAsia="Wingdings-Regular" w:hAnsi="Calibri-BoldItalic" w:cs="Wingdings-Regular"/>
        </w:rPr>
      </w:pPr>
      <w:r w:rsidRPr="00504DF7">
        <w:rPr>
          <w:rFonts w:ascii="Calibri" w:hAnsi="Calibri" w:cs="Calibri"/>
        </w:rPr>
        <w:t>Predicted consequences</w:t>
      </w:r>
    </w:p>
    <w:p w14:paraId="72FA1B92" w14:textId="79760C23" w:rsidR="00B432A6" w:rsidRPr="00504DF7" w:rsidRDefault="00B432A6" w:rsidP="00504DF7">
      <w:pPr>
        <w:pStyle w:val="ListParagraph"/>
        <w:numPr>
          <w:ilvl w:val="2"/>
          <w:numId w:val="22"/>
        </w:numPr>
        <w:tabs>
          <w:tab w:val="left" w:pos="1260"/>
        </w:tabs>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Identify the action and its timing that best achieve the objectives</w:t>
      </w:r>
    </w:p>
    <w:p w14:paraId="08B8D3AE" w14:textId="136CDA42" w:rsidR="00B432A6" w:rsidRPr="00B432A6" w:rsidRDefault="00B432A6" w:rsidP="00504DF7">
      <w:pPr>
        <w:pStyle w:val="ListParagraph"/>
        <w:numPr>
          <w:ilvl w:val="2"/>
          <w:numId w:val="22"/>
        </w:numPr>
        <w:autoSpaceDE w:val="0"/>
        <w:autoSpaceDN w:val="0"/>
        <w:adjustRightInd w:val="0"/>
        <w:spacing w:after="0" w:line="240" w:lineRule="auto"/>
        <w:ind w:left="1080"/>
        <w:rPr>
          <w:rFonts w:ascii="Wingdings-Regular" w:eastAsia="Wingdings-Regular" w:hAnsi="Calibri-BoldItalic" w:cs="Wingdings-Regular"/>
        </w:rPr>
      </w:pPr>
      <w:r w:rsidRPr="00B432A6">
        <w:rPr>
          <w:rFonts w:ascii="Calibri" w:hAnsi="Calibri" w:cs="Calibri"/>
        </w:rPr>
        <w:t>An optimal solution might call for, say, clearing via backpack spray in combination with</w:t>
      </w:r>
      <w:r>
        <w:rPr>
          <w:rFonts w:ascii="Calibri" w:hAnsi="Calibri" w:cs="Calibri"/>
        </w:rPr>
        <w:t xml:space="preserve"> </w:t>
      </w:r>
      <w:r w:rsidRPr="00B432A6">
        <w:rPr>
          <w:rFonts w:ascii="Calibri" w:hAnsi="Calibri" w:cs="Calibri"/>
        </w:rPr>
        <w:t>mowing in the early spring</w:t>
      </w:r>
    </w:p>
    <w:p w14:paraId="625D28DD" w14:textId="77777777" w:rsidR="00B432A6" w:rsidRDefault="00B432A6" w:rsidP="00B432A6">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lastRenderedPageBreak/>
        <w:t>Structured Decision Making…</w:t>
      </w:r>
    </w:p>
    <w:p w14:paraId="3CD22376" w14:textId="4867663A" w:rsidR="00B432A6" w:rsidRDefault="00B432A6" w:rsidP="00B432A6">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Is a formal method for analyzing a decision, by breaking it into components and focusing first on values</w:t>
      </w:r>
    </w:p>
    <w:p w14:paraId="3F685C47" w14:textId="77777777" w:rsidR="00B432A6" w:rsidRDefault="00B432A6" w:rsidP="00B432A6">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Helps identify where the impediments to a decision are, to focus effort on the right piece</w:t>
      </w:r>
    </w:p>
    <w:p w14:paraId="75D2479B" w14:textId="77777777" w:rsidR="00B432A6" w:rsidRDefault="00B432A6" w:rsidP="00B432A6">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Provides a wide array of analytical tools for dealing with particular impediments</w:t>
      </w:r>
    </w:p>
    <w:p w14:paraId="213A32CB" w14:textId="77777777" w:rsidR="00504DF7" w:rsidRPr="00504DF7" w:rsidRDefault="00B432A6" w:rsidP="00504DF7">
      <w:pPr>
        <w:pStyle w:val="ListParagraph"/>
        <w:numPr>
          <w:ilvl w:val="0"/>
          <w:numId w:val="23"/>
        </w:numPr>
        <w:autoSpaceDE w:val="0"/>
        <w:autoSpaceDN w:val="0"/>
        <w:adjustRightInd w:val="0"/>
        <w:spacing w:after="0" w:line="240" w:lineRule="auto"/>
        <w:rPr>
          <w:rFonts w:ascii="Wingdings-Regular" w:eastAsia="Wingdings-Regular" w:hAnsi="Calibri-BoldItalic" w:cs="Wingdings-Regular"/>
        </w:rPr>
      </w:pPr>
      <w:r w:rsidRPr="00B432A6">
        <w:rPr>
          <w:rFonts w:ascii="Calibri" w:hAnsi="Calibri" w:cs="Calibri"/>
        </w:rPr>
        <w:t>Provides clear roles for policy and science.</w:t>
      </w:r>
    </w:p>
    <w:p w14:paraId="18482D9A" w14:textId="77777777" w:rsidR="00504DF7" w:rsidRPr="00504DF7" w:rsidRDefault="00B432A6" w:rsidP="00504DF7">
      <w:pPr>
        <w:pStyle w:val="ListParagraph"/>
        <w:numPr>
          <w:ilvl w:val="0"/>
          <w:numId w:val="23"/>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Fully consistent with an ‘honest broker’ role for scientist to participate in management decisions (Pielke 2007)</w:t>
      </w:r>
    </w:p>
    <w:p w14:paraId="28D1E488" w14:textId="77777777" w:rsidR="00504DF7" w:rsidRPr="00504DF7" w:rsidRDefault="00B432A6" w:rsidP="00504DF7">
      <w:pPr>
        <w:pStyle w:val="ListParagraph"/>
        <w:numPr>
          <w:ilvl w:val="0"/>
          <w:numId w:val="23"/>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Helps scientists identify decision‐relevant research</w:t>
      </w:r>
    </w:p>
    <w:p w14:paraId="1B2AC829" w14:textId="5F786545" w:rsidR="00B432A6" w:rsidRPr="00504DF7" w:rsidRDefault="00B432A6" w:rsidP="00504DF7">
      <w:pPr>
        <w:pStyle w:val="ListParagraph"/>
        <w:numPr>
          <w:ilvl w:val="0"/>
          <w:numId w:val="23"/>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Can you see which components are strictly values (policy), strictly knowledge (science), and mixtures of both?</w:t>
      </w:r>
    </w:p>
    <w:p w14:paraId="76651232" w14:textId="77777777" w:rsidR="001B01C2" w:rsidRPr="000F2F94" w:rsidRDefault="001B01C2" w:rsidP="00B432A6">
      <w:pPr>
        <w:autoSpaceDE w:val="0"/>
        <w:autoSpaceDN w:val="0"/>
        <w:adjustRightInd w:val="0"/>
        <w:spacing w:after="0" w:line="240" w:lineRule="auto"/>
        <w:rPr>
          <w:rFonts w:ascii="Calibri-Italic" w:hAnsi="Calibri-Italic" w:cs="Calibri-Italic"/>
          <w:b/>
          <w:bCs/>
          <w:i/>
          <w:iCs/>
        </w:rPr>
      </w:pPr>
    </w:p>
    <w:p w14:paraId="534D8D68" w14:textId="6383E672" w:rsidR="00B432A6" w:rsidRPr="000F2F94" w:rsidRDefault="000F2F94" w:rsidP="00B432A6">
      <w:pPr>
        <w:autoSpaceDE w:val="0"/>
        <w:autoSpaceDN w:val="0"/>
        <w:adjustRightInd w:val="0"/>
        <w:spacing w:after="0" w:line="240" w:lineRule="auto"/>
        <w:rPr>
          <w:rFonts w:ascii="Calibri-Italic" w:hAnsi="Calibri-Italic" w:cs="Calibri-Italic"/>
          <w:b/>
          <w:bCs/>
          <w:i/>
          <w:iCs/>
        </w:rPr>
      </w:pPr>
      <w:r w:rsidRPr="000F2F94">
        <w:rPr>
          <w:rFonts w:ascii="Calibri-Italic" w:hAnsi="Calibri-Italic" w:cs="Calibri-Italic"/>
          <w:b/>
          <w:bCs/>
          <w:i/>
          <w:iCs/>
        </w:rPr>
        <w:t>Structured Decision Making…</w:t>
      </w:r>
    </w:p>
    <w:p w14:paraId="41588BAF" w14:textId="77777777" w:rsidR="001B01C2" w:rsidRDefault="00B432A6" w:rsidP="00B432A6">
      <w:pPr>
        <w:pStyle w:val="ListParagraph"/>
        <w:numPr>
          <w:ilvl w:val="0"/>
          <w:numId w:val="24"/>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Structured decision‐making is, more than anything, a mental discipline</w:t>
      </w:r>
    </w:p>
    <w:p w14:paraId="17961A4D" w14:textId="77777777" w:rsidR="00504DF7" w:rsidRPr="00504DF7" w:rsidRDefault="00B432A6" w:rsidP="00504DF7">
      <w:pPr>
        <w:pStyle w:val="ListParagraph"/>
        <w:numPr>
          <w:ilvl w:val="0"/>
          <w:numId w:val="24"/>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A commitment to a rigorous way of analyzing decisions</w:t>
      </w:r>
    </w:p>
    <w:p w14:paraId="6F07BE3E" w14:textId="77777777" w:rsidR="00504DF7" w:rsidRPr="00504DF7" w:rsidRDefault="00B432A6" w:rsidP="00504DF7">
      <w:pPr>
        <w:pStyle w:val="ListParagraph"/>
        <w:numPr>
          <w:ilvl w:val="0"/>
          <w:numId w:val="24"/>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Kahneman and colleagues demonstrated that practice and training can convert system 2</w:t>
      </w:r>
      <w:r w:rsidR="001B01C2" w:rsidRPr="00504DF7">
        <w:rPr>
          <w:rFonts w:ascii="Calibri" w:hAnsi="Calibri" w:cs="Calibri"/>
        </w:rPr>
        <w:t xml:space="preserve"> </w:t>
      </w:r>
      <w:r w:rsidRPr="00504DF7">
        <w:rPr>
          <w:rFonts w:ascii="Calibri" w:hAnsi="Calibri" w:cs="Calibri"/>
        </w:rPr>
        <w:t>thinking into system 1 thinking</w:t>
      </w:r>
    </w:p>
    <w:p w14:paraId="49576DA9" w14:textId="58B9E80A" w:rsidR="001B01C2" w:rsidRPr="00504DF7" w:rsidRDefault="00B432A6" w:rsidP="00504DF7">
      <w:pPr>
        <w:pStyle w:val="ListParagraph"/>
        <w:numPr>
          <w:ilvl w:val="0"/>
          <w:numId w:val="24"/>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The aspiration is that through experience you will come to structure decisions automatically,</w:t>
      </w:r>
      <w:r w:rsidR="001B01C2" w:rsidRPr="00504DF7">
        <w:rPr>
          <w:rFonts w:ascii="Calibri" w:hAnsi="Calibri" w:cs="Calibri"/>
        </w:rPr>
        <w:t xml:space="preserve"> </w:t>
      </w:r>
      <w:r w:rsidRPr="00504DF7">
        <w:rPr>
          <w:rFonts w:ascii="Calibri" w:hAnsi="Calibri" w:cs="Calibri"/>
        </w:rPr>
        <w:t>even ‘intuitively’</w:t>
      </w:r>
    </w:p>
    <w:p w14:paraId="13FE1F31" w14:textId="226C7082" w:rsidR="00B432A6" w:rsidRPr="001B01C2" w:rsidRDefault="00B432A6" w:rsidP="00B432A6">
      <w:pPr>
        <w:pStyle w:val="ListParagraph"/>
        <w:numPr>
          <w:ilvl w:val="0"/>
          <w:numId w:val="24"/>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It does not, necessarily, require a lot of time or money. The investment depends on the problem at</w:t>
      </w:r>
      <w:r w:rsidR="001B01C2">
        <w:rPr>
          <w:rFonts w:ascii="Calibri" w:hAnsi="Calibri" w:cs="Calibri"/>
        </w:rPr>
        <w:t xml:space="preserve"> </w:t>
      </w:r>
      <w:r w:rsidRPr="001B01C2">
        <w:rPr>
          <w:rFonts w:ascii="Calibri" w:hAnsi="Calibri" w:cs="Calibri"/>
        </w:rPr>
        <w:t>hand.</w:t>
      </w:r>
    </w:p>
    <w:p w14:paraId="3524F3FC" w14:textId="77777777" w:rsidR="001B01C2" w:rsidRPr="001B01C2" w:rsidRDefault="001B01C2" w:rsidP="001B01C2">
      <w:pPr>
        <w:pStyle w:val="ListParagraph"/>
        <w:autoSpaceDE w:val="0"/>
        <w:autoSpaceDN w:val="0"/>
        <w:adjustRightInd w:val="0"/>
        <w:spacing w:after="0" w:line="240" w:lineRule="auto"/>
        <w:rPr>
          <w:rFonts w:ascii="Wingdings-Regular" w:eastAsia="Wingdings-Regular" w:hAnsi="Calibri-BoldItalic" w:cs="Wingdings-Regular"/>
        </w:rPr>
      </w:pPr>
    </w:p>
    <w:p w14:paraId="7241D2CB" w14:textId="54E72EB3" w:rsidR="00B432A6" w:rsidRDefault="00B432A6" w:rsidP="00B432A6">
      <w:pPr>
        <w:autoSpaceDE w:val="0"/>
        <w:autoSpaceDN w:val="0"/>
        <w:adjustRightInd w:val="0"/>
        <w:spacing w:after="0" w:line="240" w:lineRule="auto"/>
        <w:rPr>
          <w:rFonts w:ascii="Calibri" w:hAnsi="Calibri" w:cs="Calibri"/>
        </w:rPr>
      </w:pPr>
      <w:r>
        <w:rPr>
          <w:rFonts w:ascii="Calibri" w:hAnsi="Calibri" w:cs="Calibri"/>
        </w:rPr>
        <w:t>Decision analysis is “A formalization of common sense for decision problems which are too complex for informal</w:t>
      </w:r>
      <w:r w:rsidR="001B01C2">
        <w:rPr>
          <w:rFonts w:ascii="Calibri" w:hAnsi="Calibri" w:cs="Calibri"/>
        </w:rPr>
        <w:t xml:space="preserve"> </w:t>
      </w:r>
      <w:r>
        <w:rPr>
          <w:rFonts w:ascii="Calibri" w:hAnsi="Calibri" w:cs="Calibri"/>
        </w:rPr>
        <w:t>use of common sense.” (Keeney 1982)</w:t>
      </w:r>
    </w:p>
    <w:p w14:paraId="43F77872" w14:textId="07D48B14" w:rsidR="001B01C2" w:rsidRDefault="001B01C2" w:rsidP="00B432A6">
      <w:pPr>
        <w:autoSpaceDE w:val="0"/>
        <w:autoSpaceDN w:val="0"/>
        <w:adjustRightInd w:val="0"/>
        <w:spacing w:after="0" w:line="240" w:lineRule="auto"/>
        <w:rPr>
          <w:rFonts w:ascii="Calibri" w:hAnsi="Calibri" w:cs="Calibri"/>
        </w:rPr>
      </w:pPr>
    </w:p>
    <w:p w14:paraId="3360558C"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Later Keeney amended his thinking (Keeney 2004)</w:t>
      </w:r>
    </w:p>
    <w:p w14:paraId="7FE833B0" w14:textId="5284D80C" w:rsidR="001B01C2" w:rsidRPr="00504DF7" w:rsidRDefault="001B01C2" w:rsidP="00504DF7">
      <w:pPr>
        <w:pStyle w:val="ListParagraph"/>
        <w:numPr>
          <w:ilvl w:val="0"/>
          <w:numId w:val="28"/>
        </w:numPr>
        <w:autoSpaceDE w:val="0"/>
        <w:autoSpaceDN w:val="0"/>
        <w:adjustRightInd w:val="0"/>
        <w:spacing w:after="0" w:line="240" w:lineRule="auto"/>
        <w:rPr>
          <w:rFonts w:ascii="Calibri" w:hAnsi="Calibri" w:cs="Calibri"/>
        </w:rPr>
      </w:pPr>
      <w:r w:rsidRPr="00504DF7">
        <w:rPr>
          <w:rFonts w:ascii="Calibri" w:hAnsi="Calibri" w:cs="Calibri"/>
        </w:rPr>
        <w:t>“I used to think of decision analysis as common sense for solving difficult decision problems. Now I think that the more important role of decision analysis is a way of thinking through any of the decisions you face.”</w:t>
      </w:r>
    </w:p>
    <w:p w14:paraId="4D611FFF" w14:textId="22155919" w:rsidR="001B01C2" w:rsidRDefault="001B01C2" w:rsidP="001B01C2">
      <w:pPr>
        <w:autoSpaceDE w:val="0"/>
        <w:autoSpaceDN w:val="0"/>
        <w:adjustRightInd w:val="0"/>
        <w:spacing w:after="0" w:line="240" w:lineRule="auto"/>
        <w:rPr>
          <w:rFonts w:ascii="Calibri" w:hAnsi="Calibri" w:cs="Calibri"/>
        </w:rPr>
      </w:pPr>
    </w:p>
    <w:p w14:paraId="2807D74B" w14:textId="75C2DE18" w:rsidR="001B01C2" w:rsidRDefault="001B01C2" w:rsidP="001B01C2">
      <w:pPr>
        <w:autoSpaceDE w:val="0"/>
        <w:autoSpaceDN w:val="0"/>
        <w:adjustRightInd w:val="0"/>
        <w:spacing w:after="0" w:line="240" w:lineRule="auto"/>
        <w:rPr>
          <w:rFonts w:ascii="Calibri" w:hAnsi="Calibri" w:cs="Calibri"/>
        </w:rPr>
      </w:pPr>
      <w:r>
        <w:rPr>
          <w:noProof/>
        </w:rPr>
        <w:lastRenderedPageBreak/>
        <w:drawing>
          <wp:inline distT="0" distB="0" distL="0" distR="0" wp14:anchorId="5AF8FAEE" wp14:editId="1CBF6643">
            <wp:extent cx="5715000" cy="42862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15000" cy="4286250"/>
                    </a:xfrm>
                    <a:prstGeom prst="rect">
                      <a:avLst/>
                    </a:prstGeom>
                  </pic:spPr>
                </pic:pic>
              </a:graphicData>
            </a:graphic>
          </wp:inline>
        </w:drawing>
      </w:r>
    </w:p>
    <w:p w14:paraId="4FCF430B" w14:textId="117E8713" w:rsidR="001B01C2" w:rsidRDefault="001B01C2" w:rsidP="001B01C2">
      <w:pPr>
        <w:autoSpaceDE w:val="0"/>
        <w:autoSpaceDN w:val="0"/>
        <w:adjustRightInd w:val="0"/>
        <w:spacing w:after="0" w:line="240" w:lineRule="auto"/>
        <w:rPr>
          <w:rFonts w:ascii="Calibri" w:hAnsi="Calibri" w:cs="Calibri"/>
        </w:rPr>
      </w:pPr>
    </w:p>
    <w:p w14:paraId="3E109415" w14:textId="1D0DBB9A" w:rsidR="001B01C2" w:rsidRDefault="001B01C2" w:rsidP="001B01C2">
      <w:pPr>
        <w:autoSpaceDE w:val="0"/>
        <w:autoSpaceDN w:val="0"/>
        <w:adjustRightInd w:val="0"/>
        <w:spacing w:after="0" w:line="240" w:lineRule="auto"/>
        <w:rPr>
          <w:rFonts w:ascii="Calibri" w:hAnsi="Calibri" w:cs="Calibri"/>
        </w:rPr>
      </w:pPr>
    </w:p>
    <w:p w14:paraId="2BCC2F42" w14:textId="77777777" w:rsidR="001B01C2" w:rsidRDefault="001B01C2" w:rsidP="001B01C2">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How much analysis is needed? (How far along Keeney’s tree diagram do I need to go?)</w:t>
      </w:r>
    </w:p>
    <w:p w14:paraId="32E1DDBC" w14:textId="77777777" w:rsidR="001B01C2" w:rsidRDefault="001B01C2" w:rsidP="001B01C2">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Rarely (maybe 50 out of 10,000 or 0.5%) do decisions require the complete analysis to solve</w:t>
      </w:r>
    </w:p>
    <w:p w14:paraId="7DD8E003" w14:textId="77777777" w:rsidR="001B01C2" w:rsidRDefault="001B01C2" w:rsidP="001B01C2">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Structure and analyze the problem only as much as is needed to reach a good decision</w:t>
      </w:r>
    </w:p>
    <w:p w14:paraId="2CE99AB0" w14:textId="77777777" w:rsidR="001B01C2" w:rsidRDefault="001B01C2" w:rsidP="001B01C2">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Hard to recognize at the beginning how much analysis is needed</w:t>
      </w:r>
    </w:p>
    <w:p w14:paraId="6887B8BF" w14:textId="7C289B74" w:rsidR="006C3EB2" w:rsidRPr="006C3EB2" w:rsidRDefault="006C3EB2" w:rsidP="006C3EB2">
      <w:pPr>
        <w:autoSpaceDE w:val="0"/>
        <w:autoSpaceDN w:val="0"/>
        <w:adjustRightInd w:val="0"/>
        <w:spacing w:after="0" w:line="240" w:lineRule="auto"/>
        <w:rPr>
          <w:rFonts w:eastAsia="Wingdings-Regular" w:cstheme="minorHAnsi"/>
        </w:rPr>
      </w:pPr>
    </w:p>
    <w:p w14:paraId="3CE0A967" w14:textId="76D72AC0" w:rsidR="006C3EB2" w:rsidRPr="006C3EB2" w:rsidRDefault="006C3EB2" w:rsidP="006C3EB2">
      <w:pPr>
        <w:autoSpaceDE w:val="0"/>
        <w:autoSpaceDN w:val="0"/>
        <w:adjustRightInd w:val="0"/>
        <w:spacing w:after="0" w:line="240" w:lineRule="auto"/>
        <w:rPr>
          <w:rFonts w:eastAsia="Wingdings-Regular" w:cstheme="minorHAnsi"/>
          <w:b/>
          <w:bCs/>
        </w:rPr>
      </w:pPr>
      <w:r w:rsidRPr="006C3EB2">
        <w:rPr>
          <w:rFonts w:eastAsia="Wingdings-Regular" w:cstheme="minorHAnsi"/>
          <w:b/>
          <w:bCs/>
        </w:rPr>
        <w:t>Prototyping</w:t>
      </w:r>
    </w:p>
    <w:p w14:paraId="7A1B2C3D" w14:textId="42F05081" w:rsidR="00504DF7" w:rsidRPr="00504DF7" w:rsidRDefault="001B01C2" w:rsidP="00504DF7">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 xml:space="preserve">Prototyping the problem is useful for </w:t>
      </w:r>
      <w:r w:rsidR="006C3EB2">
        <w:rPr>
          <w:rFonts w:ascii="Calibri" w:hAnsi="Calibri" w:cs="Calibri"/>
        </w:rPr>
        <w:t>determining the necessary amount of</w:t>
      </w:r>
      <w:r w:rsidRPr="001B01C2">
        <w:rPr>
          <w:rFonts w:ascii="Calibri" w:hAnsi="Calibri" w:cs="Calibri"/>
        </w:rPr>
        <w:t xml:space="preserve"> complexity</w:t>
      </w:r>
    </w:p>
    <w:p w14:paraId="159CB561"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Engineers do not start by building a complex machine. They start with a prototype</w:t>
      </w:r>
    </w:p>
    <w:p w14:paraId="3F6619DA"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A prototype is amenable to testing and ‘trial and error’</w:t>
      </w:r>
    </w:p>
    <w:p w14:paraId="15C0C39C" w14:textId="29947002" w:rsidR="006C3EB2" w:rsidRPr="006C3EB2" w:rsidRDefault="001B01C2" w:rsidP="006C3EB2">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Low effort to make the prototype, thus less resistance to change if warranted</w:t>
      </w:r>
    </w:p>
    <w:p w14:paraId="335ACB61" w14:textId="7805E8CC" w:rsidR="00504DF7" w:rsidRPr="00504DF7" w:rsidRDefault="001B01C2" w:rsidP="00504DF7">
      <w:pPr>
        <w:pStyle w:val="ListParagraph"/>
        <w:numPr>
          <w:ilvl w:val="0"/>
          <w:numId w:val="25"/>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Application of prototyping to structuring decisions</w:t>
      </w:r>
    </w:p>
    <w:p w14:paraId="67BC7CF5"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Sketch the decision structure in low complexity, low resolution</w:t>
      </w:r>
    </w:p>
    <w:p w14:paraId="20A112C2"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Add complexity as needed to analyze the prototype</w:t>
      </w:r>
    </w:p>
    <w:p w14:paraId="50F5B0A4" w14:textId="77777777" w:rsidR="00504DF7"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Gain insight from the prototype analysis regarding impediments</w:t>
      </w:r>
    </w:p>
    <w:p w14:paraId="32E2D1D9" w14:textId="3E3D4E68" w:rsidR="001B01C2" w:rsidRPr="00504DF7" w:rsidRDefault="001B01C2" w:rsidP="00504DF7">
      <w:pPr>
        <w:pStyle w:val="ListParagraph"/>
        <w:numPr>
          <w:ilvl w:val="0"/>
          <w:numId w:val="25"/>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Revise prototype as needed and reanalyze until a decision is reached</w:t>
      </w:r>
    </w:p>
    <w:p w14:paraId="2DEE42E4" w14:textId="1F1D07EC" w:rsidR="001B01C2" w:rsidRDefault="001B01C2" w:rsidP="001B01C2">
      <w:pPr>
        <w:autoSpaceDE w:val="0"/>
        <w:autoSpaceDN w:val="0"/>
        <w:adjustRightInd w:val="0"/>
        <w:spacing w:after="0" w:line="240" w:lineRule="auto"/>
        <w:rPr>
          <w:rFonts w:ascii="Wingdings-Regular" w:eastAsia="Wingdings-Regular" w:hAnsi="Calibri-BoldItalic" w:cs="Wingdings-Regular"/>
        </w:rPr>
      </w:pPr>
    </w:p>
    <w:p w14:paraId="37C5B0D1" w14:textId="361D11BA"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143DD135" w14:textId="228FA06B"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7B09EB41" w14:textId="46931A45"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14639413" w14:textId="4B34498F" w:rsidR="006C3EB2" w:rsidRDefault="006C3EB2" w:rsidP="001B01C2">
      <w:pPr>
        <w:autoSpaceDE w:val="0"/>
        <w:autoSpaceDN w:val="0"/>
        <w:adjustRightInd w:val="0"/>
        <w:spacing w:after="0" w:line="240" w:lineRule="auto"/>
        <w:rPr>
          <w:rFonts w:ascii="Wingdings-Regular" w:eastAsia="Wingdings-Regular" w:hAnsi="Calibri-BoldItalic" w:cs="Wingdings-Regular"/>
        </w:rPr>
      </w:pPr>
    </w:p>
    <w:p w14:paraId="2AB0C286" w14:textId="77777777" w:rsidR="001B01C2" w:rsidRDefault="001B01C2" w:rsidP="001B01C2">
      <w:pPr>
        <w:autoSpaceDE w:val="0"/>
        <w:autoSpaceDN w:val="0"/>
        <w:adjustRightInd w:val="0"/>
        <w:spacing w:after="0" w:line="240" w:lineRule="auto"/>
        <w:rPr>
          <w:rFonts w:ascii="Calibri-Bold" w:hAnsi="Calibri-Bold" w:cs="Calibri-Bold"/>
          <w:b/>
          <w:bCs/>
        </w:rPr>
      </w:pPr>
      <w:r>
        <w:rPr>
          <w:rFonts w:ascii="Calibri-Bold" w:hAnsi="Calibri-Bold" w:cs="Calibri-Bold"/>
          <w:b/>
          <w:bCs/>
        </w:rPr>
        <w:lastRenderedPageBreak/>
        <w:t>When is Structured Decision Making most appropriate?</w:t>
      </w:r>
    </w:p>
    <w:p w14:paraId="0364C614" w14:textId="77777777" w:rsidR="001B01C2" w:rsidRDefault="001B01C2" w:rsidP="001B01C2">
      <w:pPr>
        <w:pStyle w:val="ListParagraph"/>
        <w:numPr>
          <w:ilvl w:val="0"/>
          <w:numId w:val="26"/>
        </w:numPr>
        <w:autoSpaceDE w:val="0"/>
        <w:autoSpaceDN w:val="0"/>
        <w:adjustRightInd w:val="0"/>
        <w:spacing w:after="0" w:line="240" w:lineRule="auto"/>
        <w:rPr>
          <w:rFonts w:ascii="Calibri" w:hAnsi="Calibri" w:cs="Calibri"/>
        </w:rPr>
      </w:pPr>
      <w:r w:rsidRPr="001B01C2">
        <w:rPr>
          <w:rFonts w:ascii="Calibri" w:hAnsi="Calibri" w:cs="Calibri"/>
        </w:rPr>
        <w:t>SDM is most appropriate for clearly defined decision problems with clear objectives, which might be</w:t>
      </w:r>
      <w:r>
        <w:rPr>
          <w:rFonts w:ascii="Calibri" w:hAnsi="Calibri" w:cs="Calibri"/>
        </w:rPr>
        <w:t xml:space="preserve"> </w:t>
      </w:r>
      <w:r w:rsidRPr="001B01C2">
        <w:rPr>
          <w:rFonts w:ascii="Calibri" w:hAnsi="Calibri" w:cs="Calibri"/>
        </w:rPr>
        <w:t>competing, but not in dispute or obscured; and for state of the knowledge, which might be uncertain</w:t>
      </w:r>
      <w:r>
        <w:rPr>
          <w:rFonts w:ascii="Calibri" w:hAnsi="Calibri" w:cs="Calibri"/>
        </w:rPr>
        <w:t xml:space="preserve"> </w:t>
      </w:r>
      <w:r w:rsidRPr="001B01C2">
        <w:rPr>
          <w:rFonts w:ascii="Calibri" w:hAnsi="Calibri" w:cs="Calibri"/>
        </w:rPr>
        <w:t>but not in dispute.</w:t>
      </w:r>
    </w:p>
    <w:p w14:paraId="47D354C8" w14:textId="2B96A1FC" w:rsidR="001B01C2" w:rsidRDefault="001B01C2" w:rsidP="001B01C2">
      <w:pPr>
        <w:pStyle w:val="ListParagraph"/>
        <w:numPr>
          <w:ilvl w:val="0"/>
          <w:numId w:val="26"/>
        </w:numPr>
        <w:autoSpaceDE w:val="0"/>
        <w:autoSpaceDN w:val="0"/>
        <w:adjustRightInd w:val="0"/>
        <w:spacing w:after="0" w:line="240" w:lineRule="auto"/>
        <w:rPr>
          <w:rFonts w:ascii="Calibri" w:hAnsi="Calibri" w:cs="Calibri"/>
        </w:rPr>
      </w:pPr>
      <w:r w:rsidRPr="001B01C2">
        <w:rPr>
          <w:rFonts w:ascii="Calibri" w:hAnsi="Calibri" w:cs="Calibri"/>
        </w:rPr>
        <w:t>In some circumstances where objectives or science are in dispute, by engaging in a facilitated structured</w:t>
      </w:r>
      <w:r>
        <w:rPr>
          <w:rFonts w:ascii="Calibri" w:hAnsi="Calibri" w:cs="Calibri"/>
        </w:rPr>
        <w:t xml:space="preserve"> </w:t>
      </w:r>
      <w:r w:rsidRPr="001B01C2">
        <w:rPr>
          <w:rFonts w:ascii="Calibri" w:hAnsi="Calibri" w:cs="Calibri"/>
        </w:rPr>
        <w:t>decision process decision makers, stakeholders, and experts can move the problem into the space</w:t>
      </w:r>
      <w:r>
        <w:rPr>
          <w:rFonts w:ascii="Calibri" w:hAnsi="Calibri" w:cs="Calibri"/>
        </w:rPr>
        <w:t xml:space="preserve"> </w:t>
      </w:r>
      <w:r w:rsidRPr="001B01C2">
        <w:rPr>
          <w:rFonts w:ascii="Calibri" w:hAnsi="Calibri" w:cs="Calibri"/>
        </w:rPr>
        <w:t>where consensus‐driven, cooperative decision making is possible.</w:t>
      </w:r>
    </w:p>
    <w:p w14:paraId="4CD1130B" w14:textId="77777777" w:rsidR="006C3EB2" w:rsidRPr="001B01C2" w:rsidRDefault="006C3EB2" w:rsidP="006C3EB2">
      <w:pPr>
        <w:pStyle w:val="ListParagraph"/>
        <w:autoSpaceDE w:val="0"/>
        <w:autoSpaceDN w:val="0"/>
        <w:adjustRightInd w:val="0"/>
        <w:spacing w:after="0" w:line="240" w:lineRule="auto"/>
        <w:ind w:left="360"/>
        <w:rPr>
          <w:rFonts w:ascii="Calibri" w:hAnsi="Calibri" w:cs="Calibri"/>
        </w:rPr>
      </w:pPr>
    </w:p>
    <w:p w14:paraId="5E53AFCC" w14:textId="24C76C31" w:rsidR="001B01C2" w:rsidRDefault="001B01C2" w:rsidP="001B01C2">
      <w:pPr>
        <w:autoSpaceDE w:val="0"/>
        <w:autoSpaceDN w:val="0"/>
        <w:adjustRightInd w:val="0"/>
        <w:spacing w:after="0" w:line="240" w:lineRule="auto"/>
        <w:rPr>
          <w:rFonts w:ascii="Calibri" w:hAnsi="Calibri" w:cs="Calibri"/>
        </w:rPr>
      </w:pPr>
    </w:p>
    <w:p w14:paraId="118E50CC" w14:textId="15553497" w:rsidR="001B01C2" w:rsidRDefault="001B01C2" w:rsidP="001B01C2">
      <w:pPr>
        <w:autoSpaceDE w:val="0"/>
        <w:autoSpaceDN w:val="0"/>
        <w:adjustRightInd w:val="0"/>
        <w:spacing w:after="0" w:line="240" w:lineRule="auto"/>
        <w:rPr>
          <w:rFonts w:ascii="Calibri" w:hAnsi="Calibri" w:cs="Calibri"/>
        </w:rPr>
      </w:pPr>
      <w:r w:rsidRPr="001B01C2">
        <w:rPr>
          <w:rFonts w:ascii="Calibri" w:hAnsi="Calibri" w:cs="Calibri"/>
          <w:noProof/>
        </w:rPr>
        <w:drawing>
          <wp:inline distT="0" distB="0" distL="0" distR="0" wp14:anchorId="021237A5" wp14:editId="0F73938F">
            <wp:extent cx="5943600" cy="362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a:effectLst/>
                  </pic:spPr>
                </pic:pic>
              </a:graphicData>
            </a:graphic>
          </wp:inline>
        </w:drawing>
      </w:r>
    </w:p>
    <w:p w14:paraId="00CF38EF" w14:textId="0BC21D35" w:rsidR="001B01C2" w:rsidRDefault="001B01C2" w:rsidP="001B01C2">
      <w:pPr>
        <w:autoSpaceDE w:val="0"/>
        <w:autoSpaceDN w:val="0"/>
        <w:adjustRightInd w:val="0"/>
        <w:spacing w:after="0" w:line="240" w:lineRule="auto"/>
        <w:rPr>
          <w:rFonts w:ascii="Calibri" w:hAnsi="Calibri" w:cs="Calibri"/>
        </w:rPr>
      </w:pPr>
    </w:p>
    <w:p w14:paraId="30E720D8" w14:textId="6A9CE9CD" w:rsidR="001B01C2" w:rsidRDefault="001B01C2" w:rsidP="001B01C2">
      <w:pPr>
        <w:autoSpaceDE w:val="0"/>
        <w:autoSpaceDN w:val="0"/>
        <w:adjustRightInd w:val="0"/>
        <w:spacing w:after="0" w:line="240" w:lineRule="auto"/>
        <w:rPr>
          <w:rFonts w:ascii="Calibri" w:hAnsi="Calibri" w:cs="Calibri"/>
          <w:sz w:val="20"/>
          <w:szCs w:val="20"/>
        </w:rPr>
      </w:pPr>
      <w:r>
        <w:rPr>
          <w:rFonts w:ascii="Calibri" w:hAnsi="Calibri" w:cs="Calibri"/>
          <w:sz w:val="20"/>
          <w:szCs w:val="20"/>
        </w:rPr>
        <w:t>(Runge, M.C., Grand, J. B., &amp; Michell, M. S. (2013). Structured decision making. In P. R. Krausman &amp; J. W. Cain (Eds.), Wildlife management and conservation: Contemporary principles and practices (pp. 51–72). Johns Hopkins University Press).</w:t>
      </w:r>
    </w:p>
    <w:p w14:paraId="20C24F37" w14:textId="5965C07A" w:rsidR="001B01C2" w:rsidRDefault="001B01C2" w:rsidP="001B01C2">
      <w:pPr>
        <w:autoSpaceDE w:val="0"/>
        <w:autoSpaceDN w:val="0"/>
        <w:adjustRightInd w:val="0"/>
        <w:spacing w:after="0" w:line="240" w:lineRule="auto"/>
        <w:rPr>
          <w:rFonts w:ascii="Calibri" w:hAnsi="Calibri" w:cs="Calibri"/>
          <w:sz w:val="20"/>
          <w:szCs w:val="20"/>
        </w:rPr>
      </w:pPr>
    </w:p>
    <w:p w14:paraId="2F95FDCF" w14:textId="2836C0D9" w:rsidR="001B01C2" w:rsidRDefault="001B01C2" w:rsidP="001B01C2">
      <w:pPr>
        <w:autoSpaceDE w:val="0"/>
        <w:autoSpaceDN w:val="0"/>
        <w:adjustRightInd w:val="0"/>
        <w:spacing w:after="0" w:line="240" w:lineRule="auto"/>
        <w:rPr>
          <w:rFonts w:ascii="Calibri" w:hAnsi="Calibri" w:cs="Calibri"/>
          <w:sz w:val="20"/>
          <w:szCs w:val="20"/>
        </w:rPr>
      </w:pPr>
    </w:p>
    <w:p w14:paraId="6A54CB42"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633912AF"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3F7B832F"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2C3A176E"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10541EB9"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4654FDA7"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517B33D6"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242B081A"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0989EEA2"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5AA0016D"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518830ED"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0BABA24F" w14:textId="77777777" w:rsidR="006C3EB2" w:rsidRDefault="006C3EB2" w:rsidP="006C3EB2">
      <w:pPr>
        <w:autoSpaceDE w:val="0"/>
        <w:autoSpaceDN w:val="0"/>
        <w:adjustRightInd w:val="0"/>
        <w:spacing w:after="0" w:line="240" w:lineRule="auto"/>
        <w:rPr>
          <w:rFonts w:ascii="Calibri-BoldItalic" w:hAnsi="Calibri-BoldItalic" w:cs="Calibri-BoldItalic"/>
          <w:b/>
          <w:bCs/>
          <w:i/>
          <w:iCs/>
        </w:rPr>
      </w:pPr>
    </w:p>
    <w:p w14:paraId="3E2CF34E" w14:textId="70C9E037" w:rsidR="006C3EB2" w:rsidRPr="006C3EB2" w:rsidRDefault="001B01C2" w:rsidP="006C3EB2">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lastRenderedPageBreak/>
        <w:t>Benefits of SDM</w:t>
      </w:r>
    </w:p>
    <w:p w14:paraId="5777B931" w14:textId="394C462D"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Decision processes that are</w:t>
      </w:r>
    </w:p>
    <w:p w14:paraId="5D9408C8"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Deliberative, thorough, robust to uncertainty (that is, more likely to achieve the objectives)</w:t>
      </w:r>
    </w:p>
    <w:p w14:paraId="09E6051E" w14:textId="7FEA60E4"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Transparent, explicit, able to be documented, replicable (that is, more likely to be accepted by</w:t>
      </w:r>
      <w:r w:rsidRPr="00504DF7">
        <w:rPr>
          <w:rFonts w:ascii="Calibri-BoldItalic" w:hAnsi="Calibri-BoldItalic" w:cs="Calibri-BoldItalic"/>
          <w:b/>
          <w:bCs/>
          <w:i/>
          <w:iCs/>
        </w:rPr>
        <w:t xml:space="preserve"> </w:t>
      </w:r>
      <w:r w:rsidRPr="00504DF7">
        <w:rPr>
          <w:rFonts w:ascii="Calibri" w:hAnsi="Calibri" w:cs="Calibri"/>
        </w:rPr>
        <w:t>others)</w:t>
      </w:r>
    </w:p>
    <w:p w14:paraId="5AE3628E" w14:textId="77777777" w:rsidR="001B01C2" w:rsidRDefault="001B01C2" w:rsidP="001B01C2">
      <w:pPr>
        <w:autoSpaceDE w:val="0"/>
        <w:autoSpaceDN w:val="0"/>
        <w:adjustRightInd w:val="0"/>
        <w:spacing w:after="0" w:line="240" w:lineRule="auto"/>
        <w:rPr>
          <w:rFonts w:ascii="Calibri-BoldItalic" w:hAnsi="Calibri-BoldItalic" w:cs="Calibri-BoldItalic"/>
          <w:b/>
          <w:bCs/>
          <w:i/>
          <w:iCs/>
        </w:rPr>
      </w:pPr>
    </w:p>
    <w:p w14:paraId="585EF42A" w14:textId="5D5682C3" w:rsidR="001B01C2" w:rsidRDefault="001B01C2" w:rsidP="001B01C2">
      <w:pPr>
        <w:autoSpaceDE w:val="0"/>
        <w:autoSpaceDN w:val="0"/>
        <w:adjustRightInd w:val="0"/>
        <w:spacing w:after="0" w:line="240" w:lineRule="auto"/>
        <w:rPr>
          <w:rFonts w:ascii="Calibri-BoldItalic" w:hAnsi="Calibri-BoldItalic" w:cs="Calibri-BoldItalic"/>
          <w:b/>
          <w:bCs/>
          <w:i/>
          <w:iCs/>
        </w:rPr>
      </w:pPr>
      <w:r>
        <w:rPr>
          <w:rFonts w:ascii="Calibri-BoldItalic" w:hAnsi="Calibri-BoldItalic" w:cs="Calibri-BoldItalic"/>
          <w:b/>
          <w:bCs/>
          <w:i/>
          <w:iCs/>
        </w:rPr>
        <w:t>SDM can be useful for these decisions</w:t>
      </w:r>
    </w:p>
    <w:p w14:paraId="0FA5BD27" w14:textId="77777777"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Routine, one decision maker</w:t>
      </w:r>
    </w:p>
    <w:p w14:paraId="374B3D17"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1 person at their desk, an hour</w:t>
      </w:r>
    </w:p>
    <w:p w14:paraId="788C5AB9" w14:textId="70B6FE6B"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Fine‐tuning an impoundment drawdown schedule</w:t>
      </w:r>
    </w:p>
    <w:p w14:paraId="25521D20" w14:textId="77777777" w:rsid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Small‐scale, one decision maker or closely collaborating decision makers, few stakeholders</w:t>
      </w:r>
      <w:r w:rsidRPr="001B01C2">
        <w:rPr>
          <w:rFonts w:ascii="Wingdings-Regular" w:eastAsia="Wingdings-Regular" w:hAnsi="Calibri-BoldItalic" w:cs="Wingdings-Regular" w:hint="eastAsia"/>
        </w:rPr>
        <w:t></w:t>
      </w:r>
    </w:p>
    <w:p w14:paraId="7BF4B259"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Field office, days to weeks</w:t>
      </w:r>
    </w:p>
    <w:p w14:paraId="155BC45D" w14:textId="5665016E"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Bull trout Section 7 workload allocation</w:t>
      </w:r>
    </w:p>
    <w:p w14:paraId="5BD02CDD" w14:textId="77777777"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Medium‐scale, multiple collaborative decision makers, many stakeholders</w:t>
      </w:r>
    </w:p>
    <w:p w14:paraId="580CA4AB"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Regional problems, months of analysis</w:t>
      </w:r>
    </w:p>
    <w:p w14:paraId="2D2F6791" w14:textId="6A0189B4"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R4/R5 coordinated monitoring of migratory birds</w:t>
      </w:r>
    </w:p>
    <w:p w14:paraId="4196F9A2" w14:textId="77777777" w:rsidR="00504DF7" w:rsidRPr="00504DF7" w:rsidRDefault="001B01C2" w:rsidP="00504DF7">
      <w:pPr>
        <w:pStyle w:val="ListParagraph"/>
        <w:numPr>
          <w:ilvl w:val="0"/>
          <w:numId w:val="27"/>
        </w:numPr>
        <w:autoSpaceDE w:val="0"/>
        <w:autoSpaceDN w:val="0"/>
        <w:adjustRightInd w:val="0"/>
        <w:spacing w:after="0" w:line="240" w:lineRule="auto"/>
        <w:rPr>
          <w:rFonts w:ascii="Wingdings-Regular" w:eastAsia="Wingdings-Regular" w:hAnsi="Calibri-BoldItalic" w:cs="Wingdings-Regular"/>
        </w:rPr>
      </w:pPr>
      <w:r w:rsidRPr="001B01C2">
        <w:rPr>
          <w:rFonts w:ascii="Calibri" w:hAnsi="Calibri" w:cs="Calibri"/>
        </w:rPr>
        <w:t>Large‐scale, multiple collaborative decision makers, many stakeholders</w:t>
      </w:r>
    </w:p>
    <w:p w14:paraId="029C05D8" w14:textId="77777777" w:rsidR="00504DF7"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National scope, years</w:t>
      </w:r>
    </w:p>
    <w:p w14:paraId="579105B8" w14:textId="6EEC844A" w:rsidR="001B01C2" w:rsidRPr="00504DF7" w:rsidRDefault="001B01C2" w:rsidP="00504DF7">
      <w:pPr>
        <w:pStyle w:val="ListParagraph"/>
        <w:numPr>
          <w:ilvl w:val="0"/>
          <w:numId w:val="27"/>
        </w:numPr>
        <w:autoSpaceDE w:val="0"/>
        <w:autoSpaceDN w:val="0"/>
        <w:adjustRightInd w:val="0"/>
        <w:spacing w:after="0" w:line="240" w:lineRule="auto"/>
        <w:ind w:left="720"/>
        <w:rPr>
          <w:rFonts w:ascii="Wingdings-Regular" w:eastAsia="Wingdings-Regular" w:hAnsi="Calibri-BoldItalic" w:cs="Wingdings-Regular"/>
        </w:rPr>
      </w:pPr>
      <w:r w:rsidRPr="00504DF7">
        <w:rPr>
          <w:rFonts w:ascii="Calibri" w:hAnsi="Calibri" w:cs="Calibri"/>
        </w:rPr>
        <w:t>Waterfowl harvest regulations, Major listing decisions</w:t>
      </w:r>
    </w:p>
    <w:p w14:paraId="6C45F5B5" w14:textId="47787D67" w:rsidR="001B01C2" w:rsidRDefault="001B01C2" w:rsidP="001B01C2">
      <w:pPr>
        <w:autoSpaceDE w:val="0"/>
        <w:autoSpaceDN w:val="0"/>
        <w:adjustRightInd w:val="0"/>
        <w:spacing w:after="0" w:line="240" w:lineRule="auto"/>
        <w:rPr>
          <w:rFonts w:ascii="Wingdings-Regular" w:eastAsia="Wingdings-Regular" w:hAnsi="Calibri-BoldItalic" w:cs="Wingdings-Regular"/>
        </w:rPr>
      </w:pPr>
    </w:p>
    <w:p w14:paraId="5493F281" w14:textId="77777777" w:rsidR="006C3EB2" w:rsidRDefault="006C3EB2" w:rsidP="001B01C2">
      <w:pPr>
        <w:autoSpaceDE w:val="0"/>
        <w:autoSpaceDN w:val="0"/>
        <w:adjustRightInd w:val="0"/>
        <w:spacing w:after="0" w:line="240" w:lineRule="auto"/>
        <w:rPr>
          <w:rFonts w:ascii="Calibri-Bold" w:hAnsi="Calibri-Bold" w:cs="Calibri-Bold"/>
          <w:b/>
          <w:bCs/>
        </w:rPr>
      </w:pPr>
    </w:p>
    <w:p w14:paraId="6C9C41C4" w14:textId="77777777" w:rsidR="006C3EB2" w:rsidRDefault="006C3EB2" w:rsidP="001B01C2">
      <w:pPr>
        <w:autoSpaceDE w:val="0"/>
        <w:autoSpaceDN w:val="0"/>
        <w:adjustRightInd w:val="0"/>
        <w:spacing w:after="0" w:line="240" w:lineRule="auto"/>
        <w:rPr>
          <w:rFonts w:ascii="Calibri-Bold" w:hAnsi="Calibri-Bold" w:cs="Calibri-Bold"/>
          <w:b/>
          <w:bCs/>
        </w:rPr>
      </w:pPr>
    </w:p>
    <w:p w14:paraId="64C87937" w14:textId="77777777" w:rsidR="006C3EB2" w:rsidRDefault="006C3EB2" w:rsidP="001B01C2">
      <w:pPr>
        <w:autoSpaceDE w:val="0"/>
        <w:autoSpaceDN w:val="0"/>
        <w:adjustRightInd w:val="0"/>
        <w:spacing w:after="0" w:line="240" w:lineRule="auto"/>
        <w:rPr>
          <w:rFonts w:ascii="Calibri-Bold" w:hAnsi="Calibri-Bold" w:cs="Calibri-Bold"/>
          <w:b/>
          <w:bCs/>
        </w:rPr>
      </w:pPr>
    </w:p>
    <w:p w14:paraId="02230A9B" w14:textId="77777777" w:rsidR="006C3EB2" w:rsidRDefault="006C3EB2" w:rsidP="001B01C2">
      <w:pPr>
        <w:autoSpaceDE w:val="0"/>
        <w:autoSpaceDN w:val="0"/>
        <w:adjustRightInd w:val="0"/>
        <w:spacing w:after="0" w:line="240" w:lineRule="auto"/>
        <w:rPr>
          <w:rFonts w:ascii="Calibri-Bold" w:hAnsi="Calibri-Bold" w:cs="Calibri-Bold"/>
          <w:b/>
          <w:bCs/>
        </w:rPr>
      </w:pPr>
    </w:p>
    <w:p w14:paraId="4C7938A5" w14:textId="77777777" w:rsidR="006C3EB2" w:rsidRDefault="006C3EB2" w:rsidP="001B01C2">
      <w:pPr>
        <w:autoSpaceDE w:val="0"/>
        <w:autoSpaceDN w:val="0"/>
        <w:adjustRightInd w:val="0"/>
        <w:spacing w:after="0" w:line="240" w:lineRule="auto"/>
        <w:rPr>
          <w:rFonts w:ascii="Calibri-Bold" w:hAnsi="Calibri-Bold" w:cs="Calibri-Bold"/>
          <w:b/>
          <w:bCs/>
        </w:rPr>
      </w:pPr>
    </w:p>
    <w:p w14:paraId="5D19C9F9" w14:textId="77777777" w:rsidR="006C3EB2" w:rsidRDefault="006C3EB2" w:rsidP="001B01C2">
      <w:pPr>
        <w:autoSpaceDE w:val="0"/>
        <w:autoSpaceDN w:val="0"/>
        <w:adjustRightInd w:val="0"/>
        <w:spacing w:after="0" w:line="240" w:lineRule="auto"/>
        <w:rPr>
          <w:rFonts w:ascii="Calibri-Bold" w:hAnsi="Calibri-Bold" w:cs="Calibri-Bold"/>
          <w:b/>
          <w:bCs/>
        </w:rPr>
      </w:pPr>
    </w:p>
    <w:p w14:paraId="0B36857F" w14:textId="77777777" w:rsidR="006C3EB2" w:rsidRDefault="006C3EB2" w:rsidP="001B01C2">
      <w:pPr>
        <w:autoSpaceDE w:val="0"/>
        <w:autoSpaceDN w:val="0"/>
        <w:adjustRightInd w:val="0"/>
        <w:spacing w:after="0" w:line="240" w:lineRule="auto"/>
        <w:rPr>
          <w:rFonts w:ascii="Calibri-Bold" w:hAnsi="Calibri-Bold" w:cs="Calibri-Bold"/>
          <w:b/>
          <w:bCs/>
        </w:rPr>
      </w:pPr>
    </w:p>
    <w:p w14:paraId="74F3CEA0" w14:textId="77777777" w:rsidR="006C3EB2" w:rsidRDefault="006C3EB2" w:rsidP="001B01C2">
      <w:pPr>
        <w:autoSpaceDE w:val="0"/>
        <w:autoSpaceDN w:val="0"/>
        <w:adjustRightInd w:val="0"/>
        <w:spacing w:after="0" w:line="240" w:lineRule="auto"/>
        <w:rPr>
          <w:rFonts w:ascii="Calibri-Bold" w:hAnsi="Calibri-Bold" w:cs="Calibri-Bold"/>
          <w:b/>
          <w:bCs/>
        </w:rPr>
      </w:pPr>
    </w:p>
    <w:p w14:paraId="78CDDC32" w14:textId="77777777" w:rsidR="006C3EB2" w:rsidRDefault="006C3EB2" w:rsidP="001B01C2">
      <w:pPr>
        <w:autoSpaceDE w:val="0"/>
        <w:autoSpaceDN w:val="0"/>
        <w:adjustRightInd w:val="0"/>
        <w:spacing w:after="0" w:line="240" w:lineRule="auto"/>
        <w:rPr>
          <w:rFonts w:ascii="Calibri-Bold" w:hAnsi="Calibri-Bold" w:cs="Calibri-Bold"/>
          <w:b/>
          <w:bCs/>
        </w:rPr>
      </w:pPr>
    </w:p>
    <w:p w14:paraId="7163371A" w14:textId="77777777" w:rsidR="006C3EB2" w:rsidRDefault="006C3EB2" w:rsidP="001B01C2">
      <w:pPr>
        <w:autoSpaceDE w:val="0"/>
        <w:autoSpaceDN w:val="0"/>
        <w:adjustRightInd w:val="0"/>
        <w:spacing w:after="0" w:line="240" w:lineRule="auto"/>
        <w:rPr>
          <w:rFonts w:ascii="Calibri-Bold" w:hAnsi="Calibri-Bold" w:cs="Calibri-Bold"/>
          <w:b/>
          <w:bCs/>
        </w:rPr>
      </w:pPr>
    </w:p>
    <w:p w14:paraId="40DF3C9A" w14:textId="77777777" w:rsidR="006C3EB2" w:rsidRDefault="006C3EB2" w:rsidP="001B01C2">
      <w:pPr>
        <w:autoSpaceDE w:val="0"/>
        <w:autoSpaceDN w:val="0"/>
        <w:adjustRightInd w:val="0"/>
        <w:spacing w:after="0" w:line="240" w:lineRule="auto"/>
        <w:rPr>
          <w:rFonts w:ascii="Calibri-Bold" w:hAnsi="Calibri-Bold" w:cs="Calibri-Bold"/>
          <w:b/>
          <w:bCs/>
        </w:rPr>
      </w:pPr>
    </w:p>
    <w:p w14:paraId="4F45C233" w14:textId="77777777" w:rsidR="006C3EB2" w:rsidRDefault="006C3EB2" w:rsidP="001B01C2">
      <w:pPr>
        <w:autoSpaceDE w:val="0"/>
        <w:autoSpaceDN w:val="0"/>
        <w:adjustRightInd w:val="0"/>
        <w:spacing w:after="0" w:line="240" w:lineRule="auto"/>
        <w:rPr>
          <w:rFonts w:ascii="Calibri-Bold" w:hAnsi="Calibri-Bold" w:cs="Calibri-Bold"/>
          <w:b/>
          <w:bCs/>
        </w:rPr>
      </w:pPr>
    </w:p>
    <w:p w14:paraId="78C159FF" w14:textId="77777777" w:rsidR="006C3EB2" w:rsidRDefault="006C3EB2" w:rsidP="001B01C2">
      <w:pPr>
        <w:autoSpaceDE w:val="0"/>
        <w:autoSpaceDN w:val="0"/>
        <w:adjustRightInd w:val="0"/>
        <w:spacing w:after="0" w:line="240" w:lineRule="auto"/>
        <w:rPr>
          <w:rFonts w:ascii="Calibri-Bold" w:hAnsi="Calibri-Bold" w:cs="Calibri-Bold"/>
          <w:b/>
          <w:bCs/>
        </w:rPr>
      </w:pPr>
    </w:p>
    <w:p w14:paraId="0D329EB7" w14:textId="77777777" w:rsidR="006C3EB2" w:rsidRDefault="006C3EB2" w:rsidP="001B01C2">
      <w:pPr>
        <w:autoSpaceDE w:val="0"/>
        <w:autoSpaceDN w:val="0"/>
        <w:adjustRightInd w:val="0"/>
        <w:spacing w:after="0" w:line="240" w:lineRule="auto"/>
        <w:rPr>
          <w:rFonts w:ascii="Calibri-Bold" w:hAnsi="Calibri-Bold" w:cs="Calibri-Bold"/>
          <w:b/>
          <w:bCs/>
        </w:rPr>
      </w:pPr>
    </w:p>
    <w:p w14:paraId="09FC829A" w14:textId="77777777" w:rsidR="006C3EB2" w:rsidRDefault="006C3EB2" w:rsidP="001B01C2">
      <w:pPr>
        <w:autoSpaceDE w:val="0"/>
        <w:autoSpaceDN w:val="0"/>
        <w:adjustRightInd w:val="0"/>
        <w:spacing w:after="0" w:line="240" w:lineRule="auto"/>
        <w:rPr>
          <w:rFonts w:ascii="Calibri-Bold" w:hAnsi="Calibri-Bold" w:cs="Calibri-Bold"/>
          <w:b/>
          <w:bCs/>
        </w:rPr>
      </w:pPr>
    </w:p>
    <w:p w14:paraId="0A2FA366" w14:textId="77777777" w:rsidR="006C3EB2" w:rsidRDefault="006C3EB2" w:rsidP="001B01C2">
      <w:pPr>
        <w:autoSpaceDE w:val="0"/>
        <w:autoSpaceDN w:val="0"/>
        <w:adjustRightInd w:val="0"/>
        <w:spacing w:after="0" w:line="240" w:lineRule="auto"/>
        <w:rPr>
          <w:rFonts w:ascii="Calibri-Bold" w:hAnsi="Calibri-Bold" w:cs="Calibri-Bold"/>
          <w:b/>
          <w:bCs/>
        </w:rPr>
      </w:pPr>
    </w:p>
    <w:p w14:paraId="6340DC46" w14:textId="77777777" w:rsidR="006C3EB2" w:rsidRDefault="006C3EB2" w:rsidP="001B01C2">
      <w:pPr>
        <w:autoSpaceDE w:val="0"/>
        <w:autoSpaceDN w:val="0"/>
        <w:adjustRightInd w:val="0"/>
        <w:spacing w:after="0" w:line="240" w:lineRule="auto"/>
        <w:rPr>
          <w:rFonts w:ascii="Calibri-Bold" w:hAnsi="Calibri-Bold" w:cs="Calibri-Bold"/>
          <w:b/>
          <w:bCs/>
        </w:rPr>
      </w:pPr>
    </w:p>
    <w:p w14:paraId="628329CF" w14:textId="77777777" w:rsidR="006C3EB2" w:rsidRDefault="006C3EB2" w:rsidP="001B01C2">
      <w:pPr>
        <w:autoSpaceDE w:val="0"/>
        <w:autoSpaceDN w:val="0"/>
        <w:adjustRightInd w:val="0"/>
        <w:spacing w:after="0" w:line="240" w:lineRule="auto"/>
        <w:rPr>
          <w:rFonts w:ascii="Calibri-Bold" w:hAnsi="Calibri-Bold" w:cs="Calibri-Bold"/>
          <w:b/>
          <w:bCs/>
        </w:rPr>
      </w:pPr>
    </w:p>
    <w:p w14:paraId="43751880" w14:textId="77777777" w:rsidR="006C3EB2" w:rsidRDefault="006C3EB2" w:rsidP="001B01C2">
      <w:pPr>
        <w:autoSpaceDE w:val="0"/>
        <w:autoSpaceDN w:val="0"/>
        <w:adjustRightInd w:val="0"/>
        <w:spacing w:after="0" w:line="240" w:lineRule="auto"/>
        <w:rPr>
          <w:rFonts w:ascii="Calibri-Bold" w:hAnsi="Calibri-Bold" w:cs="Calibri-Bold"/>
          <w:b/>
          <w:bCs/>
        </w:rPr>
      </w:pPr>
    </w:p>
    <w:p w14:paraId="0A9CE3DF" w14:textId="77777777" w:rsidR="006C3EB2" w:rsidRDefault="006C3EB2" w:rsidP="001B01C2">
      <w:pPr>
        <w:autoSpaceDE w:val="0"/>
        <w:autoSpaceDN w:val="0"/>
        <w:adjustRightInd w:val="0"/>
        <w:spacing w:after="0" w:line="240" w:lineRule="auto"/>
        <w:rPr>
          <w:rFonts w:ascii="Calibri-Bold" w:hAnsi="Calibri-Bold" w:cs="Calibri-Bold"/>
          <w:b/>
          <w:bCs/>
        </w:rPr>
      </w:pPr>
    </w:p>
    <w:p w14:paraId="5C3E89DF" w14:textId="77777777" w:rsidR="006C3EB2" w:rsidRDefault="006C3EB2" w:rsidP="001B01C2">
      <w:pPr>
        <w:autoSpaceDE w:val="0"/>
        <w:autoSpaceDN w:val="0"/>
        <w:adjustRightInd w:val="0"/>
        <w:spacing w:after="0" w:line="240" w:lineRule="auto"/>
        <w:rPr>
          <w:rFonts w:ascii="Calibri-Bold" w:hAnsi="Calibri-Bold" w:cs="Calibri-Bold"/>
          <w:b/>
          <w:bCs/>
        </w:rPr>
      </w:pPr>
    </w:p>
    <w:p w14:paraId="27CE87D1" w14:textId="77777777" w:rsidR="006C3EB2" w:rsidRDefault="006C3EB2" w:rsidP="001B01C2">
      <w:pPr>
        <w:autoSpaceDE w:val="0"/>
        <w:autoSpaceDN w:val="0"/>
        <w:adjustRightInd w:val="0"/>
        <w:spacing w:after="0" w:line="240" w:lineRule="auto"/>
        <w:rPr>
          <w:rFonts w:ascii="Calibri-Bold" w:hAnsi="Calibri-Bold" w:cs="Calibri-Bold"/>
          <w:b/>
          <w:bCs/>
        </w:rPr>
      </w:pPr>
    </w:p>
    <w:p w14:paraId="7C035387" w14:textId="77777777" w:rsidR="006C3EB2" w:rsidRDefault="006C3EB2" w:rsidP="001B01C2">
      <w:pPr>
        <w:autoSpaceDE w:val="0"/>
        <w:autoSpaceDN w:val="0"/>
        <w:adjustRightInd w:val="0"/>
        <w:spacing w:after="0" w:line="240" w:lineRule="auto"/>
        <w:rPr>
          <w:rFonts w:ascii="Calibri-Bold" w:hAnsi="Calibri-Bold" w:cs="Calibri-Bold"/>
          <w:b/>
          <w:bCs/>
        </w:rPr>
      </w:pPr>
    </w:p>
    <w:p w14:paraId="23F92635" w14:textId="77777777" w:rsidR="006C3EB2" w:rsidRDefault="006C3EB2" w:rsidP="001B01C2">
      <w:pPr>
        <w:autoSpaceDE w:val="0"/>
        <w:autoSpaceDN w:val="0"/>
        <w:adjustRightInd w:val="0"/>
        <w:spacing w:after="0" w:line="240" w:lineRule="auto"/>
        <w:rPr>
          <w:rFonts w:ascii="Calibri-Bold" w:hAnsi="Calibri-Bold" w:cs="Calibri-Bold"/>
          <w:b/>
          <w:bCs/>
        </w:rPr>
      </w:pPr>
    </w:p>
    <w:p w14:paraId="0C5C99B8" w14:textId="77777777" w:rsidR="006C3EB2" w:rsidRDefault="006C3EB2" w:rsidP="001B01C2">
      <w:pPr>
        <w:autoSpaceDE w:val="0"/>
        <w:autoSpaceDN w:val="0"/>
        <w:adjustRightInd w:val="0"/>
        <w:spacing w:after="0" w:line="240" w:lineRule="auto"/>
        <w:rPr>
          <w:rFonts w:ascii="Calibri-Bold" w:hAnsi="Calibri-Bold" w:cs="Calibri-Bold"/>
          <w:b/>
          <w:bCs/>
        </w:rPr>
      </w:pPr>
    </w:p>
    <w:p w14:paraId="2E48AD9F" w14:textId="77777777" w:rsidR="006C3EB2" w:rsidRDefault="006C3EB2" w:rsidP="001B01C2">
      <w:pPr>
        <w:autoSpaceDE w:val="0"/>
        <w:autoSpaceDN w:val="0"/>
        <w:adjustRightInd w:val="0"/>
        <w:spacing w:after="0" w:line="240" w:lineRule="auto"/>
        <w:rPr>
          <w:rFonts w:ascii="Calibri-Bold" w:hAnsi="Calibri-Bold" w:cs="Calibri-Bold"/>
          <w:b/>
          <w:bCs/>
        </w:rPr>
      </w:pPr>
    </w:p>
    <w:p w14:paraId="7B1E716A" w14:textId="77777777" w:rsidR="006C3EB2" w:rsidRDefault="006C3EB2" w:rsidP="001B01C2">
      <w:pPr>
        <w:autoSpaceDE w:val="0"/>
        <w:autoSpaceDN w:val="0"/>
        <w:adjustRightInd w:val="0"/>
        <w:spacing w:after="0" w:line="240" w:lineRule="auto"/>
        <w:rPr>
          <w:rFonts w:ascii="Calibri-Bold" w:hAnsi="Calibri-Bold" w:cs="Calibri-Bold"/>
          <w:b/>
          <w:bCs/>
        </w:rPr>
      </w:pPr>
    </w:p>
    <w:p w14:paraId="00343542" w14:textId="353987E0" w:rsidR="001B01C2" w:rsidRDefault="001B01C2" w:rsidP="001B01C2">
      <w:pPr>
        <w:autoSpaceDE w:val="0"/>
        <w:autoSpaceDN w:val="0"/>
        <w:adjustRightInd w:val="0"/>
        <w:spacing w:after="0" w:line="240" w:lineRule="auto"/>
        <w:rPr>
          <w:rFonts w:ascii="Calibri-Bold" w:hAnsi="Calibri-Bold" w:cs="Calibri-Bold"/>
          <w:b/>
          <w:bCs/>
        </w:rPr>
      </w:pPr>
      <w:r>
        <w:rPr>
          <w:rFonts w:ascii="Calibri-Bold" w:hAnsi="Calibri-Bold" w:cs="Calibri-Bold"/>
          <w:b/>
          <w:bCs/>
        </w:rPr>
        <w:lastRenderedPageBreak/>
        <w:t>REFERENCES</w:t>
      </w:r>
    </w:p>
    <w:p w14:paraId="6DEBD561"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Howard RA. 1988. Decision analysis: practice and promise. Management Science. 34(6): 679‐695.</w:t>
      </w:r>
    </w:p>
    <w:p w14:paraId="0B65D11F"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Howard RA, Abbas AE. 2015. Foundations of Decision Analysis. Prentice Hall.</w:t>
      </w:r>
    </w:p>
    <w:p w14:paraId="5C143CE5"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Keeney RL. 1982. Decision analysis: An overview. Operations Research 30(5): 803‐838.</w:t>
      </w:r>
    </w:p>
    <w:p w14:paraId="0F710499" w14:textId="77777777"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Keeney RL. 2004. Making better decision makers. Decision Analysis 1:193‐204.</w:t>
      </w:r>
    </w:p>
    <w:p w14:paraId="5B3D992D" w14:textId="77777777" w:rsidR="0002357C" w:rsidRDefault="001B01C2" w:rsidP="001B01C2">
      <w:pPr>
        <w:autoSpaceDE w:val="0"/>
        <w:autoSpaceDN w:val="0"/>
        <w:adjustRightInd w:val="0"/>
        <w:spacing w:after="0" w:line="240" w:lineRule="auto"/>
        <w:rPr>
          <w:rFonts w:ascii="Calibri" w:hAnsi="Calibri" w:cs="Calibri"/>
        </w:rPr>
      </w:pPr>
      <w:r>
        <w:rPr>
          <w:rFonts w:ascii="Calibri" w:hAnsi="Calibri" w:cs="Calibri"/>
        </w:rPr>
        <w:t xml:space="preserve">Pielke, RA, Jr. 2007. The Honest Broker: Making Sense of Science in Policy and Politics. Cambridge </w:t>
      </w:r>
    </w:p>
    <w:p w14:paraId="4AA8485D" w14:textId="527E883E" w:rsidR="001B01C2" w:rsidRDefault="001B01C2" w:rsidP="0002357C">
      <w:pPr>
        <w:autoSpaceDE w:val="0"/>
        <w:autoSpaceDN w:val="0"/>
        <w:adjustRightInd w:val="0"/>
        <w:spacing w:after="0" w:line="240" w:lineRule="auto"/>
        <w:ind w:firstLine="720"/>
        <w:rPr>
          <w:rFonts w:ascii="Calibri" w:hAnsi="Calibri" w:cs="Calibri"/>
        </w:rPr>
      </w:pPr>
      <w:r>
        <w:rPr>
          <w:rFonts w:ascii="Calibri" w:hAnsi="Calibri" w:cs="Calibri"/>
        </w:rPr>
        <w:t>University Press.</w:t>
      </w:r>
    </w:p>
    <w:p w14:paraId="1D342633" w14:textId="77777777" w:rsidR="0002357C" w:rsidRDefault="001B01C2" w:rsidP="001B01C2">
      <w:pPr>
        <w:autoSpaceDE w:val="0"/>
        <w:autoSpaceDN w:val="0"/>
        <w:adjustRightInd w:val="0"/>
        <w:spacing w:after="0" w:line="240" w:lineRule="auto"/>
        <w:rPr>
          <w:rFonts w:ascii="Calibri" w:hAnsi="Calibri" w:cs="Calibri"/>
        </w:rPr>
      </w:pPr>
      <w:r>
        <w:rPr>
          <w:rFonts w:ascii="Calibri" w:hAnsi="Calibri" w:cs="Calibri"/>
        </w:rPr>
        <w:t xml:space="preserve">Runge MC, Grand JB, Mitchell MS. 2013. Structured decision making. Pages 51‐72 </w:t>
      </w:r>
      <w:r>
        <w:rPr>
          <w:rFonts w:ascii="Calibri-Italic" w:hAnsi="Calibri-Italic" w:cs="Calibri-Italic"/>
          <w:i/>
          <w:iCs/>
        </w:rPr>
        <w:t xml:space="preserve">in </w:t>
      </w:r>
      <w:r>
        <w:rPr>
          <w:rFonts w:ascii="Calibri" w:hAnsi="Calibri" w:cs="Calibri"/>
        </w:rPr>
        <w:t xml:space="preserve">Krausman PR, Cain </w:t>
      </w:r>
    </w:p>
    <w:p w14:paraId="1AA4A943" w14:textId="652A2757" w:rsidR="001B01C2" w:rsidRDefault="001B01C2" w:rsidP="0002357C">
      <w:pPr>
        <w:autoSpaceDE w:val="0"/>
        <w:autoSpaceDN w:val="0"/>
        <w:adjustRightInd w:val="0"/>
        <w:spacing w:after="0" w:line="240" w:lineRule="auto"/>
        <w:ind w:left="720"/>
        <w:rPr>
          <w:rFonts w:ascii="Calibri" w:hAnsi="Calibri" w:cs="Calibri"/>
        </w:rPr>
      </w:pPr>
      <w:r>
        <w:rPr>
          <w:rFonts w:ascii="Calibri" w:hAnsi="Calibri" w:cs="Calibri"/>
        </w:rPr>
        <w:t>JW III, eds. Wildlife Management and Conservation: Contemporary Principles and Practices. Johns Hopkins University Press, Baltimore, Maryland.</w:t>
      </w:r>
    </w:p>
    <w:p w14:paraId="76AE28AD" w14:textId="77777777" w:rsidR="001B01C2" w:rsidRDefault="001B01C2" w:rsidP="001B01C2">
      <w:pPr>
        <w:autoSpaceDE w:val="0"/>
        <w:autoSpaceDN w:val="0"/>
        <w:adjustRightInd w:val="0"/>
        <w:spacing w:after="0" w:line="240" w:lineRule="auto"/>
        <w:rPr>
          <w:rFonts w:ascii="Calibri-Bold" w:hAnsi="Calibri-Bold" w:cs="Calibri-Bold"/>
          <w:b/>
          <w:bCs/>
        </w:rPr>
      </w:pPr>
    </w:p>
    <w:p w14:paraId="39FE2464" w14:textId="70C5FE00" w:rsidR="001B01C2" w:rsidRDefault="001B01C2" w:rsidP="001B01C2">
      <w:pPr>
        <w:autoSpaceDE w:val="0"/>
        <w:autoSpaceDN w:val="0"/>
        <w:adjustRightInd w:val="0"/>
        <w:spacing w:after="0" w:line="240" w:lineRule="auto"/>
        <w:rPr>
          <w:rFonts w:ascii="Calibri-Bold" w:hAnsi="Calibri-Bold" w:cs="Calibri-Bold"/>
          <w:b/>
          <w:bCs/>
        </w:rPr>
      </w:pPr>
      <w:r>
        <w:rPr>
          <w:rFonts w:ascii="Calibri-Bold" w:hAnsi="Calibri-Bold" w:cs="Calibri-Bold"/>
          <w:b/>
          <w:bCs/>
        </w:rPr>
        <w:t>MODULE DEVELOPED BY:</w:t>
      </w:r>
    </w:p>
    <w:p w14:paraId="65C6DAE1"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David R. Smith, </w:t>
      </w:r>
      <w:r>
        <w:rPr>
          <w:rFonts w:ascii="Calibri-Italic" w:hAnsi="Calibri-Italic" w:cs="Calibri-Italic"/>
          <w:i/>
          <w:iCs/>
        </w:rPr>
        <w:t>USGS Leetown Science Center</w:t>
      </w:r>
    </w:p>
    <w:p w14:paraId="18C7DFAE"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Jennifer A. Szymanski, </w:t>
      </w:r>
      <w:r>
        <w:rPr>
          <w:rFonts w:ascii="Calibri-Italic" w:hAnsi="Calibri-Italic" w:cs="Calibri-Italic"/>
          <w:i/>
          <w:iCs/>
        </w:rPr>
        <w:t>USFWS Midwest Region</w:t>
      </w:r>
    </w:p>
    <w:p w14:paraId="46DCC5F1"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Michael C. Runge, </w:t>
      </w:r>
      <w:r>
        <w:rPr>
          <w:rFonts w:ascii="Calibri-Italic" w:hAnsi="Calibri-Italic" w:cs="Calibri-Italic"/>
          <w:i/>
          <w:iCs/>
        </w:rPr>
        <w:t>USGS Patuxent Wildlife Research Center</w:t>
      </w:r>
    </w:p>
    <w:p w14:paraId="1EA27D14" w14:textId="7777777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Jean Fitts Cochrane, </w:t>
      </w:r>
      <w:r>
        <w:rPr>
          <w:rFonts w:ascii="Calibri-Italic" w:hAnsi="Calibri-Italic" w:cs="Calibri-Italic"/>
          <w:i/>
          <w:iCs/>
        </w:rPr>
        <w:t>Consultant (USFWS retired)</w:t>
      </w:r>
    </w:p>
    <w:p w14:paraId="5AA52987" w14:textId="49661517" w:rsidR="001B01C2" w:rsidRDefault="001B01C2" w:rsidP="001B01C2">
      <w:pPr>
        <w:autoSpaceDE w:val="0"/>
        <w:autoSpaceDN w:val="0"/>
        <w:adjustRightInd w:val="0"/>
        <w:spacing w:after="0" w:line="240" w:lineRule="auto"/>
        <w:rPr>
          <w:rFonts w:ascii="Calibri-Italic" w:hAnsi="Calibri-Italic" w:cs="Calibri-Italic"/>
          <w:i/>
          <w:iCs/>
        </w:rPr>
      </w:pPr>
      <w:r>
        <w:rPr>
          <w:rFonts w:ascii="Calibri" w:hAnsi="Calibri" w:cs="Calibri"/>
        </w:rPr>
        <w:t xml:space="preserve">Sarah J. Converse, </w:t>
      </w:r>
      <w:r>
        <w:rPr>
          <w:rFonts w:ascii="Calibri-Italic" w:hAnsi="Calibri-Italic" w:cs="Calibri-Italic"/>
          <w:i/>
          <w:iCs/>
        </w:rPr>
        <w:t>USGS Washington Cooperative Fish and Wildlife Research Unit, University of Washington</w:t>
      </w:r>
    </w:p>
    <w:p w14:paraId="5AEDF6BA" w14:textId="77777777" w:rsidR="001B01C2" w:rsidRDefault="001B01C2" w:rsidP="001B01C2">
      <w:pPr>
        <w:autoSpaceDE w:val="0"/>
        <w:autoSpaceDN w:val="0"/>
        <w:adjustRightInd w:val="0"/>
        <w:spacing w:after="0" w:line="240" w:lineRule="auto"/>
        <w:rPr>
          <w:rFonts w:ascii="Calibri" w:hAnsi="Calibri" w:cs="Calibri"/>
        </w:rPr>
      </w:pPr>
    </w:p>
    <w:p w14:paraId="0D3701E7" w14:textId="125B7D98" w:rsidR="001B01C2" w:rsidRDefault="001B01C2" w:rsidP="001B01C2">
      <w:pPr>
        <w:autoSpaceDE w:val="0"/>
        <w:autoSpaceDN w:val="0"/>
        <w:adjustRightInd w:val="0"/>
        <w:spacing w:after="0" w:line="240" w:lineRule="auto"/>
        <w:rPr>
          <w:rFonts w:ascii="Calibri" w:hAnsi="Calibri" w:cs="Calibri"/>
        </w:rPr>
      </w:pPr>
      <w:r>
        <w:rPr>
          <w:rFonts w:ascii="Calibri" w:hAnsi="Calibri" w:cs="Calibri"/>
        </w:rPr>
        <w:t>Suggested Citation for this Module:</w:t>
      </w:r>
    </w:p>
    <w:p w14:paraId="695680BE" w14:textId="77777777" w:rsidR="00773057" w:rsidRDefault="001B01C2" w:rsidP="001B01C2">
      <w:pPr>
        <w:autoSpaceDE w:val="0"/>
        <w:autoSpaceDN w:val="0"/>
        <w:adjustRightInd w:val="0"/>
        <w:spacing w:after="0" w:line="240" w:lineRule="auto"/>
        <w:rPr>
          <w:rFonts w:ascii="Calibri" w:hAnsi="Calibri" w:cs="Calibri"/>
        </w:rPr>
      </w:pPr>
      <w:r>
        <w:rPr>
          <w:rFonts w:ascii="Calibri" w:hAnsi="Calibri" w:cs="Calibri"/>
        </w:rPr>
        <w:t xml:space="preserve">Smith DR, Szymanski JA, Runge MC, Cochrane JF, Converse SJ . 2016. Normative decision making. </w:t>
      </w:r>
    </w:p>
    <w:p w14:paraId="746FA2BE" w14:textId="4839B80C" w:rsidR="001B01C2" w:rsidRPr="001B01C2" w:rsidRDefault="001B01C2" w:rsidP="00773057">
      <w:pPr>
        <w:autoSpaceDE w:val="0"/>
        <w:autoSpaceDN w:val="0"/>
        <w:adjustRightInd w:val="0"/>
        <w:spacing w:after="0" w:line="240" w:lineRule="auto"/>
        <w:ind w:left="720"/>
        <w:rPr>
          <w:rFonts w:ascii="Calibri-Italic" w:hAnsi="Calibri-Italic" w:cs="Calibri-Italic"/>
          <w:i/>
          <w:iCs/>
        </w:rPr>
      </w:pPr>
      <w:r>
        <w:rPr>
          <w:rFonts w:ascii="Calibri" w:hAnsi="Calibri" w:cs="Calibri"/>
        </w:rPr>
        <w:t xml:space="preserve">Module 2 </w:t>
      </w:r>
      <w:r>
        <w:rPr>
          <w:rFonts w:ascii="Calibri-Italic" w:hAnsi="Calibri-Italic" w:cs="Calibri-Italic"/>
          <w:i/>
          <w:iCs/>
        </w:rPr>
        <w:t xml:space="preserve">in </w:t>
      </w:r>
      <w:r>
        <w:rPr>
          <w:rFonts w:ascii="Calibri" w:hAnsi="Calibri" w:cs="Calibri"/>
        </w:rPr>
        <w:t>Runge MC, Romito AM, Breese G, Cochrane JF, Converse SJ, Eaton MJ, Larson MA, Lyons JE, Smith DR,</w:t>
      </w:r>
      <w:r>
        <w:rPr>
          <w:rFonts w:ascii="Calibri-Italic" w:hAnsi="Calibri-Italic" w:cs="Calibri-Italic"/>
          <w:i/>
          <w:iCs/>
        </w:rPr>
        <w:t xml:space="preserve"> </w:t>
      </w:r>
      <w:r>
        <w:rPr>
          <w:rFonts w:ascii="Calibri" w:hAnsi="Calibri" w:cs="Calibri"/>
        </w:rPr>
        <w:t>Isham AF. Introduction to Structured Decision Making, 2016 edition. U.S. Fish and Wildlife Service,</w:t>
      </w:r>
      <w:r>
        <w:rPr>
          <w:rFonts w:ascii="Calibri-Italic" w:hAnsi="Calibri-Italic" w:cs="Calibri-Italic"/>
          <w:i/>
          <w:iCs/>
        </w:rPr>
        <w:t xml:space="preserve"> </w:t>
      </w:r>
      <w:r>
        <w:rPr>
          <w:rFonts w:ascii="Calibri" w:hAnsi="Calibri" w:cs="Calibri"/>
        </w:rPr>
        <w:t>National Conservation Training Center, Shepherdstown, West Virginia, USA.</w:t>
      </w:r>
    </w:p>
    <w:sectPr w:rsidR="001B01C2" w:rsidRPr="001B0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alibri-BoldItalic">
    <w:altName w:val="Calibri"/>
    <w:panose1 w:val="00000000000000000000"/>
    <w:charset w:val="00"/>
    <w:family w:val="swiss"/>
    <w:notTrueType/>
    <w:pitch w:val="default"/>
    <w:sig w:usb0="00000003" w:usb1="00000000" w:usb2="00000000" w:usb3="00000000" w:csb0="00000001" w:csb1="00000000"/>
  </w:font>
  <w:font w:name="Wingdings-Regular">
    <w:altName w:val="PMingLiU"/>
    <w:panose1 w:val="00000000000000000000"/>
    <w:charset w:val="88"/>
    <w:family w:val="auto"/>
    <w:notTrueType/>
    <w:pitch w:val="default"/>
    <w:sig w:usb0="00000001" w:usb1="08080000" w:usb2="00000010" w:usb3="00000000" w:csb0="00100000" w:csb1="00000000"/>
  </w:font>
  <w:font w:name="Calibri-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AB5"/>
    <w:multiLevelType w:val="hybridMultilevel"/>
    <w:tmpl w:val="88CA5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61F49"/>
    <w:multiLevelType w:val="hybridMultilevel"/>
    <w:tmpl w:val="F47A8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7761DF"/>
    <w:multiLevelType w:val="hybridMultilevel"/>
    <w:tmpl w:val="E4B69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10F80"/>
    <w:multiLevelType w:val="hybridMultilevel"/>
    <w:tmpl w:val="B7E0A1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1A64ED"/>
    <w:multiLevelType w:val="hybridMultilevel"/>
    <w:tmpl w:val="5964D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C60940"/>
    <w:multiLevelType w:val="hybridMultilevel"/>
    <w:tmpl w:val="3D78B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F4FA8"/>
    <w:multiLevelType w:val="hybridMultilevel"/>
    <w:tmpl w:val="4628E4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B109A8"/>
    <w:multiLevelType w:val="hybridMultilevel"/>
    <w:tmpl w:val="6E5A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A1C57"/>
    <w:multiLevelType w:val="hybridMultilevel"/>
    <w:tmpl w:val="E7D6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B2826"/>
    <w:multiLevelType w:val="hybridMultilevel"/>
    <w:tmpl w:val="D5829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EC2789"/>
    <w:multiLevelType w:val="hybridMultilevel"/>
    <w:tmpl w:val="DDDE1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5175B"/>
    <w:multiLevelType w:val="hybridMultilevel"/>
    <w:tmpl w:val="75C2F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83E377B"/>
    <w:multiLevelType w:val="hybridMultilevel"/>
    <w:tmpl w:val="39A86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40003"/>
    <w:multiLevelType w:val="hybridMultilevel"/>
    <w:tmpl w:val="2CA6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24DEB"/>
    <w:multiLevelType w:val="hybridMultilevel"/>
    <w:tmpl w:val="DA0E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D7C9E"/>
    <w:multiLevelType w:val="hybridMultilevel"/>
    <w:tmpl w:val="2FF65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20121D"/>
    <w:multiLevelType w:val="hybridMultilevel"/>
    <w:tmpl w:val="27F67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12F4AA6"/>
    <w:multiLevelType w:val="hybridMultilevel"/>
    <w:tmpl w:val="12AEED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852C40"/>
    <w:multiLevelType w:val="hybridMultilevel"/>
    <w:tmpl w:val="AC3CF1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68D2EBF"/>
    <w:multiLevelType w:val="hybridMultilevel"/>
    <w:tmpl w:val="2C2C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360D9"/>
    <w:multiLevelType w:val="hybridMultilevel"/>
    <w:tmpl w:val="4EF0A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755627"/>
    <w:multiLevelType w:val="hybridMultilevel"/>
    <w:tmpl w:val="074AE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497719"/>
    <w:multiLevelType w:val="hybridMultilevel"/>
    <w:tmpl w:val="9DF427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89279D4"/>
    <w:multiLevelType w:val="hybridMultilevel"/>
    <w:tmpl w:val="28DE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665D8"/>
    <w:multiLevelType w:val="hybridMultilevel"/>
    <w:tmpl w:val="B95A4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5017DBE"/>
    <w:multiLevelType w:val="hybridMultilevel"/>
    <w:tmpl w:val="59BC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FC3B6E"/>
    <w:multiLevelType w:val="hybridMultilevel"/>
    <w:tmpl w:val="5760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EE66A5"/>
    <w:multiLevelType w:val="hybridMultilevel"/>
    <w:tmpl w:val="1B166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0"/>
  </w:num>
  <w:num w:numId="3">
    <w:abstractNumId w:val="19"/>
  </w:num>
  <w:num w:numId="4">
    <w:abstractNumId w:val="5"/>
  </w:num>
  <w:num w:numId="5">
    <w:abstractNumId w:val="26"/>
  </w:num>
  <w:num w:numId="6">
    <w:abstractNumId w:val="13"/>
  </w:num>
  <w:num w:numId="7">
    <w:abstractNumId w:val="7"/>
  </w:num>
  <w:num w:numId="8">
    <w:abstractNumId w:val="10"/>
  </w:num>
  <w:num w:numId="9">
    <w:abstractNumId w:val="9"/>
  </w:num>
  <w:num w:numId="10">
    <w:abstractNumId w:val="0"/>
  </w:num>
  <w:num w:numId="11">
    <w:abstractNumId w:val="12"/>
  </w:num>
  <w:num w:numId="12">
    <w:abstractNumId w:val="25"/>
  </w:num>
  <w:num w:numId="13">
    <w:abstractNumId w:val="21"/>
  </w:num>
  <w:num w:numId="14">
    <w:abstractNumId w:val="8"/>
  </w:num>
  <w:num w:numId="15">
    <w:abstractNumId w:val="15"/>
  </w:num>
  <w:num w:numId="16">
    <w:abstractNumId w:val="14"/>
  </w:num>
  <w:num w:numId="17">
    <w:abstractNumId w:val="2"/>
  </w:num>
  <w:num w:numId="18">
    <w:abstractNumId w:val="27"/>
  </w:num>
  <w:num w:numId="19">
    <w:abstractNumId w:val="11"/>
  </w:num>
  <w:num w:numId="20">
    <w:abstractNumId w:val="1"/>
  </w:num>
  <w:num w:numId="21">
    <w:abstractNumId w:val="16"/>
  </w:num>
  <w:num w:numId="22">
    <w:abstractNumId w:val="18"/>
  </w:num>
  <w:num w:numId="23">
    <w:abstractNumId w:val="6"/>
  </w:num>
  <w:num w:numId="24">
    <w:abstractNumId w:val="17"/>
  </w:num>
  <w:num w:numId="25">
    <w:abstractNumId w:val="3"/>
  </w:num>
  <w:num w:numId="26">
    <w:abstractNumId w:val="24"/>
  </w:num>
  <w:num w:numId="27">
    <w:abstractNumId w:val="2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6C1"/>
    <w:rsid w:val="0002357C"/>
    <w:rsid w:val="000D114E"/>
    <w:rsid w:val="000F2F94"/>
    <w:rsid w:val="001B01C2"/>
    <w:rsid w:val="001F1454"/>
    <w:rsid w:val="004B6AFF"/>
    <w:rsid w:val="00504DF7"/>
    <w:rsid w:val="006C3EB2"/>
    <w:rsid w:val="00773057"/>
    <w:rsid w:val="00827D60"/>
    <w:rsid w:val="009B2D9E"/>
    <w:rsid w:val="00B432A6"/>
    <w:rsid w:val="00B86823"/>
    <w:rsid w:val="00C816C1"/>
    <w:rsid w:val="00E04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BF359"/>
  <w15:chartTrackingRefBased/>
  <w15:docId w15:val="{D971C3E7-D63C-4736-8DAC-E9BD84E1F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6C1"/>
    <w:pPr>
      <w:ind w:left="720"/>
      <w:contextualSpacing/>
    </w:pPr>
  </w:style>
  <w:style w:type="character" w:styleId="Hyperlink">
    <w:name w:val="Hyperlink"/>
    <w:basedOn w:val="DefaultParagraphFont"/>
    <w:uiPriority w:val="99"/>
    <w:unhideWhenUsed/>
    <w:rsid w:val="009B2D9E"/>
    <w:rPr>
      <w:color w:val="0563C1" w:themeColor="hyperlink"/>
      <w:u w:val="single"/>
    </w:rPr>
  </w:style>
  <w:style w:type="character" w:styleId="UnresolvedMention">
    <w:name w:val="Unresolved Mention"/>
    <w:basedOn w:val="DefaultParagraphFont"/>
    <w:uiPriority w:val="99"/>
    <w:semiHidden/>
    <w:unhideWhenUsed/>
    <w:rsid w:val="009B2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1411</Words>
  <Characters>8044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J Converse</dc:creator>
  <cp:keywords/>
  <dc:description/>
  <cp:lastModifiedBy>Sarah J Converse</cp:lastModifiedBy>
  <cp:revision>7</cp:revision>
  <dcterms:created xsi:type="dcterms:W3CDTF">2022-12-27T04:02:00Z</dcterms:created>
  <dcterms:modified xsi:type="dcterms:W3CDTF">2022-12-30T04:06:00Z</dcterms:modified>
</cp:coreProperties>
</file>