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  <w:r w:rsidRPr="00946200">
        <w:rPr>
          <w:rFonts w:ascii="Calibri" w:hAnsi="Calibri" w:cs="Times New Roman"/>
          <w:sz w:val="52"/>
          <w:szCs w:val="52"/>
        </w:rPr>
        <w:t>SmileBonw</w:t>
      </w:r>
      <w:r w:rsidRPr="00946200">
        <w:rPr>
          <w:rFonts w:ascii="Calibri" w:hAnsi="Calibri" w:cs="Times New Roman" w:hint="eastAsia"/>
          <w:sz w:val="52"/>
          <w:szCs w:val="52"/>
        </w:rPr>
        <w:t>e</w:t>
      </w:r>
      <w:r w:rsidRPr="00946200">
        <w:rPr>
          <w:rFonts w:ascii="Calibri" w:hAnsi="Calibri" w:cs="Times New Roman" w:hint="eastAsia"/>
          <w:sz w:val="52"/>
          <w:szCs w:val="52"/>
        </w:rPr>
        <w:t>图片处理软件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  <w:r w:rsidRPr="00946200">
        <w:rPr>
          <w:rFonts w:ascii="Calibri" w:hAnsi="Calibri" w:cs="Times New Roman"/>
          <w:sz w:val="52"/>
          <w:szCs w:val="52"/>
        </w:rPr>
        <w:t>需求定义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编写者：组</w:t>
      </w:r>
      <w:r w:rsidRPr="00946200">
        <w:rPr>
          <w:rFonts w:ascii="Calibri" w:hAnsi="Calibri" w:cs="Times New Roman"/>
          <w:sz w:val="30"/>
          <w:szCs w:val="30"/>
        </w:rPr>
        <w:t xml:space="preserve"> 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2018</w:t>
      </w:r>
      <w:r w:rsidRPr="00946200">
        <w:rPr>
          <w:rFonts w:ascii="Calibri" w:hAnsi="Calibri" w:cs="Times New Roman" w:hint="eastAsia"/>
          <w:sz w:val="30"/>
          <w:szCs w:val="30"/>
        </w:rPr>
        <w:t>年</w:t>
      </w:r>
      <w:r w:rsidRPr="00946200">
        <w:rPr>
          <w:rFonts w:ascii="Calibri" w:hAnsi="Calibri" w:cs="Times New Roman" w:hint="eastAsia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月</w:t>
      </w:r>
      <w:r w:rsidRPr="00946200">
        <w:rPr>
          <w:rFonts w:ascii="Calibri" w:hAnsi="Calibri" w:cs="Times New Roman" w:hint="eastAsia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日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lastRenderedPageBreak/>
        <w:t>0.</w:t>
      </w:r>
      <w:r w:rsidRPr="00946200">
        <w:rPr>
          <w:rFonts w:ascii="Calibri" w:hAnsi="Calibri" w:cs="Times New Roman" w:hint="eastAsia"/>
          <w:b/>
          <w:sz w:val="32"/>
          <w:szCs w:val="32"/>
        </w:rPr>
        <w:t>文档介绍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0.1</w:t>
      </w:r>
      <w:r w:rsidRPr="00946200">
        <w:rPr>
          <w:rFonts w:ascii="Calibri" w:hAnsi="Calibri" w:cs="Times New Roman" w:hint="eastAsia"/>
          <w:sz w:val="28"/>
          <w:szCs w:val="28"/>
        </w:rPr>
        <w:t>文档目的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阐明软件总体需求，作为软件使用者和软件开发人员的交流基础；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作为软件设计人员进行概要设计和软件开发人员编码的基础</w:t>
      </w:r>
      <w:r w:rsidRPr="00946200">
        <w:rPr>
          <w:rFonts w:ascii="Calibri" w:hAnsi="Calibri" w:cs="Times New Roman" w:hint="eastAsia"/>
          <w:sz w:val="21"/>
        </w:rPr>
        <w:t>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作为软件综合测试的基础；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作为</w:t>
      </w:r>
      <w:r w:rsidRPr="00946200">
        <w:rPr>
          <w:rFonts w:ascii="Calibri" w:hAnsi="Calibri" w:cs="Times New Roman"/>
          <w:sz w:val="21"/>
        </w:rPr>
        <w:t>软件后期维护和升级的基础</w:t>
      </w:r>
      <w:r w:rsidRPr="00946200">
        <w:rPr>
          <w:rFonts w:ascii="Calibri" w:hAnsi="Calibri" w:cs="Times New Roman" w:hint="eastAsia"/>
          <w:sz w:val="21"/>
        </w:rPr>
        <w:t>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0.2</w:t>
      </w:r>
      <w:r w:rsidRPr="00946200">
        <w:rPr>
          <w:rFonts w:ascii="Calibri" w:hAnsi="Calibri" w:cs="Times New Roman" w:hint="eastAsia"/>
          <w:sz w:val="28"/>
          <w:szCs w:val="28"/>
        </w:rPr>
        <w:t>文档范围</w:t>
      </w:r>
    </w:p>
    <w:p w:rsidR="00946200" w:rsidRPr="00946200" w:rsidRDefault="00946200" w:rsidP="00946200">
      <w:pPr>
        <w:spacing w:line="240" w:lineRule="auto"/>
        <w:ind w:firstLineChars="100" w:firstLine="21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Pr="00946200">
        <w:rPr>
          <w:rFonts w:ascii="Calibri" w:hAnsi="Calibri" w:cs="Times New Roman" w:hint="eastAsia"/>
          <w:sz w:val="21"/>
        </w:rPr>
        <w:t>围绕图片处理展开，说明软件用途及特点，阐述软件设计规则与标准，分析用户需求，进行功能化的模块划分。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0.3</w:t>
      </w:r>
      <w:r w:rsidRPr="00946200">
        <w:rPr>
          <w:rFonts w:ascii="Calibri" w:hAnsi="Calibri" w:cs="Times New Roman" w:hint="eastAsia"/>
          <w:sz w:val="28"/>
          <w:szCs w:val="28"/>
        </w:rPr>
        <w:t>读者对象</w:t>
      </w:r>
    </w:p>
    <w:p w:rsidR="00946200" w:rsidRPr="00946200" w:rsidRDefault="00946200" w:rsidP="00946200">
      <w:pPr>
        <w:spacing w:line="240" w:lineRule="auto"/>
        <w:ind w:firstLineChars="100" w:firstLine="21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Pr="00946200">
        <w:rPr>
          <w:rFonts w:ascii="Calibri" w:hAnsi="Calibri" w:cs="Times New Roman" w:hint="eastAsia"/>
          <w:sz w:val="21"/>
        </w:rPr>
        <w:t>软件设计人员，软件开发人员与软件测试人员。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0.4</w:t>
      </w:r>
      <w:r w:rsidRPr="00946200">
        <w:rPr>
          <w:rFonts w:ascii="Calibri" w:hAnsi="Calibri" w:cs="Times New Roman" w:hint="eastAsia"/>
          <w:sz w:val="28"/>
          <w:szCs w:val="28"/>
        </w:rPr>
        <w:t>参考文档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</w:t>
      </w:r>
      <w:r w:rsidRPr="00946200">
        <w:rPr>
          <w:rFonts w:ascii="Calibri" w:hAnsi="Calibri" w:cs="Times New Roman" w:hint="eastAsia"/>
          <w:sz w:val="21"/>
        </w:rPr>
        <w:t>B612</w:t>
      </w:r>
      <w:r w:rsidRPr="00946200">
        <w:rPr>
          <w:rFonts w:ascii="Calibri" w:hAnsi="Calibri" w:cs="Times New Roman" w:hint="eastAsia"/>
          <w:sz w:val="21"/>
        </w:rPr>
        <w:t>咔叽产品调研》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《关于趣味自拍的较量</w:t>
      </w:r>
      <w:r w:rsidRPr="00946200">
        <w:rPr>
          <w:rFonts w:ascii="Calibri" w:hAnsi="Calibri" w:cs="Times New Roman" w:hint="eastAsia"/>
          <w:sz w:val="21"/>
        </w:rPr>
        <w:t>-FaceU</w:t>
      </w:r>
      <w:r w:rsidRPr="00946200">
        <w:rPr>
          <w:rFonts w:ascii="Calibri" w:hAnsi="Calibri" w:cs="Times New Roman" w:hint="eastAsia"/>
          <w:sz w:val="21"/>
        </w:rPr>
        <w:t>和</w:t>
      </w:r>
      <w:r w:rsidRPr="00946200">
        <w:rPr>
          <w:rFonts w:ascii="Calibri" w:hAnsi="Calibri" w:cs="Times New Roman" w:hint="eastAsia"/>
          <w:sz w:val="21"/>
        </w:rPr>
        <w:t>B612</w:t>
      </w:r>
      <w:r w:rsidRPr="00946200">
        <w:rPr>
          <w:rFonts w:ascii="Calibri" w:hAnsi="Calibri" w:cs="Times New Roman" w:hint="eastAsia"/>
          <w:sz w:val="21"/>
        </w:rPr>
        <w:t>竞品分析报告》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《魔漫相机“持续火爆”之谜全解析》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《魔漫相机走红背后：移动社交时代的个性化需求》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0.5</w:t>
      </w:r>
      <w:r w:rsidRPr="00946200">
        <w:rPr>
          <w:rFonts w:ascii="Calibri" w:hAnsi="Calibri" w:cs="Times New Roman" w:hint="eastAsia"/>
          <w:sz w:val="28"/>
          <w:szCs w:val="28"/>
        </w:rPr>
        <w:t>术语与缩写解释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访问权限：软件可访问的权限，包括开启摄像头的权限、访问本地图库的权限等。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拍照：软件通过用户手机摄像头对待成像物品进行拍摄。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本地图片：用户手机存储的图片。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滤镜：</w:t>
      </w:r>
      <w:r w:rsidRPr="00946200">
        <w:rPr>
          <w:rFonts w:ascii="Arial" w:hAnsi="Arial" w:cs="Arial"/>
          <w:color w:val="333333"/>
          <w:sz w:val="21"/>
          <w:shd w:val="clear" w:color="auto" w:fill="FFFFFF"/>
        </w:rPr>
        <w:t>用来实现图像特殊效果</w:t>
      </w:r>
      <w:r w:rsidRPr="00946200">
        <w:rPr>
          <w:rFonts w:ascii="Arial" w:hAnsi="Arial" w:cs="Arial" w:hint="eastAsia"/>
          <w:color w:val="333333"/>
          <w:sz w:val="21"/>
          <w:shd w:val="clear" w:color="auto" w:fill="FFFFFF"/>
        </w:rPr>
        <w:t>的工具，使图片更具艺术感</w:t>
      </w:r>
      <w:r w:rsidRPr="00946200">
        <w:rPr>
          <w:rFonts w:ascii="宋体" w:hAnsi="宋体" w:cs="Times New Roman" w:hint="eastAsia"/>
          <w:sz w:val="21"/>
        </w:rPr>
        <w:t>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背景图：待合成图片的组成部分</w:t>
      </w:r>
    </w:p>
    <w:p w:rsidR="00946200" w:rsidRPr="00946200" w:rsidRDefault="00946200" w:rsidP="00946200">
      <w:pPr>
        <w:spacing w:line="240" w:lineRule="auto"/>
        <w:ind w:left="1050"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1.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产品介绍</w:t>
      </w:r>
    </w:p>
    <w:p w:rsidR="00946200" w:rsidRPr="00946200" w:rsidRDefault="00946200" w:rsidP="00946200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智能手机的普及，更是催生了全新的产品形态，手机应用（APP）迅速走进大众视野，图像处理软件十分受人欢迎。现代各种拍照技术的进步，发展出了自拍照、艺术照、大头照等各式照片。除了直接拍摄的普通照片之外，人们更倾向于为图片添加一些趣味元素，如滤镜、贴纸等，从而使图片更有艺术感。“表情包”是一种特殊形式的趣味图片，人们常利用这种图片来更直观地表达感情，使聊天内容更生动有趣。表情包是在社交软件活跃之后形成的一种流行文化。</w:t>
      </w:r>
    </w:p>
    <w:p w:rsidR="00946200" w:rsidRPr="00946200" w:rsidRDefault="00946200" w:rsidP="00946200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网上流传的表情包多如牛毛，几乎成为人们日常交流时活跃气氛、增进友谊的“神器”，因此常会出现“撞图”事件，追求个性的青年人可能更乐于自己制作表情包，使自己的表情包与众不同，从而给交流对象留下深刻印象。</w:t>
      </w:r>
    </w:p>
    <w:p w:rsidR="00946200" w:rsidRPr="00946200" w:rsidRDefault="00946200" w:rsidP="00946200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基于以上背景，我们设计了一款表情包制作软件</w:t>
      </w:r>
      <w:r w:rsidRPr="00946200">
        <w:rPr>
          <w:rFonts w:ascii="宋体" w:hAnsi="宋体" w:cs="Times New Roman"/>
          <w:sz w:val="21"/>
        </w:rPr>
        <w:t>SmileBonwe</w:t>
      </w:r>
      <w:r w:rsidRPr="00946200">
        <w:rPr>
          <w:rFonts w:ascii="宋体" w:hAnsi="宋体" w:cs="Times New Roman" w:hint="eastAsia"/>
          <w:sz w:val="21"/>
        </w:rPr>
        <w:t>，方便人们利用日常拍摄的照片制作出自己的表情包，从而丰富人们的聊天内容，同时助力流行文化建设。</w:t>
      </w:r>
    </w:p>
    <w:p w:rsidR="00946200" w:rsidRPr="00946200" w:rsidRDefault="00946200" w:rsidP="00946200">
      <w:pPr>
        <w:spacing w:line="240" w:lineRule="auto"/>
        <w:ind w:firstLine="420"/>
        <w:rPr>
          <w:rFonts w:ascii="宋体" w:hAnsi="宋体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2.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产品面向的用户群体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lastRenderedPageBreak/>
        <w:t xml:space="preserve">  2.1</w:t>
      </w:r>
      <w:r w:rsidRPr="00946200">
        <w:rPr>
          <w:rFonts w:ascii="Calibri" w:hAnsi="Calibri" w:cs="Times New Roman" w:hint="eastAsia"/>
          <w:sz w:val="28"/>
          <w:szCs w:val="28"/>
        </w:rPr>
        <w:t>用户特征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客户</w:t>
      </w:r>
      <w:r w:rsidRPr="00946200">
        <w:rPr>
          <w:rFonts w:ascii="Calibri" w:hAnsi="Calibri" w:cs="Times New Roman" w:hint="eastAsia"/>
          <w:sz w:val="21"/>
        </w:rPr>
        <w:t>：喜欢摄影、社交软件上活跃度高、常用表情包、追求个性的人群，软件使用者。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最终用户</w:t>
      </w:r>
      <w:r w:rsidRPr="00946200">
        <w:rPr>
          <w:rFonts w:ascii="Calibri" w:hAnsi="Calibri" w:cs="Times New Roman" w:hint="eastAsia"/>
          <w:sz w:val="21"/>
        </w:rPr>
        <w:t>：同上。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 xml:space="preserve"> </w:t>
      </w:r>
      <w:r w:rsidRPr="00946200">
        <w:rPr>
          <w:rFonts w:ascii="Calibri" w:hAnsi="Calibri" w:cs="Times New Roman"/>
          <w:sz w:val="28"/>
          <w:szCs w:val="28"/>
        </w:rPr>
        <w:t xml:space="preserve"> 2.2</w:t>
      </w:r>
      <w:r w:rsidRPr="00946200">
        <w:rPr>
          <w:rFonts w:ascii="Calibri" w:hAnsi="Calibri" w:cs="Times New Roman"/>
          <w:sz w:val="28"/>
          <w:szCs w:val="28"/>
        </w:rPr>
        <w:t>本产品带来的</w:t>
      </w:r>
      <w:r w:rsidRPr="00946200">
        <w:rPr>
          <w:rFonts w:ascii="Calibri" w:hAnsi="Calibri" w:cs="Times New Roman" w:hint="eastAsia"/>
          <w:sz w:val="28"/>
          <w:szCs w:val="28"/>
        </w:rPr>
        <w:t>优势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客户</w:t>
      </w:r>
      <w:r w:rsidRPr="00946200">
        <w:rPr>
          <w:rFonts w:ascii="Calibri" w:hAnsi="Calibri" w:cs="Times New Roman" w:hint="eastAsia"/>
          <w:sz w:val="21"/>
        </w:rPr>
        <w:t>：利用本款软件轻松实现图片的艺术化处理。符合其喜爱摄影、喜欢表情包、追求个性化的自身定位，满足软件使用者的表情包制作需求。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最终用户</w:t>
      </w:r>
      <w:r w:rsidRPr="00946200">
        <w:rPr>
          <w:rFonts w:ascii="Calibri" w:hAnsi="Calibri" w:cs="Times New Roman" w:hint="eastAsia"/>
          <w:sz w:val="21"/>
        </w:rPr>
        <w:t>：同上。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3.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产品应当遵循的标准或规范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《计算机软件开发规范》（GB8566-88）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</w:t>
      </w:r>
      <w:r w:rsidRPr="00946200">
        <w:rPr>
          <w:rFonts w:ascii="宋体" w:hAnsi="宋体" w:cs="Times New Roman"/>
          <w:sz w:val="21"/>
        </w:rPr>
        <w:t>计算机软件产品开发文件编制指南</w:t>
      </w:r>
      <w:r w:rsidRPr="00946200">
        <w:rPr>
          <w:rFonts w:ascii="宋体" w:hAnsi="宋体" w:cs="Times New Roman" w:hint="eastAsia"/>
          <w:sz w:val="21"/>
        </w:rPr>
        <w:t>》（GB8567-88）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《计算机软件需求说明编制指南》（GB9385-88）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《计算机软件测试文件编制规范》（GB9386-88）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《信息处理-程序构造及其表示法的约定》（GB/T 13502-92）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《计算机软件单元测试》（GB/T 15532-95）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《软件维护指南》（GB/T 14079-93）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《计算机软件需求说明编制指》（GB/T 9385-88）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《计算机软件测试文件编制指南》（GB/T 9386-88）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《计算机软件质量保证计划规范》（GB/T 12504-90）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《计算机软件可靠性和可维护性管理》（GB/T 14394-93）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《软件产品评价质量特性及其使用指南》（GB/T 16260-96）</w:t>
      </w:r>
    </w:p>
    <w:p w:rsidR="00946200" w:rsidRPr="00946200" w:rsidRDefault="00946200" w:rsidP="00946200">
      <w:pPr>
        <w:spacing w:line="240" w:lineRule="auto"/>
        <w:ind w:left="420" w:firstLineChars="0" w:firstLine="0"/>
        <w:rPr>
          <w:rFonts w:ascii="宋体" w:hAnsi="宋体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4.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产品的功能需求</w:t>
      </w:r>
    </w:p>
    <w:tbl>
      <w:tblPr>
        <w:tblStyle w:val="a"/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960853">
        <w:trPr>
          <w:jc w:val="center"/>
        </w:trPr>
        <w:tc>
          <w:tcPr>
            <w:tcW w:w="2765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功能类别</w:t>
            </w:r>
          </w:p>
        </w:tc>
        <w:tc>
          <w:tcPr>
            <w:tcW w:w="2050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功能名称、标识符</w:t>
            </w:r>
          </w:p>
        </w:tc>
        <w:tc>
          <w:tcPr>
            <w:tcW w:w="3481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描述</w:t>
            </w: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960853">
        <w:trPr>
          <w:trHeight w:val="634"/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用户信息注册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注册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注册用户需创建用户名和密码，以此唯一识别每个用户，体验用户不需注册。</w:t>
            </w:r>
          </w:p>
        </w:tc>
      </w:tr>
      <w:tr w:rsidR="00946200" w:rsidRPr="00946200" w:rsidTr="00960853">
        <w:trPr>
          <w:trHeight w:val="1083"/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登陆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登陆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已注册用户需要输入用户名和密码进行登陆。</w:t>
            </w:r>
          </w:p>
        </w:tc>
      </w:tr>
      <w:tr w:rsidR="00946200" w:rsidRPr="00946200" w:rsidTr="00960853">
        <w:trPr>
          <w:trHeight w:val="1083"/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读取历史数据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读取历史数据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在已注册用户登陆后，读取该用户的历史数据。体验用户无需此功能。</w:t>
            </w:r>
          </w:p>
        </w:tc>
      </w:tr>
      <w:tr w:rsidR="00946200" w:rsidRPr="00946200" w:rsidTr="00960853">
        <w:trPr>
          <w:trHeight w:val="360"/>
          <w:jc w:val="center"/>
        </w:trPr>
        <w:tc>
          <w:tcPr>
            <w:tcW w:w="2765" w:type="dxa"/>
            <w:vMerge w:val="restart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拍摄获取待处理图片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调用手机摄像头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用户需要拍摄图片时，弹窗询问以获取该项权限，经允许后调用摄像头，否则提示操作失败。</w:t>
            </w:r>
          </w:p>
        </w:tc>
      </w:tr>
      <w:tr w:rsidR="00946200" w:rsidRPr="00946200" w:rsidTr="00960853">
        <w:trPr>
          <w:trHeight w:val="240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60853" w:rsidP="0094620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待处理图像确认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由用户决定是否对该照片进行处理。</w:t>
            </w:r>
          </w:p>
        </w:tc>
      </w:tr>
      <w:tr w:rsidR="00946200" w:rsidRPr="00946200" w:rsidTr="00960853">
        <w:trPr>
          <w:trHeight w:val="452"/>
          <w:jc w:val="center"/>
        </w:trPr>
        <w:tc>
          <w:tcPr>
            <w:tcW w:w="2765" w:type="dxa"/>
            <w:vMerge w:val="restart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从本地存储选取待处理图片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读取手机存储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弹窗询问以获取该项权限，经允许后访问手机存储内容，否则提示操作失</w:t>
            </w:r>
            <w:r w:rsidRPr="00946200">
              <w:rPr>
                <w:rFonts w:cs="Times New Roman" w:hint="eastAsia"/>
              </w:rPr>
              <w:lastRenderedPageBreak/>
              <w:t>败。</w:t>
            </w:r>
          </w:p>
        </w:tc>
      </w:tr>
      <w:tr w:rsidR="00946200" w:rsidRPr="00946200" w:rsidTr="00960853">
        <w:trPr>
          <w:trHeight w:val="451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选取图片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由用户选定待处理图片后，进入图片处理界面。</w:t>
            </w:r>
          </w:p>
        </w:tc>
      </w:tr>
      <w:tr w:rsidR="00946200" w:rsidRPr="00946200" w:rsidTr="00960853">
        <w:trPr>
          <w:trHeight w:val="420"/>
          <w:jc w:val="center"/>
        </w:trPr>
        <w:tc>
          <w:tcPr>
            <w:tcW w:w="2765" w:type="dxa"/>
            <w:vMerge w:val="restart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图片处理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范围选取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ascii="宋体" w:hAnsi="宋体" w:cs="Times New Roman"/>
              </w:rPr>
            </w:pPr>
            <w:r w:rsidRPr="00946200">
              <w:rPr>
                <w:rFonts w:ascii="宋体" w:hAnsi="宋体" w:cs="Times New Roman" w:hint="eastAsia"/>
              </w:rPr>
              <w:t>利用边缘识别技术从待处理图片中自动识别照片中的主体，将该主体从原图像中分离出来，主要针对该主体所处范围进行后续的处理。</w:t>
            </w:r>
          </w:p>
        </w:tc>
      </w:tr>
      <w:tr w:rsidR="00946200" w:rsidRPr="00946200" w:rsidTr="00960853">
        <w:trPr>
          <w:trHeight w:val="456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选择滤镜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软件获取到用户根据个人喜好选择的滤镜之后，对原图片中分离出的主体进行艺术加工，从而实现图片主体的艺术效果，是目标图片的一部分。</w:t>
            </w:r>
          </w:p>
        </w:tc>
      </w:tr>
      <w:tr w:rsidR="00946200" w:rsidRPr="00946200" w:rsidTr="00960853">
        <w:trPr>
          <w:trHeight w:val="456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背景图选取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用户可按照需要选择一款背景图，作为目标图片的另一部分。</w:t>
            </w:r>
          </w:p>
        </w:tc>
      </w:tr>
      <w:tr w:rsidR="00946200" w:rsidRPr="00946200" w:rsidTr="00960853">
        <w:trPr>
          <w:trHeight w:val="456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图像合成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将处理过的原图片主体与选中的背景合成为一张图片，用户可调整位置及大小，使最终的图片更自然。</w:t>
            </w:r>
          </w:p>
        </w:tc>
      </w:tr>
      <w:tr w:rsidR="00946200" w:rsidRPr="00946200" w:rsidTr="00960853">
        <w:trPr>
          <w:trHeight w:val="368"/>
          <w:jc w:val="center"/>
        </w:trPr>
        <w:tc>
          <w:tcPr>
            <w:tcW w:w="2765" w:type="dxa"/>
            <w:vMerge w:val="restart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保存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拍摄图像保存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利用摄像头拍摄图像后，由用户决定是否保存本次拍摄的照片。</w:t>
            </w:r>
          </w:p>
        </w:tc>
      </w:tr>
      <w:tr w:rsidR="00946200" w:rsidRPr="00946200" w:rsidTr="00960853">
        <w:trPr>
          <w:trHeight w:val="300"/>
          <w:jc w:val="center"/>
        </w:trPr>
        <w:tc>
          <w:tcPr>
            <w:tcW w:w="2765" w:type="dxa"/>
            <w:vMerge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已处理图像保存至本地存储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由用户决定是否保存经处理后的图片。</w:t>
            </w:r>
          </w:p>
        </w:tc>
      </w:tr>
      <w:tr w:rsidR="00946200" w:rsidRPr="00946200" w:rsidTr="00960853">
        <w:trPr>
          <w:trHeight w:val="432"/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分享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分享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由用户决定是否将已处理的照片分享给社交软件（如微信）的好友。</w:t>
            </w:r>
          </w:p>
        </w:tc>
      </w:tr>
    </w:tbl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5.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产品的非功能需求</w:t>
      </w:r>
    </w:p>
    <w:tbl>
      <w:tblPr>
        <w:tblStyle w:val="a"/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F7252B">
        <w:trPr>
          <w:jc w:val="center"/>
        </w:trPr>
        <w:tc>
          <w:tcPr>
            <w:tcW w:w="2765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需求类别</w:t>
            </w:r>
          </w:p>
        </w:tc>
        <w:tc>
          <w:tcPr>
            <w:tcW w:w="2050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名称、标识符</w:t>
            </w:r>
          </w:p>
        </w:tc>
        <w:tc>
          <w:tcPr>
            <w:tcW w:w="3481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描述</w:t>
            </w: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F7252B">
        <w:trPr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用户界面需求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946200">
            <w:pPr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界</w:t>
            </w:r>
            <w:bookmarkStart w:id="0" w:name="_GoBack"/>
            <w:bookmarkEnd w:id="0"/>
            <w:r w:rsidRPr="00946200">
              <w:rPr>
                <w:rFonts w:cs="Times New Roman" w:hint="eastAsia"/>
              </w:rPr>
              <w:t>面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946200">
            <w:pPr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界面简洁美观，功能分区明确，易于用户操作。</w:t>
            </w:r>
          </w:p>
        </w:tc>
      </w:tr>
    </w:tbl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6.</w:t>
      </w:r>
      <w:r w:rsidRPr="00946200">
        <w:rPr>
          <w:rFonts w:ascii="Calibri" w:hAnsi="Calibri" w:cs="Times New Roman" w:hint="eastAsia"/>
          <w:b/>
          <w:sz w:val="32"/>
          <w:szCs w:val="32"/>
        </w:rPr>
        <w:t>其他需求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Pr="00946200">
        <w:rPr>
          <w:rFonts w:ascii="Calibri" w:hAnsi="Calibri" w:cs="Times New Roman" w:hint="eastAsia"/>
          <w:sz w:val="21"/>
        </w:rPr>
        <w:t>软件应保证一定的稳定性和流畅性。</w:t>
      </w:r>
    </w:p>
    <w:p w:rsidR="00FC45E0" w:rsidRPr="00946200" w:rsidRDefault="00FC45E0" w:rsidP="00946200">
      <w:pPr>
        <w:ind w:firstLineChars="0" w:firstLine="0"/>
        <w:rPr>
          <w:rFonts w:hint="eastAsia"/>
        </w:rPr>
      </w:pPr>
    </w:p>
    <w:sectPr w:rsidR="00FC45E0" w:rsidRPr="0094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18AB"/>
    <w:multiLevelType w:val="hybridMultilevel"/>
    <w:tmpl w:val="1480FA2C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34D33AB3"/>
    <w:multiLevelType w:val="hybridMultilevel"/>
    <w:tmpl w:val="3B7C97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5447EF"/>
    <w:multiLevelType w:val="hybridMultilevel"/>
    <w:tmpl w:val="C35A011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00"/>
    <w:rsid w:val="001D0B9A"/>
    <w:rsid w:val="00341910"/>
    <w:rsid w:val="003F6DA9"/>
    <w:rsid w:val="008B546E"/>
    <w:rsid w:val="00946200"/>
    <w:rsid w:val="00960853"/>
    <w:rsid w:val="00A97283"/>
    <w:rsid w:val="00E75A5C"/>
    <w:rsid w:val="00F7252B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5CF1"/>
  <w15:chartTrackingRefBased/>
  <w15:docId w15:val="{59D0E2DE-553B-4F81-A00F-CE3CA039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>
      <w:pPr>
        <w:spacing w:line="288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200"/>
    <w:pPr>
      <w:spacing w:line="240" w:lineRule="auto"/>
      <w:ind w:firstLineChars="0" w:firstLine="0"/>
    </w:pPr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张晓</cp:lastModifiedBy>
  <cp:revision>6</cp:revision>
  <dcterms:created xsi:type="dcterms:W3CDTF">2018-10-11T14:24:00Z</dcterms:created>
  <dcterms:modified xsi:type="dcterms:W3CDTF">2018-10-11T14:26:00Z</dcterms:modified>
</cp:coreProperties>
</file>