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The Nexus Blueprint 3.0 implementation plan, detailed across your design and task specifications, represents a profound leap from a hackathon entry (2.0) to a truly de-risked, enterprise-grade Software as a Service (SaaS) foundation. The foundational decision to leverage Event Sourcing (ES) and Command Query Responsibility Segregation (CQRS) and to abandon proprietary governance mechanisms (</w:t>
      </w:r>
      <w:proofErr w:type="spellStart"/>
      <w:r w:rsidRPr="00A251FD">
        <w:rPr>
          <w:rFonts w:ascii="Times New Roman" w:eastAsia="Times New Roman" w:hAnsi="Times New Roman" w:cs="Times New Roman"/>
          <w:sz w:val="24"/>
          <w:szCs w:val="24"/>
        </w:rPr>
        <w:t>Kiro</w:t>
      </w:r>
      <w:proofErr w:type="spellEnd"/>
      <w:r w:rsidRPr="00A251FD">
        <w:rPr>
          <w:rFonts w:ascii="Times New Roman" w:eastAsia="Times New Roman" w:hAnsi="Times New Roman" w:cs="Times New Roman"/>
          <w:sz w:val="24"/>
          <w:szCs w:val="24"/>
        </w:rPr>
        <w:t xml:space="preserve"> Steering Docs/Hooks) in favor of standards-based Policy-as-Code (</w:t>
      </w:r>
      <w:proofErr w:type="spellStart"/>
      <w:r w:rsidRPr="00A251FD">
        <w:rPr>
          <w:rFonts w:ascii="Times New Roman" w:eastAsia="Times New Roman" w:hAnsi="Times New Roman" w:cs="Times New Roman"/>
          <w:sz w:val="24"/>
          <w:szCs w:val="24"/>
        </w:rPr>
        <w:t>PaC</w:t>
      </w:r>
      <w:proofErr w:type="spellEnd"/>
      <w:r w:rsidRPr="00A251FD">
        <w:rPr>
          <w:rFonts w:ascii="Times New Roman" w:eastAsia="Times New Roman" w:hAnsi="Times New Roman" w:cs="Times New Roman"/>
          <w:sz w:val="24"/>
          <w:szCs w:val="24"/>
        </w:rPr>
        <w:t>) and Schema Registries is professionally validated and aligns perfectly with the requirements for long-term commercial viability.</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However, even the most robust architecture can be compromised by a suboptimal implementation plan. As an architect who has charted the evolution of all successful—and unsuccessful—distributed systems, I offer a critical evaluation of the implementation strategy (as outlined in </w:t>
      </w:r>
      <w:r w:rsidRPr="00A251FD">
        <w:rPr>
          <w:rFonts w:ascii="Courier New" w:eastAsia="Times New Roman" w:hAnsi="Courier New" w:cs="Courier New"/>
          <w:color w:val="282A2C"/>
          <w:sz w:val="20"/>
          <w:szCs w:val="20"/>
        </w:rPr>
        <w:t>tasks.md</w:t>
      </w:r>
      <w:r w:rsidRPr="00A251FD">
        <w:rPr>
          <w:rFonts w:ascii="Times New Roman" w:eastAsia="Times New Roman" w:hAnsi="Times New Roman" w:cs="Times New Roman"/>
          <w:sz w:val="24"/>
          <w:szCs w:val="24"/>
        </w:rPr>
        <w:t>), focusing on sequencing, compliance assurance, and operational rigor.</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Critique Evaluation and Constructive Feedback</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The Nexus Blueprint 3.0 plan is technically sound, but its sequencing and rigor fall short in three crucial areas that introduce unnecessary risk and potential operational instability during the build phase.</w:t>
      </w:r>
    </w:p>
    <w:p w:rsidR="00A251FD" w:rsidRPr="00A251FD" w:rsidRDefault="00A251FD" w:rsidP="00A251FD">
      <w:pPr>
        <w:spacing w:after="0" w:line="300" w:lineRule="atLeast"/>
        <w:rPr>
          <w:rFonts w:ascii="Google Sans Text" w:eastAsia="Times New Roman" w:hAnsi="Google Sans Text" w:cs="Times New Roman"/>
          <w:sz w:val="21"/>
          <w:szCs w:val="21"/>
        </w:rPr>
      </w:pPr>
      <w:r w:rsidRPr="00A251FD">
        <w:rPr>
          <w:rFonts w:ascii="Google Sans Text" w:eastAsia="Times New Roman" w:hAnsi="Google Sans Text" w:cs="Times New Roman"/>
          <w:sz w:val="21"/>
          <w:szCs w:val="21"/>
        </w:rPr>
        <w:t>1. Governance Precedence and Security Enforcement</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xml:space="preserve">The shift from </w:t>
      </w:r>
      <w:proofErr w:type="spellStart"/>
      <w:r w:rsidRPr="00A251FD">
        <w:rPr>
          <w:rFonts w:ascii="Times New Roman" w:eastAsia="Times New Roman" w:hAnsi="Times New Roman" w:cs="Times New Roman"/>
          <w:sz w:val="24"/>
          <w:szCs w:val="24"/>
        </w:rPr>
        <w:t>Kiro’s</w:t>
      </w:r>
      <w:proofErr w:type="spellEnd"/>
      <w:r w:rsidRPr="00A251FD">
        <w:rPr>
          <w:rFonts w:ascii="Times New Roman" w:eastAsia="Times New Roman" w:hAnsi="Times New Roman" w:cs="Times New Roman"/>
          <w:sz w:val="24"/>
          <w:szCs w:val="24"/>
        </w:rPr>
        <w:t xml:space="preserve"> proprietary </w:t>
      </w:r>
      <w:r w:rsidRPr="00A251FD">
        <w:rPr>
          <w:rFonts w:ascii="Times New Roman" w:eastAsia="Times New Roman" w:hAnsi="Times New Roman" w:cs="Times New Roman"/>
          <w:i/>
          <w:iCs/>
          <w:sz w:val="24"/>
          <w:szCs w:val="24"/>
        </w:rPr>
        <w:t>Architectural Sentinel</w:t>
      </w:r>
      <w:r w:rsidRPr="00A251FD">
        <w:rPr>
          <w:rFonts w:ascii="Times New Roman" w:eastAsia="Times New Roman" w:hAnsi="Times New Roman" w:cs="Times New Roman"/>
          <w:sz w:val="24"/>
          <w:szCs w:val="24"/>
        </w:rPr>
        <w:t> role to Policy-as-Code (</w:t>
      </w:r>
      <w:proofErr w:type="spellStart"/>
      <w:r w:rsidRPr="00A251FD">
        <w:rPr>
          <w:rFonts w:ascii="Times New Roman" w:eastAsia="Times New Roman" w:hAnsi="Times New Roman" w:cs="Times New Roman"/>
          <w:sz w:val="24"/>
          <w:szCs w:val="24"/>
        </w:rPr>
        <w:t>PaC</w:t>
      </w:r>
      <w:proofErr w:type="spellEnd"/>
      <w:r w:rsidRPr="00A251FD">
        <w:rPr>
          <w:rFonts w:ascii="Times New Roman" w:eastAsia="Times New Roman" w:hAnsi="Times New Roman" w:cs="Times New Roman"/>
          <w:sz w:val="24"/>
          <w:szCs w:val="24"/>
        </w:rPr>
        <w:t xml:space="preserve">) is the most vital correction for commercial viability. Yet, the implementation of </w:t>
      </w:r>
      <w:proofErr w:type="spellStart"/>
      <w:r w:rsidRPr="00A251FD">
        <w:rPr>
          <w:rFonts w:ascii="Times New Roman" w:eastAsia="Times New Roman" w:hAnsi="Times New Roman" w:cs="Times New Roman"/>
          <w:sz w:val="24"/>
          <w:szCs w:val="24"/>
        </w:rPr>
        <w:t>PaC</w:t>
      </w:r>
      <w:proofErr w:type="spellEnd"/>
      <w:r w:rsidRPr="00A251FD">
        <w:rPr>
          <w:rFonts w:ascii="Times New Roman" w:eastAsia="Times New Roman" w:hAnsi="Times New Roman" w:cs="Times New Roman"/>
          <w:sz w:val="24"/>
          <w:szCs w:val="24"/>
        </w:rPr>
        <w:t xml:space="preserve"> and the Schema Registry is dangerously deferred.</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Critique:</w:t>
      </w:r>
      <w:r w:rsidRPr="00A251FD">
        <w:rPr>
          <w:rFonts w:ascii="Times New Roman" w:eastAsia="Times New Roman" w:hAnsi="Times New Roman" w:cs="Times New Roman"/>
          <w:sz w:val="24"/>
          <w:szCs w:val="24"/>
        </w:rPr>
        <w:t> Tasks 4 (Schema Registry) and 10 (Policy Engine) are scheduled </w:t>
      </w:r>
      <w:r w:rsidRPr="00A251FD">
        <w:rPr>
          <w:rFonts w:ascii="Times New Roman" w:eastAsia="Times New Roman" w:hAnsi="Times New Roman" w:cs="Times New Roman"/>
          <w:i/>
          <w:iCs/>
          <w:sz w:val="24"/>
          <w:szCs w:val="24"/>
        </w:rPr>
        <w:t>after</w:t>
      </w:r>
      <w:r w:rsidRPr="00A251FD">
        <w:rPr>
          <w:rFonts w:ascii="Times New Roman" w:eastAsia="Times New Roman" w:hAnsi="Times New Roman" w:cs="Times New Roman"/>
          <w:sz w:val="24"/>
          <w:szCs w:val="24"/>
        </w:rPr>
        <w:t xml:space="preserve"> Task 3 (Command Service implementation), Task 5 (Event Bus implementation), Task 6 (Snapshot Manager), and Task 7 (Query Dashboard setup). This sequencing mandates that core logic—such as Command Handlers and Projection Handlers—must be written without the automated constraints (e.g., prohibiting synchronous RPC) and schema validation (e.g., additive-only changes) that the </w:t>
      </w:r>
      <w:proofErr w:type="spellStart"/>
      <w:r w:rsidRPr="00A251FD">
        <w:rPr>
          <w:rFonts w:ascii="Times New Roman" w:eastAsia="Times New Roman" w:hAnsi="Times New Roman" w:cs="Times New Roman"/>
          <w:sz w:val="24"/>
          <w:szCs w:val="24"/>
        </w:rPr>
        <w:t>PaC</w:t>
      </w:r>
      <w:proofErr w:type="spellEnd"/>
      <w:r w:rsidRPr="00A251FD">
        <w:rPr>
          <w:rFonts w:ascii="Times New Roman" w:eastAsia="Times New Roman" w:hAnsi="Times New Roman" w:cs="Times New Roman"/>
          <w:sz w:val="24"/>
          <w:szCs w:val="24"/>
        </w:rPr>
        <w:t>/Registry enforces.</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Risk:</w:t>
      </w:r>
      <w:r w:rsidRPr="00A251FD">
        <w:rPr>
          <w:rFonts w:ascii="Times New Roman" w:eastAsia="Times New Roman" w:hAnsi="Times New Roman" w:cs="Times New Roman"/>
          <w:sz w:val="24"/>
          <w:szCs w:val="24"/>
        </w:rPr>
        <w:t> Without the Policy Engine implemented in the CI/CD pipeline early (Task 10.2), developers may introduce synchronous coupling or destructive Event Store operations (anti-patterns) that must later be refactored, compromising the decoupling principles of the ES/CQRS pattern. Furthermore, the temporal query security (Task 2.2, Task 14) involves enforcing rate limiting and resource constraints, functions best governed by the Policy Engine (OPA).</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Feedback (Architectural Integrity):</w:t>
      </w: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Mandate Early Governance.</w:t>
      </w:r>
      <w:r w:rsidRPr="00A251FD">
        <w:rPr>
          <w:rFonts w:ascii="Times New Roman" w:eastAsia="Times New Roman" w:hAnsi="Times New Roman" w:cs="Times New Roman"/>
          <w:sz w:val="24"/>
          <w:szCs w:val="24"/>
        </w:rPr>
        <w:t> Tasks 4 (Schema Registry) and 10 (Policy Engine) must be elevated immediately following Task 1 (Project Setup) and Task 2 (Event Store foundation). The CI/CD integration (Task 10.2) should be the prerequisite for developing </w:t>
      </w:r>
      <w:r w:rsidRPr="00A251FD">
        <w:rPr>
          <w:rFonts w:ascii="Times New Roman" w:eastAsia="Times New Roman" w:hAnsi="Times New Roman" w:cs="Times New Roman"/>
          <w:i/>
          <w:iCs/>
          <w:sz w:val="24"/>
          <w:szCs w:val="24"/>
        </w:rPr>
        <w:t>any</w:t>
      </w:r>
      <w:r w:rsidRPr="00A251FD">
        <w:rPr>
          <w:rFonts w:ascii="Times New Roman" w:eastAsia="Times New Roman" w:hAnsi="Times New Roman" w:cs="Times New Roman"/>
          <w:sz w:val="24"/>
          <w:szCs w:val="24"/>
        </w:rPr>
        <w:t> Lambda function code in the Command Service (Task 3) and Query Dashboard (Task 7). This ensures the architecture is </w:t>
      </w:r>
      <w:r w:rsidRPr="00A251FD">
        <w:rPr>
          <w:rFonts w:ascii="Times New Roman" w:eastAsia="Times New Roman" w:hAnsi="Times New Roman" w:cs="Times New Roman"/>
          <w:i/>
          <w:iCs/>
          <w:sz w:val="24"/>
          <w:szCs w:val="24"/>
        </w:rPr>
        <w:t>born</w:t>
      </w:r>
      <w:r w:rsidRPr="00A251FD">
        <w:rPr>
          <w:rFonts w:ascii="Times New Roman" w:eastAsia="Times New Roman" w:hAnsi="Times New Roman" w:cs="Times New Roman"/>
          <w:sz w:val="24"/>
          <w:szCs w:val="24"/>
        </w:rPr>
        <w:t> governed, rather than governed </w:t>
      </w:r>
      <w:r w:rsidRPr="00A251FD">
        <w:rPr>
          <w:rFonts w:ascii="Times New Roman" w:eastAsia="Times New Roman" w:hAnsi="Times New Roman" w:cs="Times New Roman"/>
          <w:i/>
          <w:iCs/>
          <w:sz w:val="24"/>
          <w:szCs w:val="24"/>
        </w:rPr>
        <w:t>later</w:t>
      </w:r>
      <w:r w:rsidRPr="00A251FD">
        <w:rPr>
          <w:rFonts w:ascii="Times New Roman" w:eastAsia="Times New Roman" w:hAnsi="Times New Roman" w:cs="Times New Roman"/>
          <w:sz w:val="24"/>
          <w:szCs w:val="24"/>
        </w:rPr>
        <w:t>.</w:t>
      </w:r>
    </w:p>
    <w:p w:rsidR="00A251FD" w:rsidRPr="00A251FD" w:rsidRDefault="00A251FD" w:rsidP="00A251FD">
      <w:pPr>
        <w:spacing w:after="0" w:line="300" w:lineRule="atLeast"/>
        <w:rPr>
          <w:rFonts w:ascii="Google Sans Text" w:eastAsia="Times New Roman" w:hAnsi="Google Sans Text" w:cs="Times New Roman"/>
          <w:sz w:val="21"/>
          <w:szCs w:val="21"/>
        </w:rPr>
      </w:pPr>
      <w:r w:rsidRPr="00A251FD">
        <w:rPr>
          <w:rFonts w:ascii="Google Sans Text" w:eastAsia="Times New Roman" w:hAnsi="Google Sans Text" w:cs="Times New Roman"/>
          <w:sz w:val="21"/>
          <w:szCs w:val="21"/>
        </w:rPr>
        <w:t>2. Rigor in Compliance and Testing Mandate</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The implementation plan explicitly labels several critical testing steps as "optional testing tasks that can be skipped for faster MVP delivery" (e.g., Task 2.3, 3.4, 5.4, 7.5).</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Critique:</w:t>
      </w:r>
      <w:r w:rsidRPr="00A251FD">
        <w:rPr>
          <w:rFonts w:ascii="Times New Roman" w:eastAsia="Times New Roman" w:hAnsi="Times New Roman" w:cs="Times New Roman"/>
          <w:sz w:val="24"/>
          <w:szCs w:val="24"/>
        </w:rPr>
        <w:t> For a foundational SaaS boilerplate that positions itself on resilience and auditability, testing cannot be optional. The complexity inherent in distributed patterns like Event Sourcing requires rigorous verification of non-functional requirements:</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 </w:t>
      </w:r>
      <w:r w:rsidRPr="00A251FD">
        <w:rPr>
          <w:rFonts w:ascii="Times New Roman" w:eastAsia="Times New Roman" w:hAnsi="Times New Roman" w:cs="Times New Roman"/>
          <w:b/>
          <w:bCs/>
          <w:sz w:val="24"/>
          <w:szCs w:val="24"/>
        </w:rPr>
        <w:t>Resilience:</w:t>
      </w:r>
      <w:r w:rsidRPr="00A251FD">
        <w:rPr>
          <w:rFonts w:ascii="Times New Roman" w:eastAsia="Times New Roman" w:hAnsi="Times New Roman" w:cs="Times New Roman"/>
          <w:sz w:val="24"/>
          <w:szCs w:val="24"/>
        </w:rPr>
        <w:t> Chaos testing (Task 11.5) is vital to ensure DLQs and retry logic (Task 11) handle poison pill events without creating backpressure.</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 </w:t>
      </w:r>
      <w:r w:rsidRPr="00A251FD">
        <w:rPr>
          <w:rFonts w:ascii="Times New Roman" w:eastAsia="Times New Roman" w:hAnsi="Times New Roman" w:cs="Times New Roman"/>
          <w:b/>
          <w:bCs/>
          <w:sz w:val="24"/>
          <w:szCs w:val="24"/>
        </w:rPr>
        <w:t>Evolution:</w:t>
      </w:r>
      <w:r w:rsidRPr="00A251FD">
        <w:rPr>
          <w:rFonts w:ascii="Times New Roman" w:eastAsia="Times New Roman" w:hAnsi="Times New Roman" w:cs="Times New Roman"/>
          <w:sz w:val="24"/>
          <w:szCs w:val="24"/>
        </w:rPr>
        <w:t> Schema evolution tests (Task 13.4) are non-negotiable, as historical events must remain usable through upcasting logic.</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lastRenderedPageBreak/>
        <w:t>    ◦ </w:t>
      </w:r>
      <w:r w:rsidRPr="00A251FD">
        <w:rPr>
          <w:rFonts w:ascii="Times New Roman" w:eastAsia="Times New Roman" w:hAnsi="Times New Roman" w:cs="Times New Roman"/>
          <w:b/>
          <w:bCs/>
          <w:sz w:val="24"/>
          <w:szCs w:val="24"/>
        </w:rPr>
        <w:t>Sagas:</w:t>
      </w:r>
      <w:r w:rsidRPr="00A251FD">
        <w:rPr>
          <w:rFonts w:ascii="Times New Roman" w:eastAsia="Times New Roman" w:hAnsi="Times New Roman" w:cs="Times New Roman"/>
          <w:sz w:val="24"/>
          <w:szCs w:val="24"/>
        </w:rPr>
        <w:t> Multi-step workflow coordination (Task 9) relies entirely on testing compensation and timeout logic.</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Risk:</w:t>
      </w:r>
      <w:r w:rsidRPr="00A251FD">
        <w:rPr>
          <w:rFonts w:ascii="Times New Roman" w:eastAsia="Times New Roman" w:hAnsi="Times New Roman" w:cs="Times New Roman"/>
          <w:sz w:val="24"/>
          <w:szCs w:val="24"/>
        </w:rPr>
        <w:t xml:space="preserve"> By treating tests as optional, the team trades immediate velocity for catastrophic technical debt, ensuring that the first production failure (e.g., a non-compensating saga, a failed </w:t>
      </w:r>
      <w:proofErr w:type="spellStart"/>
      <w:r w:rsidRPr="00A251FD">
        <w:rPr>
          <w:rFonts w:ascii="Times New Roman" w:eastAsia="Times New Roman" w:hAnsi="Times New Roman" w:cs="Times New Roman"/>
          <w:sz w:val="24"/>
          <w:szCs w:val="24"/>
        </w:rPr>
        <w:t>upcast</w:t>
      </w:r>
      <w:proofErr w:type="spellEnd"/>
      <w:r w:rsidRPr="00A251FD">
        <w:rPr>
          <w:rFonts w:ascii="Times New Roman" w:eastAsia="Times New Roman" w:hAnsi="Times New Roman" w:cs="Times New Roman"/>
          <w:sz w:val="24"/>
          <w:szCs w:val="24"/>
        </w:rPr>
        <w:t>) will be a system-wide disaster.</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Feedback (Rigor and Resilience):</w:t>
      </w: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Remove all "Optional" Flags.</w:t>
      </w:r>
      <w:r w:rsidRPr="00A251FD">
        <w:rPr>
          <w:rFonts w:ascii="Times New Roman" w:eastAsia="Times New Roman" w:hAnsi="Times New Roman" w:cs="Times New Roman"/>
          <w:sz w:val="24"/>
          <w:szCs w:val="24"/>
        </w:rPr>
        <w:t> All test tasks, especially those pertaining to cross-service integration (5.4, 7.5), resilience (11.5), and complex logic (9.4, 13.4, 14.4), must be made mandatory. The integrity of the Nexus Blueprint 3.0 is proven in its resilience, not merely its existence.</w:t>
      </w:r>
    </w:p>
    <w:p w:rsidR="00A251FD" w:rsidRPr="00A251FD" w:rsidRDefault="00A251FD" w:rsidP="00A251FD">
      <w:pPr>
        <w:spacing w:after="0" w:line="300" w:lineRule="atLeast"/>
        <w:rPr>
          <w:rFonts w:ascii="Google Sans Text" w:eastAsia="Times New Roman" w:hAnsi="Google Sans Text" w:cs="Times New Roman"/>
          <w:sz w:val="21"/>
          <w:szCs w:val="21"/>
        </w:rPr>
      </w:pPr>
      <w:r w:rsidRPr="00A251FD">
        <w:rPr>
          <w:rFonts w:ascii="Google Sans Text" w:eastAsia="Times New Roman" w:hAnsi="Google Sans Text" w:cs="Times New Roman"/>
          <w:sz w:val="21"/>
          <w:szCs w:val="21"/>
        </w:rPr>
        <w:t>3. Latency Guarantee and Automation Accuracy</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The Snapshot Manager (Task 6) and Event Bus (Task 5) introduce stringent performance requirements that the planned automation may not meet.</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Critique:</w:t>
      </w:r>
      <w:r w:rsidRPr="00A251FD">
        <w:rPr>
          <w:rFonts w:ascii="Times New Roman" w:eastAsia="Times New Roman" w:hAnsi="Times New Roman" w:cs="Times New Roman"/>
          <w:sz w:val="24"/>
          <w:szCs w:val="24"/>
        </w:rPr>
        <w:t> Requirement 3.2 states that a snapshot must be created within </w:t>
      </w:r>
      <w:r w:rsidRPr="00A251FD">
        <w:rPr>
          <w:rFonts w:ascii="Times New Roman" w:eastAsia="Times New Roman" w:hAnsi="Times New Roman" w:cs="Times New Roman"/>
          <w:b/>
          <w:bCs/>
          <w:sz w:val="24"/>
          <w:szCs w:val="24"/>
        </w:rPr>
        <w:t>5 seconds</w:t>
      </w:r>
      <w:r w:rsidRPr="00A251FD">
        <w:rPr>
          <w:rFonts w:ascii="Times New Roman" w:eastAsia="Times New Roman" w:hAnsi="Times New Roman" w:cs="Times New Roman"/>
          <w:sz w:val="24"/>
          <w:szCs w:val="24"/>
        </w:rPr>
        <w:t> of a threshold violation. The proposed automation relies on </w:t>
      </w:r>
      <w:r w:rsidRPr="00A251FD">
        <w:rPr>
          <w:rFonts w:ascii="Times New Roman" w:eastAsia="Times New Roman" w:hAnsi="Times New Roman" w:cs="Times New Roman"/>
          <w:b/>
          <w:bCs/>
          <w:sz w:val="24"/>
          <w:szCs w:val="24"/>
        </w:rPr>
        <w:t>CloudWatch Metric Alarms</w:t>
      </w:r>
      <w:r w:rsidRPr="00A251FD">
        <w:rPr>
          <w:rFonts w:ascii="Times New Roman" w:eastAsia="Times New Roman" w:hAnsi="Times New Roman" w:cs="Times New Roman"/>
          <w:sz w:val="24"/>
          <w:szCs w:val="24"/>
        </w:rPr>
        <w:t> and </w:t>
      </w:r>
      <w:proofErr w:type="spellStart"/>
      <w:r w:rsidRPr="00A251FD">
        <w:rPr>
          <w:rFonts w:ascii="Times New Roman" w:eastAsia="Times New Roman" w:hAnsi="Times New Roman" w:cs="Times New Roman"/>
          <w:b/>
          <w:bCs/>
          <w:sz w:val="24"/>
          <w:szCs w:val="24"/>
        </w:rPr>
        <w:t>EventBridge</w:t>
      </w:r>
      <w:proofErr w:type="spellEnd"/>
      <w:r w:rsidRPr="00A251FD">
        <w:rPr>
          <w:rFonts w:ascii="Times New Roman" w:eastAsia="Times New Roman" w:hAnsi="Times New Roman" w:cs="Times New Roman"/>
          <w:b/>
          <w:bCs/>
          <w:sz w:val="24"/>
          <w:szCs w:val="24"/>
        </w:rPr>
        <w:t xml:space="preserve"> Rules</w:t>
      </w:r>
      <w:r w:rsidRPr="00A251FD">
        <w:rPr>
          <w:rFonts w:ascii="Times New Roman" w:eastAsia="Times New Roman" w:hAnsi="Times New Roman" w:cs="Times New Roman"/>
          <w:sz w:val="24"/>
          <w:szCs w:val="24"/>
        </w:rPr>
        <w:t xml:space="preserve"> (Task 6.4). While </w:t>
      </w:r>
      <w:proofErr w:type="spellStart"/>
      <w:r w:rsidRPr="00A251FD">
        <w:rPr>
          <w:rFonts w:ascii="Times New Roman" w:eastAsia="Times New Roman" w:hAnsi="Times New Roman" w:cs="Times New Roman"/>
          <w:sz w:val="24"/>
          <w:szCs w:val="24"/>
        </w:rPr>
        <w:t>EventBridge</w:t>
      </w:r>
      <w:proofErr w:type="spellEnd"/>
      <w:r w:rsidRPr="00A251FD">
        <w:rPr>
          <w:rFonts w:ascii="Times New Roman" w:eastAsia="Times New Roman" w:hAnsi="Times New Roman" w:cs="Times New Roman"/>
          <w:sz w:val="24"/>
          <w:szCs w:val="24"/>
        </w:rPr>
        <w:t xml:space="preserve"> is standard, metric emission often occurs at 1-minute intervals. This delay inherently risks violating the strict 5-second latency acceptance criterion.</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Risk:</w:t>
      </w:r>
      <w:r w:rsidRPr="00A251FD">
        <w:rPr>
          <w:rFonts w:ascii="Times New Roman" w:eastAsia="Times New Roman" w:hAnsi="Times New Roman" w:cs="Times New Roman"/>
          <w:sz w:val="24"/>
          <w:szCs w:val="24"/>
        </w:rPr>
        <w:t> If the Command Service must wait 30-60 seconds for a snapshot trigger to fire, the aggregate state rehydration process will remain slow, violating the performance goal of maintaining optimal command processing responsiveness.</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Feedback (Performance Engineering):</w:t>
      </w:r>
      <w:r w:rsidRPr="00A251FD">
        <w:rPr>
          <w:rFonts w:ascii="Times New Roman" w:eastAsia="Times New Roman" w:hAnsi="Times New Roman" w:cs="Times New Roman"/>
          <w:sz w:val="24"/>
          <w:szCs w:val="24"/>
        </w:rPr>
        <w:t> </w:t>
      </w:r>
      <w:r w:rsidRPr="00A251FD">
        <w:rPr>
          <w:rFonts w:ascii="Times New Roman" w:eastAsia="Times New Roman" w:hAnsi="Times New Roman" w:cs="Times New Roman"/>
          <w:b/>
          <w:bCs/>
          <w:sz w:val="24"/>
          <w:szCs w:val="24"/>
        </w:rPr>
        <w:t>Tighten the Snapshot Loop.</w:t>
      </w:r>
      <w:r w:rsidRPr="00A251FD">
        <w:rPr>
          <w:rFonts w:ascii="Times New Roman" w:eastAsia="Times New Roman" w:hAnsi="Times New Roman" w:cs="Times New Roman"/>
          <w:sz w:val="24"/>
          <w:szCs w:val="24"/>
        </w:rPr>
        <w:t xml:space="preserve"> For the critical Event Count and Aggregate Size thresholds, the trigger logic should be executed synchronously or near-synchronously within the Command Service (Repo A) upon event publication, bypassing the slower metric pipeline, to guarantee the 5-second criterion. The </w:t>
      </w:r>
      <w:proofErr w:type="spellStart"/>
      <w:r w:rsidRPr="00A251FD">
        <w:rPr>
          <w:rFonts w:ascii="Times New Roman" w:eastAsia="Times New Roman" w:hAnsi="Times New Roman" w:cs="Times New Roman"/>
          <w:sz w:val="24"/>
          <w:szCs w:val="24"/>
        </w:rPr>
        <w:t>EventBridge</w:t>
      </w:r>
      <w:proofErr w:type="spellEnd"/>
      <w:r w:rsidRPr="00A251FD">
        <w:rPr>
          <w:rFonts w:ascii="Times New Roman" w:eastAsia="Times New Roman" w:hAnsi="Times New Roman" w:cs="Times New Roman"/>
          <w:sz w:val="24"/>
          <w:szCs w:val="24"/>
        </w:rPr>
        <w:t xml:space="preserve"> automation should be reserved for the less critical, time-elapsed threshold.</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Evaluation Rating: Nexus Blueprint Implementation Plan</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The following table evaluates the Nexus Blueprint 3.0 implementation plan based on its proposed design (Current Rating) and the rating if the constructive feedback (precedence, mandated testing, and latency optimization) were adopted (Proposed Rating).</w:t>
      </w:r>
    </w:p>
    <w:tbl>
      <w:tblPr>
        <w:tblW w:w="0" w:type="auto"/>
        <w:tblCellMar>
          <w:top w:w="15" w:type="dxa"/>
          <w:left w:w="15" w:type="dxa"/>
          <w:bottom w:w="15" w:type="dxa"/>
          <w:right w:w="15" w:type="dxa"/>
        </w:tblCellMar>
        <w:tblLook w:val="04A0" w:firstRow="1" w:lastRow="0" w:firstColumn="1" w:lastColumn="0" w:noHBand="0" w:noVBand="1"/>
      </w:tblPr>
      <w:tblGrid>
        <w:gridCol w:w="2808"/>
        <w:gridCol w:w="1331"/>
        <w:gridCol w:w="1380"/>
        <w:gridCol w:w="3841"/>
      </w:tblGrid>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Key Attribute</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Current Rating (Blueprint 3.0 Plan)</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Proposed Rating (Adopting Feedback)</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Architectural Justification</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I. ARCHITECTURAL INTEGRITY &amp; GOVERNANCE</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0"/>
                <w:szCs w:val="20"/>
              </w:rPr>
            </w:pP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0"/>
                <w:szCs w:val="20"/>
              </w:rPr>
            </w:pP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Consistency Integrity (ES/CQRS)</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4.5</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Achieved via DDD/Aggregates, improved by mandating Saga implementation and validating it through mandatory tests (Task 9.4).</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Governance Portability</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4.5</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 xml:space="preserve">High, due to migration from </w:t>
            </w:r>
            <w:proofErr w:type="spellStart"/>
            <w:r w:rsidRPr="00A251FD">
              <w:rPr>
                <w:rFonts w:ascii="Times New Roman" w:eastAsia="Times New Roman" w:hAnsi="Times New Roman" w:cs="Times New Roman"/>
                <w:sz w:val="24"/>
                <w:szCs w:val="24"/>
              </w:rPr>
              <w:t>Kiro</w:t>
            </w:r>
            <w:proofErr w:type="spellEnd"/>
            <w:r w:rsidRPr="00A251FD">
              <w:rPr>
                <w:rFonts w:ascii="Times New Roman" w:eastAsia="Times New Roman" w:hAnsi="Times New Roman" w:cs="Times New Roman"/>
                <w:sz w:val="24"/>
                <w:szCs w:val="24"/>
              </w:rPr>
              <w:t xml:space="preserve"> to Policy-as-Code (OPA) and Schema Registry, but the proposed sequencing delays enforcement.</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lastRenderedPageBreak/>
              <w:t>Vendor Lock-in (Inverse)</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4.7</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Successfully decoupled from proprietary tooling, maximizing commercial viability.</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Operational Complexity (Inverse)</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4.5</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Polyglot model consolidated (Dual Persistence), but multi-metric Snapshot logic is complex.</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II. RESILIENCE &amp; FAILURE MANAGEMENT</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0"/>
                <w:szCs w:val="20"/>
              </w:rPr>
            </w:pP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0"/>
                <w:szCs w:val="20"/>
              </w:rPr>
            </w:pP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Failure Isolation</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Inherently high due to dedicated SQS queues/Kinesis streams per projection.</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Poison Pill Handling</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DLQs are planned (Task 11), but the operational workflow for manual review and alerting needs explicit prioritization.</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Consistency Mitigation (UX)</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Replaces polling anti-pattern with scalable, real-time subscription notifications (AppSync/</w:t>
            </w:r>
            <w:proofErr w:type="spellStart"/>
            <w:r w:rsidRPr="00A251FD">
              <w:rPr>
                <w:rFonts w:ascii="Times New Roman" w:eastAsia="Times New Roman" w:hAnsi="Times New Roman" w:cs="Times New Roman"/>
                <w:sz w:val="24"/>
                <w:szCs w:val="24"/>
              </w:rPr>
              <w:t>WebSockets</w:t>
            </w:r>
            <w:proofErr w:type="spellEnd"/>
            <w:r w:rsidRPr="00A251FD">
              <w:rPr>
                <w:rFonts w:ascii="Times New Roman" w:eastAsia="Times New Roman" w:hAnsi="Times New Roman" w:cs="Times New Roman"/>
                <w:sz w:val="24"/>
                <w:szCs w:val="24"/>
              </w:rPr>
              <w:t>).</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Security Precedence</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3.5</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Security endpoints (Temporal Query) are implemented before the policy enforcement engine (OPA, Task 10).</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III. PERFORMANCE &amp; COST</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0"/>
                <w:szCs w:val="20"/>
              </w:rPr>
            </w:pP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0"/>
                <w:szCs w:val="20"/>
              </w:rPr>
            </w:pP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Event Latency (Core Events)</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Core events use AWS Kinesis Streams targeting &lt;500ms p99 latency.</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Cost Efficiency (at Scale)</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4.8</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4.8</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High, due to Kinesis provisioned model over transactional SNS/SQS for core events and consolidation of the Read Model.</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Write Performance</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Optimized by DynamoDB atomic append, Aggregate ID partitioning, and Snapshotting (Task 6).</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Snapshot Trigger Latency</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3.0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Automation via CloudWatch/</w:t>
            </w:r>
            <w:proofErr w:type="spellStart"/>
            <w:r w:rsidRPr="00A251FD">
              <w:rPr>
                <w:rFonts w:ascii="Times New Roman" w:eastAsia="Times New Roman" w:hAnsi="Times New Roman" w:cs="Times New Roman"/>
                <w:sz w:val="24"/>
                <w:szCs w:val="24"/>
              </w:rPr>
              <w:t>EventBridge</w:t>
            </w:r>
            <w:proofErr w:type="spellEnd"/>
            <w:r w:rsidRPr="00A251FD">
              <w:rPr>
                <w:rFonts w:ascii="Times New Roman" w:eastAsia="Times New Roman" w:hAnsi="Times New Roman" w:cs="Times New Roman"/>
                <w:sz w:val="24"/>
                <w:szCs w:val="24"/>
              </w:rPr>
              <w:t xml:space="preserve"> risks violating the 5-second latency requirement. Direct check is needed.</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IV. IMPLEMENTATION &amp; LIFECYCLE</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0"/>
                <w:szCs w:val="20"/>
              </w:rPr>
            </w:pP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0"/>
                <w:szCs w:val="20"/>
              </w:rPr>
            </w:pP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Sequence Logic (Tasks)</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3.5</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Critical governance/security tasks (4, 10) are sequenced too late, risking architectural drift.</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Auditability/Temporal Query</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Immutability of ES guarantees auditability, and the feature is explicitly designed (Task 14).</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lastRenderedPageBreak/>
              <w:t>Cross-Aggregate Coordination</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4.5</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Explicit use of Sagas is mandated, addressing a key deficiency in the 2.0 concept.</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Test Coverage Mandate</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2.0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5.0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Labeling critical resilience, schema, and saga testing as "optional" introduces unacceptable enterprise risk.</w:t>
            </w:r>
          </w:p>
        </w:tc>
      </w:tr>
      <w:tr w:rsidR="00A251FD" w:rsidRPr="00A251FD" w:rsidTr="00A251FD">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b/>
                <w:bCs/>
                <w:sz w:val="24"/>
                <w:szCs w:val="24"/>
              </w:rPr>
              <w:t>Maintainability</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4.0</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4.8</w:t>
            </w:r>
          </w:p>
        </w:tc>
        <w:tc>
          <w:tcPr>
            <w:tcW w:w="0" w:type="auto"/>
            <w:vAlign w:val="center"/>
            <w:hideMark/>
          </w:tcPr>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Improves significantly once governance is codified and all complex resilience features are fully tested and validated.</w:t>
            </w:r>
          </w:p>
        </w:tc>
      </w:tr>
    </w:tbl>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Analogy for Understanding</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The current implementation plan, Nexus Blueprint 3.0, is like constructing a high-performance race car designed to win the most prestigious endurance race. You have selected the best engine (ES/CQRS) and the best chassis materials (</w:t>
      </w:r>
      <w:proofErr w:type="spellStart"/>
      <w:r w:rsidRPr="00A251FD">
        <w:rPr>
          <w:rFonts w:ascii="Times New Roman" w:eastAsia="Times New Roman" w:hAnsi="Times New Roman" w:cs="Times New Roman"/>
          <w:sz w:val="24"/>
          <w:szCs w:val="24"/>
        </w:rPr>
        <w:t>PaC</w:t>
      </w:r>
      <w:proofErr w:type="spellEnd"/>
      <w:r w:rsidRPr="00A251FD">
        <w:rPr>
          <w:rFonts w:ascii="Times New Roman" w:eastAsia="Times New Roman" w:hAnsi="Times New Roman" w:cs="Times New Roman"/>
          <w:sz w:val="24"/>
          <w:szCs w:val="24"/>
        </w:rPr>
        <w:t>/Schema Registry).</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However, the sequence of the implementation plan schedules installing the safety harnesses and crash barriers (Policy Engine) </w:t>
      </w:r>
      <w:r w:rsidRPr="00A251FD">
        <w:rPr>
          <w:rFonts w:ascii="Times New Roman" w:eastAsia="Times New Roman" w:hAnsi="Times New Roman" w:cs="Times New Roman"/>
          <w:i/>
          <w:iCs/>
          <w:sz w:val="24"/>
          <w:szCs w:val="24"/>
        </w:rPr>
        <w:t>after</w:t>
      </w:r>
      <w:r w:rsidRPr="00A251FD">
        <w:rPr>
          <w:rFonts w:ascii="Times New Roman" w:eastAsia="Times New Roman" w:hAnsi="Times New Roman" w:cs="Times New Roman"/>
          <w:sz w:val="24"/>
          <w:szCs w:val="24"/>
        </w:rPr>
        <w:t> the mechanics start building the high-speed engine mounts and steering column. If the plan were followed strictly, the car would be built structurally unsound, capable of high speed, but guaranteed to fail catastrophically under the slightest stress, regardless of the quality of its components.</w:t>
      </w:r>
    </w:p>
    <w:p w:rsidR="00A251FD" w:rsidRPr="00A251FD" w:rsidRDefault="00A251FD" w:rsidP="00A251FD">
      <w:pPr>
        <w:spacing w:after="0" w:line="240" w:lineRule="auto"/>
        <w:rPr>
          <w:rFonts w:ascii="Times New Roman" w:eastAsia="Times New Roman" w:hAnsi="Times New Roman" w:cs="Times New Roman"/>
          <w:sz w:val="24"/>
          <w:szCs w:val="24"/>
        </w:rPr>
      </w:pPr>
      <w:r w:rsidRPr="00A251FD">
        <w:rPr>
          <w:rFonts w:ascii="Times New Roman" w:eastAsia="Times New Roman" w:hAnsi="Times New Roman" w:cs="Times New Roman"/>
          <w:sz w:val="24"/>
          <w:szCs w:val="24"/>
        </w:rPr>
        <w:t>My feedback simply requires that we install the </w:t>
      </w:r>
      <w:r w:rsidRPr="00A251FD">
        <w:rPr>
          <w:rFonts w:ascii="Times New Roman" w:eastAsia="Times New Roman" w:hAnsi="Times New Roman" w:cs="Times New Roman"/>
          <w:b/>
          <w:bCs/>
          <w:sz w:val="24"/>
          <w:szCs w:val="24"/>
        </w:rPr>
        <w:t>governance safety framework first</w:t>
      </w:r>
      <w:r w:rsidRPr="00A251FD">
        <w:rPr>
          <w:rFonts w:ascii="Times New Roman" w:eastAsia="Times New Roman" w:hAnsi="Times New Roman" w:cs="Times New Roman"/>
          <w:sz w:val="24"/>
          <w:szCs w:val="24"/>
        </w:rPr>
        <w:t>, ensuring every subsequent component is built directly into a structure guaranteed to be resilient and compliant.</w:t>
      </w:r>
    </w:p>
    <w:p w:rsidR="00094347" w:rsidRPr="00A251FD" w:rsidRDefault="00A251FD" w:rsidP="00A251FD">
      <w:bookmarkStart w:id="0" w:name="_GoBack"/>
      <w:bookmarkEnd w:id="0"/>
    </w:p>
    <w:sectPr w:rsidR="00094347" w:rsidRPr="00A25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ogle Sans Tex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FD"/>
    <w:rsid w:val="002778B0"/>
    <w:rsid w:val="00347739"/>
    <w:rsid w:val="00A25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98E721-11B8-4680-A57C-47C6A86C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A251FD"/>
  </w:style>
  <w:style w:type="character" w:styleId="HTMLCode">
    <w:name w:val="HTML Code"/>
    <w:basedOn w:val="DefaultParagraphFont"/>
    <w:uiPriority w:val="99"/>
    <w:semiHidden/>
    <w:unhideWhenUsed/>
    <w:rsid w:val="00A251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4463030">
      <w:bodyDiv w:val="1"/>
      <w:marLeft w:val="0"/>
      <w:marRight w:val="0"/>
      <w:marTop w:val="0"/>
      <w:marBottom w:val="0"/>
      <w:divBdr>
        <w:top w:val="none" w:sz="0" w:space="0" w:color="auto"/>
        <w:left w:val="none" w:sz="0" w:space="0" w:color="auto"/>
        <w:bottom w:val="none" w:sz="0" w:space="0" w:color="auto"/>
        <w:right w:val="none" w:sz="0" w:space="0" w:color="auto"/>
      </w:divBdr>
      <w:divsChild>
        <w:div w:id="1853184019">
          <w:marLeft w:val="0"/>
          <w:marRight w:val="0"/>
          <w:marTop w:val="0"/>
          <w:marBottom w:val="0"/>
          <w:divBdr>
            <w:top w:val="none" w:sz="0" w:space="0" w:color="auto"/>
            <w:left w:val="none" w:sz="0" w:space="0" w:color="auto"/>
            <w:bottom w:val="none" w:sz="0" w:space="0" w:color="auto"/>
            <w:right w:val="none" w:sz="0" w:space="0" w:color="auto"/>
          </w:divBdr>
        </w:div>
        <w:div w:id="1769816137">
          <w:marLeft w:val="0"/>
          <w:marRight w:val="0"/>
          <w:marTop w:val="0"/>
          <w:marBottom w:val="0"/>
          <w:divBdr>
            <w:top w:val="none" w:sz="0" w:space="0" w:color="auto"/>
            <w:left w:val="none" w:sz="0" w:space="0" w:color="auto"/>
            <w:bottom w:val="none" w:sz="0" w:space="0" w:color="auto"/>
            <w:right w:val="none" w:sz="0" w:space="0" w:color="auto"/>
          </w:divBdr>
        </w:div>
        <w:div w:id="1344670635">
          <w:marLeft w:val="0"/>
          <w:marRight w:val="0"/>
          <w:marTop w:val="0"/>
          <w:marBottom w:val="0"/>
          <w:divBdr>
            <w:top w:val="none" w:sz="0" w:space="0" w:color="auto"/>
            <w:left w:val="none" w:sz="0" w:space="0" w:color="auto"/>
            <w:bottom w:val="none" w:sz="0" w:space="0" w:color="auto"/>
            <w:right w:val="none" w:sz="0" w:space="0" w:color="auto"/>
          </w:divBdr>
        </w:div>
        <w:div w:id="905266899">
          <w:marLeft w:val="0"/>
          <w:marRight w:val="0"/>
          <w:marTop w:val="0"/>
          <w:marBottom w:val="0"/>
          <w:divBdr>
            <w:top w:val="none" w:sz="0" w:space="0" w:color="auto"/>
            <w:left w:val="none" w:sz="0" w:space="0" w:color="auto"/>
            <w:bottom w:val="none" w:sz="0" w:space="0" w:color="auto"/>
            <w:right w:val="none" w:sz="0" w:space="0" w:color="auto"/>
          </w:divBdr>
        </w:div>
        <w:div w:id="429736167">
          <w:marLeft w:val="0"/>
          <w:marRight w:val="0"/>
          <w:marTop w:val="0"/>
          <w:marBottom w:val="0"/>
          <w:divBdr>
            <w:top w:val="none" w:sz="0" w:space="0" w:color="auto"/>
            <w:left w:val="none" w:sz="0" w:space="0" w:color="auto"/>
            <w:bottom w:val="none" w:sz="0" w:space="0" w:color="auto"/>
            <w:right w:val="none" w:sz="0" w:space="0" w:color="auto"/>
          </w:divBdr>
        </w:div>
        <w:div w:id="1763258385">
          <w:marLeft w:val="0"/>
          <w:marRight w:val="0"/>
          <w:marTop w:val="0"/>
          <w:marBottom w:val="0"/>
          <w:divBdr>
            <w:top w:val="none" w:sz="0" w:space="0" w:color="auto"/>
            <w:left w:val="none" w:sz="0" w:space="0" w:color="auto"/>
            <w:bottom w:val="none" w:sz="0" w:space="0" w:color="auto"/>
            <w:right w:val="none" w:sz="0" w:space="0" w:color="auto"/>
          </w:divBdr>
        </w:div>
        <w:div w:id="151725565">
          <w:marLeft w:val="0"/>
          <w:marRight w:val="0"/>
          <w:marTop w:val="0"/>
          <w:marBottom w:val="0"/>
          <w:divBdr>
            <w:top w:val="none" w:sz="0" w:space="0" w:color="auto"/>
            <w:left w:val="none" w:sz="0" w:space="0" w:color="auto"/>
            <w:bottom w:val="none" w:sz="0" w:space="0" w:color="auto"/>
            <w:right w:val="none" w:sz="0" w:space="0" w:color="auto"/>
          </w:divBdr>
        </w:div>
        <w:div w:id="1666779503">
          <w:marLeft w:val="0"/>
          <w:marRight w:val="0"/>
          <w:marTop w:val="0"/>
          <w:marBottom w:val="0"/>
          <w:divBdr>
            <w:top w:val="none" w:sz="0" w:space="0" w:color="auto"/>
            <w:left w:val="none" w:sz="0" w:space="0" w:color="auto"/>
            <w:bottom w:val="none" w:sz="0" w:space="0" w:color="auto"/>
            <w:right w:val="none" w:sz="0" w:space="0" w:color="auto"/>
          </w:divBdr>
        </w:div>
        <w:div w:id="1861356847">
          <w:marLeft w:val="0"/>
          <w:marRight w:val="0"/>
          <w:marTop w:val="0"/>
          <w:marBottom w:val="0"/>
          <w:divBdr>
            <w:top w:val="none" w:sz="0" w:space="0" w:color="auto"/>
            <w:left w:val="none" w:sz="0" w:space="0" w:color="auto"/>
            <w:bottom w:val="none" w:sz="0" w:space="0" w:color="auto"/>
            <w:right w:val="none" w:sz="0" w:space="0" w:color="auto"/>
          </w:divBdr>
        </w:div>
        <w:div w:id="1553543455">
          <w:marLeft w:val="0"/>
          <w:marRight w:val="0"/>
          <w:marTop w:val="0"/>
          <w:marBottom w:val="0"/>
          <w:divBdr>
            <w:top w:val="none" w:sz="0" w:space="0" w:color="auto"/>
            <w:left w:val="none" w:sz="0" w:space="0" w:color="auto"/>
            <w:bottom w:val="none" w:sz="0" w:space="0" w:color="auto"/>
            <w:right w:val="none" w:sz="0" w:space="0" w:color="auto"/>
          </w:divBdr>
        </w:div>
        <w:div w:id="294409848">
          <w:marLeft w:val="0"/>
          <w:marRight w:val="0"/>
          <w:marTop w:val="0"/>
          <w:marBottom w:val="0"/>
          <w:divBdr>
            <w:top w:val="none" w:sz="0" w:space="0" w:color="auto"/>
            <w:left w:val="none" w:sz="0" w:space="0" w:color="auto"/>
            <w:bottom w:val="none" w:sz="0" w:space="0" w:color="auto"/>
            <w:right w:val="none" w:sz="0" w:space="0" w:color="auto"/>
          </w:divBdr>
        </w:div>
        <w:div w:id="1422606686">
          <w:marLeft w:val="0"/>
          <w:marRight w:val="0"/>
          <w:marTop w:val="0"/>
          <w:marBottom w:val="0"/>
          <w:divBdr>
            <w:top w:val="none" w:sz="0" w:space="0" w:color="auto"/>
            <w:left w:val="none" w:sz="0" w:space="0" w:color="auto"/>
            <w:bottom w:val="none" w:sz="0" w:space="0" w:color="auto"/>
            <w:right w:val="none" w:sz="0" w:space="0" w:color="auto"/>
          </w:divBdr>
        </w:div>
        <w:div w:id="1035155136">
          <w:marLeft w:val="0"/>
          <w:marRight w:val="0"/>
          <w:marTop w:val="0"/>
          <w:marBottom w:val="0"/>
          <w:divBdr>
            <w:top w:val="none" w:sz="0" w:space="0" w:color="auto"/>
            <w:left w:val="none" w:sz="0" w:space="0" w:color="auto"/>
            <w:bottom w:val="none" w:sz="0" w:space="0" w:color="auto"/>
            <w:right w:val="none" w:sz="0" w:space="0" w:color="auto"/>
          </w:divBdr>
        </w:div>
        <w:div w:id="1832675292">
          <w:marLeft w:val="0"/>
          <w:marRight w:val="0"/>
          <w:marTop w:val="0"/>
          <w:marBottom w:val="0"/>
          <w:divBdr>
            <w:top w:val="none" w:sz="0" w:space="0" w:color="auto"/>
            <w:left w:val="none" w:sz="0" w:space="0" w:color="auto"/>
            <w:bottom w:val="none" w:sz="0" w:space="0" w:color="auto"/>
            <w:right w:val="none" w:sz="0" w:space="0" w:color="auto"/>
          </w:divBdr>
        </w:div>
        <w:div w:id="277298130">
          <w:marLeft w:val="0"/>
          <w:marRight w:val="0"/>
          <w:marTop w:val="0"/>
          <w:marBottom w:val="0"/>
          <w:divBdr>
            <w:top w:val="none" w:sz="0" w:space="0" w:color="auto"/>
            <w:left w:val="none" w:sz="0" w:space="0" w:color="auto"/>
            <w:bottom w:val="none" w:sz="0" w:space="0" w:color="auto"/>
            <w:right w:val="none" w:sz="0" w:space="0" w:color="auto"/>
          </w:divBdr>
        </w:div>
        <w:div w:id="140662846">
          <w:marLeft w:val="0"/>
          <w:marRight w:val="0"/>
          <w:marTop w:val="0"/>
          <w:marBottom w:val="0"/>
          <w:divBdr>
            <w:top w:val="none" w:sz="0" w:space="0" w:color="auto"/>
            <w:left w:val="none" w:sz="0" w:space="0" w:color="auto"/>
            <w:bottom w:val="none" w:sz="0" w:space="0" w:color="auto"/>
            <w:right w:val="none" w:sz="0" w:space="0" w:color="auto"/>
          </w:divBdr>
        </w:div>
        <w:div w:id="1928229776">
          <w:marLeft w:val="0"/>
          <w:marRight w:val="0"/>
          <w:marTop w:val="0"/>
          <w:marBottom w:val="0"/>
          <w:divBdr>
            <w:top w:val="none" w:sz="0" w:space="0" w:color="auto"/>
            <w:left w:val="none" w:sz="0" w:space="0" w:color="auto"/>
            <w:bottom w:val="none" w:sz="0" w:space="0" w:color="auto"/>
            <w:right w:val="none" w:sz="0" w:space="0" w:color="auto"/>
          </w:divBdr>
        </w:div>
        <w:div w:id="2008165747">
          <w:marLeft w:val="0"/>
          <w:marRight w:val="0"/>
          <w:marTop w:val="0"/>
          <w:marBottom w:val="0"/>
          <w:divBdr>
            <w:top w:val="none" w:sz="0" w:space="0" w:color="auto"/>
            <w:left w:val="none" w:sz="0" w:space="0" w:color="auto"/>
            <w:bottom w:val="none" w:sz="0" w:space="0" w:color="auto"/>
            <w:right w:val="none" w:sz="0" w:space="0" w:color="auto"/>
          </w:divBdr>
        </w:div>
        <w:div w:id="883559488">
          <w:marLeft w:val="0"/>
          <w:marRight w:val="0"/>
          <w:marTop w:val="0"/>
          <w:marBottom w:val="0"/>
          <w:divBdr>
            <w:top w:val="none" w:sz="0" w:space="0" w:color="auto"/>
            <w:left w:val="none" w:sz="0" w:space="0" w:color="auto"/>
            <w:bottom w:val="none" w:sz="0" w:space="0" w:color="auto"/>
            <w:right w:val="none" w:sz="0" w:space="0" w:color="auto"/>
          </w:divBdr>
        </w:div>
        <w:div w:id="211582830">
          <w:marLeft w:val="0"/>
          <w:marRight w:val="0"/>
          <w:marTop w:val="0"/>
          <w:marBottom w:val="0"/>
          <w:divBdr>
            <w:top w:val="none" w:sz="0" w:space="0" w:color="auto"/>
            <w:left w:val="none" w:sz="0" w:space="0" w:color="auto"/>
            <w:bottom w:val="none" w:sz="0" w:space="0" w:color="auto"/>
            <w:right w:val="none" w:sz="0" w:space="0" w:color="auto"/>
          </w:divBdr>
        </w:div>
        <w:div w:id="1573202022">
          <w:marLeft w:val="0"/>
          <w:marRight w:val="0"/>
          <w:marTop w:val="0"/>
          <w:marBottom w:val="0"/>
          <w:divBdr>
            <w:top w:val="none" w:sz="0" w:space="0" w:color="auto"/>
            <w:left w:val="none" w:sz="0" w:space="0" w:color="auto"/>
            <w:bottom w:val="none" w:sz="0" w:space="0" w:color="auto"/>
            <w:right w:val="none" w:sz="0" w:space="0" w:color="auto"/>
          </w:divBdr>
        </w:div>
        <w:div w:id="1509561887">
          <w:marLeft w:val="0"/>
          <w:marRight w:val="0"/>
          <w:marTop w:val="0"/>
          <w:marBottom w:val="0"/>
          <w:divBdr>
            <w:top w:val="none" w:sz="0" w:space="0" w:color="auto"/>
            <w:left w:val="none" w:sz="0" w:space="0" w:color="auto"/>
            <w:bottom w:val="none" w:sz="0" w:space="0" w:color="auto"/>
            <w:right w:val="none" w:sz="0" w:space="0" w:color="auto"/>
          </w:divBdr>
        </w:div>
        <w:div w:id="695542257">
          <w:marLeft w:val="0"/>
          <w:marRight w:val="0"/>
          <w:marTop w:val="0"/>
          <w:marBottom w:val="0"/>
          <w:divBdr>
            <w:top w:val="none" w:sz="0" w:space="0" w:color="auto"/>
            <w:left w:val="none" w:sz="0" w:space="0" w:color="auto"/>
            <w:bottom w:val="none" w:sz="0" w:space="0" w:color="auto"/>
            <w:right w:val="none" w:sz="0" w:space="0" w:color="auto"/>
          </w:divBdr>
        </w:div>
        <w:div w:id="857235569">
          <w:marLeft w:val="0"/>
          <w:marRight w:val="0"/>
          <w:marTop w:val="0"/>
          <w:marBottom w:val="0"/>
          <w:divBdr>
            <w:top w:val="none" w:sz="0" w:space="0" w:color="auto"/>
            <w:left w:val="none" w:sz="0" w:space="0" w:color="auto"/>
            <w:bottom w:val="none" w:sz="0" w:space="0" w:color="auto"/>
            <w:right w:val="none" w:sz="0" w:space="0" w:color="auto"/>
          </w:divBdr>
        </w:div>
        <w:div w:id="1864973961">
          <w:marLeft w:val="0"/>
          <w:marRight w:val="0"/>
          <w:marTop w:val="0"/>
          <w:marBottom w:val="0"/>
          <w:divBdr>
            <w:top w:val="none" w:sz="0" w:space="0" w:color="auto"/>
            <w:left w:val="none" w:sz="0" w:space="0" w:color="auto"/>
            <w:bottom w:val="none" w:sz="0" w:space="0" w:color="auto"/>
            <w:right w:val="none" w:sz="0" w:space="0" w:color="auto"/>
          </w:divBdr>
        </w:div>
        <w:div w:id="918322322">
          <w:marLeft w:val="0"/>
          <w:marRight w:val="0"/>
          <w:marTop w:val="0"/>
          <w:marBottom w:val="0"/>
          <w:divBdr>
            <w:top w:val="none" w:sz="0" w:space="0" w:color="auto"/>
            <w:left w:val="none" w:sz="0" w:space="0" w:color="auto"/>
            <w:bottom w:val="none" w:sz="0" w:space="0" w:color="auto"/>
            <w:right w:val="none" w:sz="0" w:space="0" w:color="auto"/>
          </w:divBdr>
        </w:div>
        <w:div w:id="182520490">
          <w:marLeft w:val="0"/>
          <w:marRight w:val="0"/>
          <w:marTop w:val="0"/>
          <w:marBottom w:val="0"/>
          <w:divBdr>
            <w:top w:val="none" w:sz="0" w:space="0" w:color="auto"/>
            <w:left w:val="none" w:sz="0" w:space="0" w:color="auto"/>
            <w:bottom w:val="none" w:sz="0" w:space="0" w:color="auto"/>
            <w:right w:val="none" w:sz="0" w:space="0" w:color="auto"/>
          </w:divBdr>
        </w:div>
        <w:div w:id="609551290">
          <w:marLeft w:val="0"/>
          <w:marRight w:val="0"/>
          <w:marTop w:val="0"/>
          <w:marBottom w:val="0"/>
          <w:divBdr>
            <w:top w:val="none" w:sz="0" w:space="0" w:color="auto"/>
            <w:left w:val="none" w:sz="0" w:space="0" w:color="auto"/>
            <w:bottom w:val="none" w:sz="0" w:space="0" w:color="auto"/>
            <w:right w:val="none" w:sz="0" w:space="0" w:color="auto"/>
          </w:divBdr>
        </w:div>
        <w:div w:id="215241149">
          <w:marLeft w:val="0"/>
          <w:marRight w:val="0"/>
          <w:marTop w:val="0"/>
          <w:marBottom w:val="0"/>
          <w:divBdr>
            <w:top w:val="none" w:sz="0" w:space="0" w:color="auto"/>
            <w:left w:val="none" w:sz="0" w:space="0" w:color="auto"/>
            <w:bottom w:val="none" w:sz="0" w:space="0" w:color="auto"/>
            <w:right w:val="none" w:sz="0" w:space="0" w:color="auto"/>
          </w:divBdr>
        </w:div>
        <w:div w:id="1881623680">
          <w:marLeft w:val="0"/>
          <w:marRight w:val="0"/>
          <w:marTop w:val="0"/>
          <w:marBottom w:val="0"/>
          <w:divBdr>
            <w:top w:val="none" w:sz="0" w:space="0" w:color="auto"/>
            <w:left w:val="none" w:sz="0" w:space="0" w:color="auto"/>
            <w:bottom w:val="none" w:sz="0" w:space="0" w:color="auto"/>
            <w:right w:val="none" w:sz="0" w:space="0" w:color="auto"/>
          </w:divBdr>
        </w:div>
        <w:div w:id="1473519117">
          <w:marLeft w:val="0"/>
          <w:marRight w:val="0"/>
          <w:marTop w:val="0"/>
          <w:marBottom w:val="0"/>
          <w:divBdr>
            <w:top w:val="none" w:sz="0" w:space="0" w:color="auto"/>
            <w:left w:val="none" w:sz="0" w:space="0" w:color="auto"/>
            <w:bottom w:val="none" w:sz="0" w:space="0" w:color="auto"/>
            <w:right w:val="none" w:sz="0" w:space="0" w:color="auto"/>
          </w:divBdr>
        </w:div>
        <w:div w:id="1916821773">
          <w:marLeft w:val="0"/>
          <w:marRight w:val="0"/>
          <w:marTop w:val="0"/>
          <w:marBottom w:val="0"/>
          <w:divBdr>
            <w:top w:val="none" w:sz="0" w:space="0" w:color="auto"/>
            <w:left w:val="none" w:sz="0" w:space="0" w:color="auto"/>
            <w:bottom w:val="none" w:sz="0" w:space="0" w:color="auto"/>
            <w:right w:val="none" w:sz="0" w:space="0" w:color="auto"/>
          </w:divBdr>
        </w:div>
        <w:div w:id="1195193736">
          <w:marLeft w:val="0"/>
          <w:marRight w:val="0"/>
          <w:marTop w:val="0"/>
          <w:marBottom w:val="0"/>
          <w:divBdr>
            <w:top w:val="none" w:sz="0" w:space="0" w:color="auto"/>
            <w:left w:val="none" w:sz="0" w:space="0" w:color="auto"/>
            <w:bottom w:val="none" w:sz="0" w:space="0" w:color="auto"/>
            <w:right w:val="none" w:sz="0" w:space="0" w:color="auto"/>
          </w:divBdr>
        </w:div>
        <w:div w:id="831331302">
          <w:marLeft w:val="0"/>
          <w:marRight w:val="0"/>
          <w:marTop w:val="0"/>
          <w:marBottom w:val="0"/>
          <w:divBdr>
            <w:top w:val="none" w:sz="0" w:space="0" w:color="auto"/>
            <w:left w:val="none" w:sz="0" w:space="0" w:color="auto"/>
            <w:bottom w:val="none" w:sz="0" w:space="0" w:color="auto"/>
            <w:right w:val="none" w:sz="0" w:space="0" w:color="auto"/>
          </w:divBdr>
        </w:div>
        <w:div w:id="1224760185">
          <w:marLeft w:val="0"/>
          <w:marRight w:val="0"/>
          <w:marTop w:val="0"/>
          <w:marBottom w:val="0"/>
          <w:divBdr>
            <w:top w:val="none" w:sz="0" w:space="0" w:color="auto"/>
            <w:left w:val="none" w:sz="0" w:space="0" w:color="auto"/>
            <w:bottom w:val="none" w:sz="0" w:space="0" w:color="auto"/>
            <w:right w:val="none" w:sz="0" w:space="0" w:color="auto"/>
          </w:divBdr>
        </w:div>
        <w:div w:id="1586570360">
          <w:marLeft w:val="0"/>
          <w:marRight w:val="0"/>
          <w:marTop w:val="0"/>
          <w:marBottom w:val="0"/>
          <w:divBdr>
            <w:top w:val="none" w:sz="0" w:space="0" w:color="auto"/>
            <w:left w:val="none" w:sz="0" w:space="0" w:color="auto"/>
            <w:bottom w:val="none" w:sz="0" w:space="0" w:color="auto"/>
            <w:right w:val="none" w:sz="0" w:space="0" w:color="auto"/>
          </w:divBdr>
        </w:div>
        <w:div w:id="603536309">
          <w:marLeft w:val="0"/>
          <w:marRight w:val="0"/>
          <w:marTop w:val="0"/>
          <w:marBottom w:val="0"/>
          <w:divBdr>
            <w:top w:val="none" w:sz="0" w:space="0" w:color="auto"/>
            <w:left w:val="none" w:sz="0" w:space="0" w:color="auto"/>
            <w:bottom w:val="none" w:sz="0" w:space="0" w:color="auto"/>
            <w:right w:val="none" w:sz="0" w:space="0" w:color="auto"/>
          </w:divBdr>
        </w:div>
        <w:div w:id="366180128">
          <w:marLeft w:val="0"/>
          <w:marRight w:val="0"/>
          <w:marTop w:val="0"/>
          <w:marBottom w:val="0"/>
          <w:divBdr>
            <w:top w:val="none" w:sz="0" w:space="0" w:color="auto"/>
            <w:left w:val="none" w:sz="0" w:space="0" w:color="auto"/>
            <w:bottom w:val="none" w:sz="0" w:space="0" w:color="auto"/>
            <w:right w:val="none" w:sz="0" w:space="0" w:color="auto"/>
          </w:divBdr>
        </w:div>
        <w:div w:id="919021072">
          <w:marLeft w:val="0"/>
          <w:marRight w:val="0"/>
          <w:marTop w:val="0"/>
          <w:marBottom w:val="0"/>
          <w:divBdr>
            <w:top w:val="none" w:sz="0" w:space="0" w:color="auto"/>
            <w:left w:val="none" w:sz="0" w:space="0" w:color="auto"/>
            <w:bottom w:val="none" w:sz="0" w:space="0" w:color="auto"/>
            <w:right w:val="none" w:sz="0" w:space="0" w:color="auto"/>
          </w:divBdr>
        </w:div>
        <w:div w:id="1377385837">
          <w:marLeft w:val="0"/>
          <w:marRight w:val="0"/>
          <w:marTop w:val="0"/>
          <w:marBottom w:val="0"/>
          <w:divBdr>
            <w:top w:val="none" w:sz="0" w:space="0" w:color="auto"/>
            <w:left w:val="none" w:sz="0" w:space="0" w:color="auto"/>
            <w:bottom w:val="none" w:sz="0" w:space="0" w:color="auto"/>
            <w:right w:val="none" w:sz="0" w:space="0" w:color="auto"/>
          </w:divBdr>
        </w:div>
        <w:div w:id="414743637">
          <w:marLeft w:val="0"/>
          <w:marRight w:val="0"/>
          <w:marTop w:val="0"/>
          <w:marBottom w:val="0"/>
          <w:divBdr>
            <w:top w:val="none" w:sz="0" w:space="0" w:color="auto"/>
            <w:left w:val="none" w:sz="0" w:space="0" w:color="auto"/>
            <w:bottom w:val="none" w:sz="0" w:space="0" w:color="auto"/>
            <w:right w:val="none" w:sz="0" w:space="0" w:color="auto"/>
          </w:divBdr>
        </w:div>
        <w:div w:id="21519387">
          <w:marLeft w:val="0"/>
          <w:marRight w:val="0"/>
          <w:marTop w:val="0"/>
          <w:marBottom w:val="0"/>
          <w:divBdr>
            <w:top w:val="none" w:sz="0" w:space="0" w:color="auto"/>
            <w:left w:val="none" w:sz="0" w:space="0" w:color="auto"/>
            <w:bottom w:val="none" w:sz="0" w:space="0" w:color="auto"/>
            <w:right w:val="none" w:sz="0" w:space="0" w:color="auto"/>
          </w:divBdr>
        </w:div>
        <w:div w:id="602417509">
          <w:marLeft w:val="0"/>
          <w:marRight w:val="0"/>
          <w:marTop w:val="0"/>
          <w:marBottom w:val="0"/>
          <w:divBdr>
            <w:top w:val="none" w:sz="0" w:space="0" w:color="auto"/>
            <w:left w:val="none" w:sz="0" w:space="0" w:color="auto"/>
            <w:bottom w:val="none" w:sz="0" w:space="0" w:color="auto"/>
            <w:right w:val="none" w:sz="0" w:space="0" w:color="auto"/>
          </w:divBdr>
        </w:div>
        <w:div w:id="699628552">
          <w:marLeft w:val="0"/>
          <w:marRight w:val="0"/>
          <w:marTop w:val="0"/>
          <w:marBottom w:val="0"/>
          <w:divBdr>
            <w:top w:val="none" w:sz="0" w:space="0" w:color="auto"/>
            <w:left w:val="none" w:sz="0" w:space="0" w:color="auto"/>
            <w:bottom w:val="none" w:sz="0" w:space="0" w:color="auto"/>
            <w:right w:val="none" w:sz="0" w:space="0" w:color="auto"/>
          </w:divBdr>
        </w:div>
        <w:div w:id="1845515321">
          <w:marLeft w:val="0"/>
          <w:marRight w:val="0"/>
          <w:marTop w:val="0"/>
          <w:marBottom w:val="0"/>
          <w:divBdr>
            <w:top w:val="none" w:sz="0" w:space="0" w:color="auto"/>
            <w:left w:val="none" w:sz="0" w:space="0" w:color="auto"/>
            <w:bottom w:val="none" w:sz="0" w:space="0" w:color="auto"/>
            <w:right w:val="none" w:sz="0" w:space="0" w:color="auto"/>
          </w:divBdr>
        </w:div>
        <w:div w:id="706443139">
          <w:marLeft w:val="0"/>
          <w:marRight w:val="0"/>
          <w:marTop w:val="0"/>
          <w:marBottom w:val="0"/>
          <w:divBdr>
            <w:top w:val="none" w:sz="0" w:space="0" w:color="auto"/>
            <w:left w:val="none" w:sz="0" w:space="0" w:color="auto"/>
            <w:bottom w:val="none" w:sz="0" w:space="0" w:color="auto"/>
            <w:right w:val="none" w:sz="0" w:space="0" w:color="auto"/>
          </w:divBdr>
        </w:div>
        <w:div w:id="400299877">
          <w:marLeft w:val="0"/>
          <w:marRight w:val="0"/>
          <w:marTop w:val="0"/>
          <w:marBottom w:val="0"/>
          <w:divBdr>
            <w:top w:val="none" w:sz="0" w:space="0" w:color="auto"/>
            <w:left w:val="none" w:sz="0" w:space="0" w:color="auto"/>
            <w:bottom w:val="none" w:sz="0" w:space="0" w:color="auto"/>
            <w:right w:val="none" w:sz="0" w:space="0" w:color="auto"/>
          </w:divBdr>
        </w:div>
        <w:div w:id="408774231">
          <w:marLeft w:val="0"/>
          <w:marRight w:val="0"/>
          <w:marTop w:val="0"/>
          <w:marBottom w:val="0"/>
          <w:divBdr>
            <w:top w:val="none" w:sz="0" w:space="0" w:color="auto"/>
            <w:left w:val="none" w:sz="0" w:space="0" w:color="auto"/>
            <w:bottom w:val="none" w:sz="0" w:space="0" w:color="auto"/>
            <w:right w:val="none" w:sz="0" w:space="0" w:color="auto"/>
          </w:divBdr>
        </w:div>
        <w:div w:id="728920237">
          <w:marLeft w:val="0"/>
          <w:marRight w:val="0"/>
          <w:marTop w:val="0"/>
          <w:marBottom w:val="0"/>
          <w:divBdr>
            <w:top w:val="none" w:sz="0" w:space="0" w:color="auto"/>
            <w:left w:val="none" w:sz="0" w:space="0" w:color="auto"/>
            <w:bottom w:val="none" w:sz="0" w:space="0" w:color="auto"/>
            <w:right w:val="none" w:sz="0" w:space="0" w:color="auto"/>
          </w:divBdr>
        </w:div>
        <w:div w:id="1215191585">
          <w:marLeft w:val="0"/>
          <w:marRight w:val="0"/>
          <w:marTop w:val="0"/>
          <w:marBottom w:val="0"/>
          <w:divBdr>
            <w:top w:val="none" w:sz="0" w:space="0" w:color="auto"/>
            <w:left w:val="none" w:sz="0" w:space="0" w:color="auto"/>
            <w:bottom w:val="none" w:sz="0" w:space="0" w:color="auto"/>
            <w:right w:val="none" w:sz="0" w:space="0" w:color="auto"/>
          </w:divBdr>
        </w:div>
        <w:div w:id="964699394">
          <w:marLeft w:val="0"/>
          <w:marRight w:val="0"/>
          <w:marTop w:val="0"/>
          <w:marBottom w:val="0"/>
          <w:divBdr>
            <w:top w:val="none" w:sz="0" w:space="0" w:color="auto"/>
            <w:left w:val="none" w:sz="0" w:space="0" w:color="auto"/>
            <w:bottom w:val="none" w:sz="0" w:space="0" w:color="auto"/>
            <w:right w:val="none" w:sz="0" w:space="0" w:color="auto"/>
          </w:divBdr>
        </w:div>
        <w:div w:id="1469470366">
          <w:marLeft w:val="0"/>
          <w:marRight w:val="0"/>
          <w:marTop w:val="0"/>
          <w:marBottom w:val="0"/>
          <w:divBdr>
            <w:top w:val="none" w:sz="0" w:space="0" w:color="auto"/>
            <w:left w:val="none" w:sz="0" w:space="0" w:color="auto"/>
            <w:bottom w:val="none" w:sz="0" w:space="0" w:color="auto"/>
            <w:right w:val="none" w:sz="0" w:space="0" w:color="auto"/>
          </w:divBdr>
        </w:div>
        <w:div w:id="2064789584">
          <w:marLeft w:val="0"/>
          <w:marRight w:val="0"/>
          <w:marTop w:val="0"/>
          <w:marBottom w:val="0"/>
          <w:divBdr>
            <w:top w:val="none" w:sz="0" w:space="0" w:color="auto"/>
            <w:left w:val="none" w:sz="0" w:space="0" w:color="auto"/>
            <w:bottom w:val="none" w:sz="0" w:space="0" w:color="auto"/>
            <w:right w:val="none" w:sz="0" w:space="0" w:color="auto"/>
          </w:divBdr>
        </w:div>
        <w:div w:id="287471009">
          <w:marLeft w:val="0"/>
          <w:marRight w:val="0"/>
          <w:marTop w:val="0"/>
          <w:marBottom w:val="0"/>
          <w:divBdr>
            <w:top w:val="none" w:sz="0" w:space="0" w:color="auto"/>
            <w:left w:val="none" w:sz="0" w:space="0" w:color="auto"/>
            <w:bottom w:val="none" w:sz="0" w:space="0" w:color="auto"/>
            <w:right w:val="none" w:sz="0" w:space="0" w:color="auto"/>
          </w:divBdr>
        </w:div>
        <w:div w:id="1070152477">
          <w:marLeft w:val="0"/>
          <w:marRight w:val="0"/>
          <w:marTop w:val="0"/>
          <w:marBottom w:val="0"/>
          <w:divBdr>
            <w:top w:val="none" w:sz="0" w:space="0" w:color="auto"/>
            <w:left w:val="none" w:sz="0" w:space="0" w:color="auto"/>
            <w:bottom w:val="none" w:sz="0" w:space="0" w:color="auto"/>
            <w:right w:val="none" w:sz="0" w:space="0" w:color="auto"/>
          </w:divBdr>
        </w:div>
        <w:div w:id="1949579161">
          <w:marLeft w:val="0"/>
          <w:marRight w:val="0"/>
          <w:marTop w:val="0"/>
          <w:marBottom w:val="0"/>
          <w:divBdr>
            <w:top w:val="none" w:sz="0" w:space="0" w:color="auto"/>
            <w:left w:val="none" w:sz="0" w:space="0" w:color="auto"/>
            <w:bottom w:val="none" w:sz="0" w:space="0" w:color="auto"/>
            <w:right w:val="none" w:sz="0" w:space="0" w:color="auto"/>
          </w:divBdr>
        </w:div>
        <w:div w:id="25519955">
          <w:marLeft w:val="0"/>
          <w:marRight w:val="0"/>
          <w:marTop w:val="0"/>
          <w:marBottom w:val="0"/>
          <w:divBdr>
            <w:top w:val="none" w:sz="0" w:space="0" w:color="auto"/>
            <w:left w:val="none" w:sz="0" w:space="0" w:color="auto"/>
            <w:bottom w:val="none" w:sz="0" w:space="0" w:color="auto"/>
            <w:right w:val="none" w:sz="0" w:space="0" w:color="auto"/>
          </w:divBdr>
        </w:div>
        <w:div w:id="210966003">
          <w:marLeft w:val="0"/>
          <w:marRight w:val="0"/>
          <w:marTop w:val="0"/>
          <w:marBottom w:val="0"/>
          <w:divBdr>
            <w:top w:val="none" w:sz="0" w:space="0" w:color="auto"/>
            <w:left w:val="none" w:sz="0" w:space="0" w:color="auto"/>
            <w:bottom w:val="none" w:sz="0" w:space="0" w:color="auto"/>
            <w:right w:val="none" w:sz="0" w:space="0" w:color="auto"/>
          </w:divBdr>
        </w:div>
        <w:div w:id="530650043">
          <w:marLeft w:val="0"/>
          <w:marRight w:val="0"/>
          <w:marTop w:val="0"/>
          <w:marBottom w:val="0"/>
          <w:divBdr>
            <w:top w:val="none" w:sz="0" w:space="0" w:color="auto"/>
            <w:left w:val="none" w:sz="0" w:space="0" w:color="auto"/>
            <w:bottom w:val="none" w:sz="0" w:space="0" w:color="auto"/>
            <w:right w:val="none" w:sz="0" w:space="0" w:color="auto"/>
          </w:divBdr>
        </w:div>
        <w:div w:id="47997643">
          <w:marLeft w:val="0"/>
          <w:marRight w:val="0"/>
          <w:marTop w:val="0"/>
          <w:marBottom w:val="0"/>
          <w:divBdr>
            <w:top w:val="none" w:sz="0" w:space="0" w:color="auto"/>
            <w:left w:val="none" w:sz="0" w:space="0" w:color="auto"/>
            <w:bottom w:val="none" w:sz="0" w:space="0" w:color="auto"/>
            <w:right w:val="none" w:sz="0" w:space="0" w:color="auto"/>
          </w:divBdr>
        </w:div>
        <w:div w:id="557908742">
          <w:marLeft w:val="0"/>
          <w:marRight w:val="0"/>
          <w:marTop w:val="0"/>
          <w:marBottom w:val="0"/>
          <w:divBdr>
            <w:top w:val="none" w:sz="0" w:space="0" w:color="auto"/>
            <w:left w:val="none" w:sz="0" w:space="0" w:color="auto"/>
            <w:bottom w:val="none" w:sz="0" w:space="0" w:color="auto"/>
            <w:right w:val="none" w:sz="0" w:space="0" w:color="auto"/>
          </w:divBdr>
        </w:div>
        <w:div w:id="2132748968">
          <w:marLeft w:val="0"/>
          <w:marRight w:val="0"/>
          <w:marTop w:val="0"/>
          <w:marBottom w:val="0"/>
          <w:divBdr>
            <w:top w:val="none" w:sz="0" w:space="0" w:color="auto"/>
            <w:left w:val="none" w:sz="0" w:space="0" w:color="auto"/>
            <w:bottom w:val="none" w:sz="0" w:space="0" w:color="auto"/>
            <w:right w:val="none" w:sz="0" w:space="0" w:color="auto"/>
          </w:divBdr>
        </w:div>
        <w:div w:id="2059746553">
          <w:marLeft w:val="0"/>
          <w:marRight w:val="0"/>
          <w:marTop w:val="0"/>
          <w:marBottom w:val="0"/>
          <w:divBdr>
            <w:top w:val="none" w:sz="0" w:space="0" w:color="auto"/>
            <w:left w:val="none" w:sz="0" w:space="0" w:color="auto"/>
            <w:bottom w:val="none" w:sz="0" w:space="0" w:color="auto"/>
            <w:right w:val="none" w:sz="0" w:space="0" w:color="auto"/>
          </w:divBdr>
        </w:div>
        <w:div w:id="879244229">
          <w:marLeft w:val="0"/>
          <w:marRight w:val="0"/>
          <w:marTop w:val="0"/>
          <w:marBottom w:val="0"/>
          <w:divBdr>
            <w:top w:val="none" w:sz="0" w:space="0" w:color="auto"/>
            <w:left w:val="none" w:sz="0" w:space="0" w:color="auto"/>
            <w:bottom w:val="none" w:sz="0" w:space="0" w:color="auto"/>
            <w:right w:val="none" w:sz="0" w:space="0" w:color="auto"/>
          </w:divBdr>
        </w:div>
        <w:div w:id="768426662">
          <w:marLeft w:val="0"/>
          <w:marRight w:val="0"/>
          <w:marTop w:val="0"/>
          <w:marBottom w:val="0"/>
          <w:divBdr>
            <w:top w:val="none" w:sz="0" w:space="0" w:color="auto"/>
            <w:left w:val="none" w:sz="0" w:space="0" w:color="auto"/>
            <w:bottom w:val="none" w:sz="0" w:space="0" w:color="auto"/>
            <w:right w:val="none" w:sz="0" w:space="0" w:color="auto"/>
          </w:divBdr>
        </w:div>
        <w:div w:id="1722286266">
          <w:marLeft w:val="0"/>
          <w:marRight w:val="0"/>
          <w:marTop w:val="0"/>
          <w:marBottom w:val="0"/>
          <w:divBdr>
            <w:top w:val="none" w:sz="0" w:space="0" w:color="auto"/>
            <w:left w:val="none" w:sz="0" w:space="0" w:color="auto"/>
            <w:bottom w:val="none" w:sz="0" w:space="0" w:color="auto"/>
            <w:right w:val="none" w:sz="0" w:space="0" w:color="auto"/>
          </w:divBdr>
        </w:div>
        <w:div w:id="1809201738">
          <w:marLeft w:val="0"/>
          <w:marRight w:val="0"/>
          <w:marTop w:val="0"/>
          <w:marBottom w:val="0"/>
          <w:divBdr>
            <w:top w:val="none" w:sz="0" w:space="0" w:color="auto"/>
            <w:left w:val="none" w:sz="0" w:space="0" w:color="auto"/>
            <w:bottom w:val="none" w:sz="0" w:space="0" w:color="auto"/>
            <w:right w:val="none" w:sz="0" w:space="0" w:color="auto"/>
          </w:divBdr>
        </w:div>
        <w:div w:id="1244726272">
          <w:marLeft w:val="0"/>
          <w:marRight w:val="0"/>
          <w:marTop w:val="0"/>
          <w:marBottom w:val="0"/>
          <w:divBdr>
            <w:top w:val="none" w:sz="0" w:space="0" w:color="auto"/>
            <w:left w:val="none" w:sz="0" w:space="0" w:color="auto"/>
            <w:bottom w:val="none" w:sz="0" w:space="0" w:color="auto"/>
            <w:right w:val="none" w:sz="0" w:space="0" w:color="auto"/>
          </w:divBdr>
        </w:div>
        <w:div w:id="57630170">
          <w:marLeft w:val="0"/>
          <w:marRight w:val="0"/>
          <w:marTop w:val="0"/>
          <w:marBottom w:val="0"/>
          <w:divBdr>
            <w:top w:val="none" w:sz="0" w:space="0" w:color="auto"/>
            <w:left w:val="none" w:sz="0" w:space="0" w:color="auto"/>
            <w:bottom w:val="none" w:sz="0" w:space="0" w:color="auto"/>
            <w:right w:val="none" w:sz="0" w:space="0" w:color="auto"/>
          </w:divBdr>
        </w:div>
        <w:div w:id="446657155">
          <w:marLeft w:val="0"/>
          <w:marRight w:val="0"/>
          <w:marTop w:val="0"/>
          <w:marBottom w:val="0"/>
          <w:divBdr>
            <w:top w:val="none" w:sz="0" w:space="0" w:color="auto"/>
            <w:left w:val="none" w:sz="0" w:space="0" w:color="auto"/>
            <w:bottom w:val="none" w:sz="0" w:space="0" w:color="auto"/>
            <w:right w:val="none" w:sz="0" w:space="0" w:color="auto"/>
          </w:divBdr>
        </w:div>
        <w:div w:id="949582668">
          <w:marLeft w:val="0"/>
          <w:marRight w:val="0"/>
          <w:marTop w:val="0"/>
          <w:marBottom w:val="0"/>
          <w:divBdr>
            <w:top w:val="none" w:sz="0" w:space="0" w:color="auto"/>
            <w:left w:val="none" w:sz="0" w:space="0" w:color="auto"/>
            <w:bottom w:val="none" w:sz="0" w:space="0" w:color="auto"/>
            <w:right w:val="none" w:sz="0" w:space="0" w:color="auto"/>
          </w:divBdr>
        </w:div>
        <w:div w:id="1096172763">
          <w:marLeft w:val="0"/>
          <w:marRight w:val="0"/>
          <w:marTop w:val="0"/>
          <w:marBottom w:val="0"/>
          <w:divBdr>
            <w:top w:val="none" w:sz="0" w:space="0" w:color="auto"/>
            <w:left w:val="none" w:sz="0" w:space="0" w:color="auto"/>
            <w:bottom w:val="none" w:sz="0" w:space="0" w:color="auto"/>
            <w:right w:val="none" w:sz="0" w:space="0" w:color="auto"/>
          </w:divBdr>
        </w:div>
        <w:div w:id="888222700">
          <w:marLeft w:val="0"/>
          <w:marRight w:val="0"/>
          <w:marTop w:val="0"/>
          <w:marBottom w:val="0"/>
          <w:divBdr>
            <w:top w:val="none" w:sz="0" w:space="0" w:color="auto"/>
            <w:left w:val="none" w:sz="0" w:space="0" w:color="auto"/>
            <w:bottom w:val="none" w:sz="0" w:space="0" w:color="auto"/>
            <w:right w:val="none" w:sz="0" w:space="0" w:color="auto"/>
          </w:divBdr>
        </w:div>
        <w:div w:id="2068533027">
          <w:marLeft w:val="0"/>
          <w:marRight w:val="0"/>
          <w:marTop w:val="0"/>
          <w:marBottom w:val="0"/>
          <w:divBdr>
            <w:top w:val="none" w:sz="0" w:space="0" w:color="auto"/>
            <w:left w:val="none" w:sz="0" w:space="0" w:color="auto"/>
            <w:bottom w:val="none" w:sz="0" w:space="0" w:color="auto"/>
            <w:right w:val="none" w:sz="0" w:space="0" w:color="auto"/>
          </w:divBdr>
        </w:div>
        <w:div w:id="310910073">
          <w:marLeft w:val="0"/>
          <w:marRight w:val="0"/>
          <w:marTop w:val="0"/>
          <w:marBottom w:val="0"/>
          <w:divBdr>
            <w:top w:val="none" w:sz="0" w:space="0" w:color="auto"/>
            <w:left w:val="none" w:sz="0" w:space="0" w:color="auto"/>
            <w:bottom w:val="none" w:sz="0" w:space="0" w:color="auto"/>
            <w:right w:val="none" w:sz="0" w:space="0" w:color="auto"/>
          </w:divBdr>
        </w:div>
        <w:div w:id="1474248632">
          <w:marLeft w:val="0"/>
          <w:marRight w:val="0"/>
          <w:marTop w:val="0"/>
          <w:marBottom w:val="0"/>
          <w:divBdr>
            <w:top w:val="none" w:sz="0" w:space="0" w:color="auto"/>
            <w:left w:val="none" w:sz="0" w:space="0" w:color="auto"/>
            <w:bottom w:val="none" w:sz="0" w:space="0" w:color="auto"/>
            <w:right w:val="none" w:sz="0" w:space="0" w:color="auto"/>
          </w:divBdr>
        </w:div>
        <w:div w:id="556941841">
          <w:marLeft w:val="0"/>
          <w:marRight w:val="0"/>
          <w:marTop w:val="0"/>
          <w:marBottom w:val="0"/>
          <w:divBdr>
            <w:top w:val="none" w:sz="0" w:space="0" w:color="auto"/>
            <w:left w:val="none" w:sz="0" w:space="0" w:color="auto"/>
            <w:bottom w:val="none" w:sz="0" w:space="0" w:color="auto"/>
            <w:right w:val="none" w:sz="0" w:space="0" w:color="auto"/>
          </w:divBdr>
        </w:div>
        <w:div w:id="596988083">
          <w:marLeft w:val="0"/>
          <w:marRight w:val="0"/>
          <w:marTop w:val="0"/>
          <w:marBottom w:val="0"/>
          <w:divBdr>
            <w:top w:val="none" w:sz="0" w:space="0" w:color="auto"/>
            <w:left w:val="none" w:sz="0" w:space="0" w:color="auto"/>
            <w:bottom w:val="none" w:sz="0" w:space="0" w:color="auto"/>
            <w:right w:val="none" w:sz="0" w:space="0" w:color="auto"/>
          </w:divBdr>
        </w:div>
        <w:div w:id="1905868661">
          <w:marLeft w:val="0"/>
          <w:marRight w:val="0"/>
          <w:marTop w:val="0"/>
          <w:marBottom w:val="0"/>
          <w:divBdr>
            <w:top w:val="none" w:sz="0" w:space="0" w:color="auto"/>
            <w:left w:val="none" w:sz="0" w:space="0" w:color="auto"/>
            <w:bottom w:val="none" w:sz="0" w:space="0" w:color="auto"/>
            <w:right w:val="none" w:sz="0" w:space="0" w:color="auto"/>
          </w:divBdr>
        </w:div>
        <w:div w:id="2119794517">
          <w:marLeft w:val="0"/>
          <w:marRight w:val="0"/>
          <w:marTop w:val="0"/>
          <w:marBottom w:val="0"/>
          <w:divBdr>
            <w:top w:val="none" w:sz="0" w:space="0" w:color="auto"/>
            <w:left w:val="none" w:sz="0" w:space="0" w:color="auto"/>
            <w:bottom w:val="none" w:sz="0" w:space="0" w:color="auto"/>
            <w:right w:val="none" w:sz="0" w:space="0" w:color="auto"/>
          </w:divBdr>
        </w:div>
        <w:div w:id="360209299">
          <w:marLeft w:val="0"/>
          <w:marRight w:val="0"/>
          <w:marTop w:val="0"/>
          <w:marBottom w:val="0"/>
          <w:divBdr>
            <w:top w:val="none" w:sz="0" w:space="0" w:color="auto"/>
            <w:left w:val="none" w:sz="0" w:space="0" w:color="auto"/>
            <w:bottom w:val="none" w:sz="0" w:space="0" w:color="auto"/>
            <w:right w:val="none" w:sz="0" w:space="0" w:color="auto"/>
          </w:divBdr>
        </w:div>
        <w:div w:id="884023959">
          <w:marLeft w:val="0"/>
          <w:marRight w:val="0"/>
          <w:marTop w:val="0"/>
          <w:marBottom w:val="0"/>
          <w:divBdr>
            <w:top w:val="none" w:sz="0" w:space="0" w:color="auto"/>
            <w:left w:val="none" w:sz="0" w:space="0" w:color="auto"/>
            <w:bottom w:val="none" w:sz="0" w:space="0" w:color="auto"/>
            <w:right w:val="none" w:sz="0" w:space="0" w:color="auto"/>
          </w:divBdr>
        </w:div>
        <w:div w:id="414018693">
          <w:marLeft w:val="0"/>
          <w:marRight w:val="0"/>
          <w:marTop w:val="0"/>
          <w:marBottom w:val="0"/>
          <w:divBdr>
            <w:top w:val="none" w:sz="0" w:space="0" w:color="auto"/>
            <w:left w:val="none" w:sz="0" w:space="0" w:color="auto"/>
            <w:bottom w:val="none" w:sz="0" w:space="0" w:color="auto"/>
            <w:right w:val="none" w:sz="0" w:space="0" w:color="auto"/>
          </w:divBdr>
        </w:div>
        <w:div w:id="1324427023">
          <w:marLeft w:val="0"/>
          <w:marRight w:val="0"/>
          <w:marTop w:val="0"/>
          <w:marBottom w:val="0"/>
          <w:divBdr>
            <w:top w:val="none" w:sz="0" w:space="0" w:color="auto"/>
            <w:left w:val="none" w:sz="0" w:space="0" w:color="auto"/>
            <w:bottom w:val="none" w:sz="0" w:space="0" w:color="auto"/>
            <w:right w:val="none" w:sz="0" w:space="0" w:color="auto"/>
          </w:divBdr>
        </w:div>
        <w:div w:id="236136322">
          <w:marLeft w:val="0"/>
          <w:marRight w:val="0"/>
          <w:marTop w:val="0"/>
          <w:marBottom w:val="0"/>
          <w:divBdr>
            <w:top w:val="none" w:sz="0" w:space="0" w:color="auto"/>
            <w:left w:val="none" w:sz="0" w:space="0" w:color="auto"/>
            <w:bottom w:val="none" w:sz="0" w:space="0" w:color="auto"/>
            <w:right w:val="none" w:sz="0" w:space="0" w:color="auto"/>
          </w:divBdr>
        </w:div>
        <w:div w:id="675883736">
          <w:marLeft w:val="0"/>
          <w:marRight w:val="0"/>
          <w:marTop w:val="0"/>
          <w:marBottom w:val="0"/>
          <w:divBdr>
            <w:top w:val="none" w:sz="0" w:space="0" w:color="auto"/>
            <w:left w:val="none" w:sz="0" w:space="0" w:color="auto"/>
            <w:bottom w:val="none" w:sz="0" w:space="0" w:color="auto"/>
            <w:right w:val="none" w:sz="0" w:space="0" w:color="auto"/>
          </w:divBdr>
        </w:div>
        <w:div w:id="907690014">
          <w:marLeft w:val="0"/>
          <w:marRight w:val="0"/>
          <w:marTop w:val="0"/>
          <w:marBottom w:val="0"/>
          <w:divBdr>
            <w:top w:val="none" w:sz="0" w:space="0" w:color="auto"/>
            <w:left w:val="none" w:sz="0" w:space="0" w:color="auto"/>
            <w:bottom w:val="none" w:sz="0" w:space="0" w:color="auto"/>
            <w:right w:val="none" w:sz="0" w:space="0" w:color="auto"/>
          </w:divBdr>
        </w:div>
        <w:div w:id="1625380268">
          <w:marLeft w:val="0"/>
          <w:marRight w:val="0"/>
          <w:marTop w:val="0"/>
          <w:marBottom w:val="0"/>
          <w:divBdr>
            <w:top w:val="none" w:sz="0" w:space="0" w:color="auto"/>
            <w:left w:val="none" w:sz="0" w:space="0" w:color="auto"/>
            <w:bottom w:val="none" w:sz="0" w:space="0" w:color="auto"/>
            <w:right w:val="none" w:sz="0" w:space="0" w:color="auto"/>
          </w:divBdr>
        </w:div>
        <w:div w:id="1117993640">
          <w:marLeft w:val="0"/>
          <w:marRight w:val="0"/>
          <w:marTop w:val="0"/>
          <w:marBottom w:val="0"/>
          <w:divBdr>
            <w:top w:val="none" w:sz="0" w:space="0" w:color="auto"/>
            <w:left w:val="none" w:sz="0" w:space="0" w:color="auto"/>
            <w:bottom w:val="none" w:sz="0" w:space="0" w:color="auto"/>
            <w:right w:val="none" w:sz="0" w:space="0" w:color="auto"/>
          </w:divBdr>
        </w:div>
        <w:div w:id="1398628285">
          <w:marLeft w:val="0"/>
          <w:marRight w:val="0"/>
          <w:marTop w:val="0"/>
          <w:marBottom w:val="0"/>
          <w:divBdr>
            <w:top w:val="none" w:sz="0" w:space="0" w:color="auto"/>
            <w:left w:val="none" w:sz="0" w:space="0" w:color="auto"/>
            <w:bottom w:val="none" w:sz="0" w:space="0" w:color="auto"/>
            <w:right w:val="none" w:sz="0" w:space="0" w:color="auto"/>
          </w:divBdr>
        </w:div>
        <w:div w:id="151876417">
          <w:marLeft w:val="0"/>
          <w:marRight w:val="0"/>
          <w:marTop w:val="0"/>
          <w:marBottom w:val="0"/>
          <w:divBdr>
            <w:top w:val="none" w:sz="0" w:space="0" w:color="auto"/>
            <w:left w:val="none" w:sz="0" w:space="0" w:color="auto"/>
            <w:bottom w:val="none" w:sz="0" w:space="0" w:color="auto"/>
            <w:right w:val="none" w:sz="0" w:space="0" w:color="auto"/>
          </w:divBdr>
        </w:div>
        <w:div w:id="917135349">
          <w:marLeft w:val="0"/>
          <w:marRight w:val="0"/>
          <w:marTop w:val="0"/>
          <w:marBottom w:val="0"/>
          <w:divBdr>
            <w:top w:val="none" w:sz="0" w:space="0" w:color="auto"/>
            <w:left w:val="none" w:sz="0" w:space="0" w:color="auto"/>
            <w:bottom w:val="none" w:sz="0" w:space="0" w:color="auto"/>
            <w:right w:val="none" w:sz="0" w:space="0" w:color="auto"/>
          </w:divBdr>
        </w:div>
        <w:div w:id="1295791305">
          <w:marLeft w:val="0"/>
          <w:marRight w:val="0"/>
          <w:marTop w:val="0"/>
          <w:marBottom w:val="0"/>
          <w:divBdr>
            <w:top w:val="none" w:sz="0" w:space="0" w:color="auto"/>
            <w:left w:val="none" w:sz="0" w:space="0" w:color="auto"/>
            <w:bottom w:val="none" w:sz="0" w:space="0" w:color="auto"/>
            <w:right w:val="none" w:sz="0" w:space="0" w:color="auto"/>
          </w:divBdr>
        </w:div>
        <w:div w:id="574362714">
          <w:marLeft w:val="0"/>
          <w:marRight w:val="0"/>
          <w:marTop w:val="0"/>
          <w:marBottom w:val="0"/>
          <w:divBdr>
            <w:top w:val="none" w:sz="0" w:space="0" w:color="auto"/>
            <w:left w:val="none" w:sz="0" w:space="0" w:color="auto"/>
            <w:bottom w:val="none" w:sz="0" w:space="0" w:color="auto"/>
            <w:right w:val="none" w:sz="0" w:space="0" w:color="auto"/>
          </w:divBdr>
        </w:div>
        <w:div w:id="1262180253">
          <w:marLeft w:val="0"/>
          <w:marRight w:val="0"/>
          <w:marTop w:val="0"/>
          <w:marBottom w:val="0"/>
          <w:divBdr>
            <w:top w:val="none" w:sz="0" w:space="0" w:color="auto"/>
            <w:left w:val="none" w:sz="0" w:space="0" w:color="auto"/>
            <w:bottom w:val="none" w:sz="0" w:space="0" w:color="auto"/>
            <w:right w:val="none" w:sz="0" w:space="0" w:color="auto"/>
          </w:divBdr>
        </w:div>
        <w:div w:id="1366254639">
          <w:marLeft w:val="0"/>
          <w:marRight w:val="0"/>
          <w:marTop w:val="0"/>
          <w:marBottom w:val="0"/>
          <w:divBdr>
            <w:top w:val="none" w:sz="0" w:space="0" w:color="auto"/>
            <w:left w:val="none" w:sz="0" w:space="0" w:color="auto"/>
            <w:bottom w:val="none" w:sz="0" w:space="0" w:color="auto"/>
            <w:right w:val="none" w:sz="0" w:space="0" w:color="auto"/>
          </w:divBdr>
        </w:div>
        <w:div w:id="15618329">
          <w:marLeft w:val="0"/>
          <w:marRight w:val="0"/>
          <w:marTop w:val="0"/>
          <w:marBottom w:val="0"/>
          <w:divBdr>
            <w:top w:val="none" w:sz="0" w:space="0" w:color="auto"/>
            <w:left w:val="none" w:sz="0" w:space="0" w:color="auto"/>
            <w:bottom w:val="none" w:sz="0" w:space="0" w:color="auto"/>
            <w:right w:val="none" w:sz="0" w:space="0" w:color="auto"/>
          </w:divBdr>
        </w:div>
        <w:div w:id="1214463882">
          <w:marLeft w:val="0"/>
          <w:marRight w:val="0"/>
          <w:marTop w:val="0"/>
          <w:marBottom w:val="0"/>
          <w:divBdr>
            <w:top w:val="none" w:sz="0" w:space="0" w:color="auto"/>
            <w:left w:val="none" w:sz="0" w:space="0" w:color="auto"/>
            <w:bottom w:val="none" w:sz="0" w:space="0" w:color="auto"/>
            <w:right w:val="none" w:sz="0" w:space="0" w:color="auto"/>
          </w:divBdr>
        </w:div>
        <w:div w:id="905336683">
          <w:marLeft w:val="0"/>
          <w:marRight w:val="0"/>
          <w:marTop w:val="0"/>
          <w:marBottom w:val="0"/>
          <w:divBdr>
            <w:top w:val="none" w:sz="0" w:space="0" w:color="auto"/>
            <w:left w:val="none" w:sz="0" w:space="0" w:color="auto"/>
            <w:bottom w:val="none" w:sz="0" w:space="0" w:color="auto"/>
            <w:right w:val="none" w:sz="0" w:space="0" w:color="auto"/>
          </w:divBdr>
        </w:div>
        <w:div w:id="1439715437">
          <w:marLeft w:val="0"/>
          <w:marRight w:val="0"/>
          <w:marTop w:val="0"/>
          <w:marBottom w:val="0"/>
          <w:divBdr>
            <w:top w:val="none" w:sz="0" w:space="0" w:color="auto"/>
            <w:left w:val="none" w:sz="0" w:space="0" w:color="auto"/>
            <w:bottom w:val="none" w:sz="0" w:space="0" w:color="auto"/>
            <w:right w:val="none" w:sz="0" w:space="0" w:color="auto"/>
          </w:divBdr>
        </w:div>
        <w:div w:id="568199242">
          <w:marLeft w:val="0"/>
          <w:marRight w:val="0"/>
          <w:marTop w:val="0"/>
          <w:marBottom w:val="0"/>
          <w:divBdr>
            <w:top w:val="none" w:sz="0" w:space="0" w:color="auto"/>
            <w:left w:val="none" w:sz="0" w:space="0" w:color="auto"/>
            <w:bottom w:val="none" w:sz="0" w:space="0" w:color="auto"/>
            <w:right w:val="none" w:sz="0" w:space="0" w:color="auto"/>
          </w:divBdr>
        </w:div>
        <w:div w:id="404644542">
          <w:marLeft w:val="0"/>
          <w:marRight w:val="0"/>
          <w:marTop w:val="0"/>
          <w:marBottom w:val="0"/>
          <w:divBdr>
            <w:top w:val="none" w:sz="0" w:space="0" w:color="auto"/>
            <w:left w:val="none" w:sz="0" w:space="0" w:color="auto"/>
            <w:bottom w:val="none" w:sz="0" w:space="0" w:color="auto"/>
            <w:right w:val="none" w:sz="0" w:space="0" w:color="auto"/>
          </w:divBdr>
        </w:div>
        <w:div w:id="1220288180">
          <w:marLeft w:val="0"/>
          <w:marRight w:val="0"/>
          <w:marTop w:val="0"/>
          <w:marBottom w:val="0"/>
          <w:divBdr>
            <w:top w:val="none" w:sz="0" w:space="0" w:color="auto"/>
            <w:left w:val="none" w:sz="0" w:space="0" w:color="auto"/>
            <w:bottom w:val="none" w:sz="0" w:space="0" w:color="auto"/>
            <w:right w:val="none" w:sz="0" w:space="0" w:color="auto"/>
          </w:divBdr>
        </w:div>
        <w:div w:id="1773747287">
          <w:marLeft w:val="0"/>
          <w:marRight w:val="0"/>
          <w:marTop w:val="0"/>
          <w:marBottom w:val="0"/>
          <w:divBdr>
            <w:top w:val="none" w:sz="0" w:space="0" w:color="auto"/>
            <w:left w:val="none" w:sz="0" w:space="0" w:color="auto"/>
            <w:bottom w:val="none" w:sz="0" w:space="0" w:color="auto"/>
            <w:right w:val="none" w:sz="0" w:space="0" w:color="auto"/>
          </w:divBdr>
        </w:div>
        <w:div w:id="1635673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1398</Words>
  <Characters>7970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Netcracker</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1</cp:revision>
  <dcterms:created xsi:type="dcterms:W3CDTF">2025-11-09T07:12:00Z</dcterms:created>
  <dcterms:modified xsi:type="dcterms:W3CDTF">2025-11-09T07:13:00Z</dcterms:modified>
</cp:coreProperties>
</file>