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F3B57"/>
          <w:sz w:val="56"/>
          <w:szCs w:val="56"/>
        </w:rPr>
        <w:t xml:space="preserve">KONZAN CONSTRUCTION</w:t>
      </w:r>
    </w:p>
    <w:p>
      <w:pPr>
        <w:spacing w:before="200"/>
        <w:jc w:val="center"/>
      </w:pPr>
      <w:r>
        <w:rPr>
          <w:rFonts w:ascii="Calibri" w:cs="Calibri" w:eastAsia="Calibri" w:hAnsi="Calibri"/>
          <w:color w:val="222222"/>
          <w:sz w:val="32"/>
          <w:szCs w:val="32"/>
        </w:rPr>
        <w:t xml:space="preserve">Enterprise Resource Planning System</w:t>
      </w:r>
    </w:p>
    <w:p>
      <w:pPr>
        <w:spacing w:after="600" w:before="80"/>
        <w:jc w:val="center"/>
      </w:pPr>
      <w:r>
        <w:rPr>
          <w:rFonts w:ascii="Calibri" w:cs="Calibri" w:eastAsia="Calibri" w:hAnsi="Calibri"/>
          <w:b/>
          <w:bCs/>
          <w:color w:val="2E5A3B"/>
          <w:sz w:val="32"/>
          <w:szCs w:val="32"/>
        </w:rPr>
        <w:t xml:space="preserve">Entity Relationship Design (ERD)</w:t>
      </w:r>
    </w:p>
    <w:p>
      <w:pPr>
        <w:spacing w:before="1600"/>
        <w:jc w:val="center"/>
      </w:pPr>
      <w:r>
        <w:rPr>
          <w:rFonts w:ascii="Calibri" w:cs="Calibri" w:eastAsia="Calibri" w:hAnsi="Calibri"/>
          <w:i/>
          <w:iCs/>
          <w:color w:val="888888"/>
          <w:sz w:val="22"/>
          <w:szCs w:val="22"/>
        </w:rPr>
        <w:t xml:space="preserve">Prepared for database &amp; system design purposes</w:t>
      </w:r>
    </w:p>
    <w:p>
      <w:pPr>
        <w:spacing w:before="100"/>
        <w:jc w:val="center"/>
      </w:pPr>
      <w:r>
        <w:rPr>
          <w:rFonts w:ascii="Calibri" w:cs="Calibri" w:eastAsia="Calibri" w:hAnsi="Calibri"/>
          <w:color w:val="888888"/>
          <w:sz w:val="22"/>
          <w:szCs w:val="22"/>
        </w:rPr>
        <w:t xml:space="preserve">July 2026</w:t>
      </w:r>
    </w:p>
    <w:p>
      <w:r>
        <w:br w:type="page"/>
      </w:r>
    </w:p>
    <w:p>
      <w:pPr>
        <w:sectPr>
          <w:pgSz w:w="12240" w:h="15840" w:orient="portrait"/>
          <w:pgMar w:top="1080" w:right="1080" w:bottom="1080" w:left="1080" w:header="708" w:footer="708" w:gutter="0"/>
          <w:pgNumType/>
          <w:docGrid w:linePitch="360"/>
        </w:sectPr>
      </w:pPr>
    </w:p>
    <w:p>
      <w:pPr>
        <w:pStyle w:val="Heading1"/>
        <w:spacing w:after="150" w:before="300"/>
      </w:pPr>
      <w:r>
        <w:rPr>
          <w:rFonts w:ascii="Calibri" w:cs="Calibri" w:eastAsia="Calibri" w:hAnsi="Calibri"/>
          <w:b/>
          <w:bCs/>
          <w:color w:val="1F3B57"/>
        </w:rPr>
        <w:t xml:space="preserve">1. Introduction &amp; Scope</w:t>
      </w:r>
    </w:p>
    <w:p>
      <w:pPr>
        <w:spacing w:after="120"/>
      </w:pPr>
      <w:r>
        <w:rPr>
          <w:rFonts w:ascii="Calibri" w:cs="Calibri" w:eastAsia="Calibri" w:hAnsi="Calibri"/>
          <w:sz w:val="21"/>
          <w:szCs w:val="21"/>
        </w:rPr>
        <w:t xml:space="preserve">This document presents the Entity Relationship Design (ERD) for a company-wide Enterprise Resource Planning (ERP) system for Konzan Construction. The design covers the full project lifecycle — from tender and client acquisition through project execution, procurement, resource management, quality/safety control, and financial close-out.</w:t>
      </w:r>
    </w:p>
    <w:p>
      <w:pPr>
        <w:spacing w:after="120"/>
      </w:pPr>
      <w:r>
        <w:rPr>
          <w:rFonts w:ascii="Calibri" w:cs="Calibri" w:eastAsia="Calibri" w:hAnsi="Calibri"/>
          <w:sz w:val="21"/>
          <w:szCs w:val="21"/>
        </w:rPr>
        <w:t xml:space="preserve">Because a single, all-in-one diagram covering every module would be unreadable, the ERD is organized into five logically grouped diagrams that together form one connected data model. Shared entities (such as Project, Site, and Employee) appear in more than one diagram as connector points — in the real database each of these is a single physical table.</w:t>
      </w:r>
    </w:p>
    <w:p>
      <w:pPr>
        <w:pStyle w:val="ListParagraph"/>
        <w:numPr>
          <w:ilvl w:val="0"/>
          <w:numId w:val="1"/>
        </w:numPr>
        <w:spacing w:after="60"/>
      </w:pPr>
      <w:r>
        <w:rPr>
          <w:rFonts w:ascii="Calibri" w:cs="Calibri" w:eastAsia="Calibri" w:hAnsi="Calibri"/>
          <w:sz w:val="21"/>
          <w:szCs w:val="21"/>
        </w:rPr>
        <w:t xml:space="preserve">Diagram 1 — Tender, CRM, Contract, Project &amp; Site: the commercial and project-setup backbone.</w:t>
      </w:r>
    </w:p>
    <w:p>
      <w:pPr>
        <w:pStyle w:val="ListParagraph"/>
        <w:numPr>
          <w:ilvl w:val="0"/>
          <w:numId w:val="1"/>
        </w:numPr>
        <w:spacing w:after="60"/>
      </w:pPr>
      <w:r>
        <w:rPr>
          <w:rFonts w:ascii="Calibri" w:cs="Calibri" w:eastAsia="Calibri" w:hAnsi="Calibri"/>
          <w:sz w:val="21"/>
          <w:szCs w:val="21"/>
        </w:rPr>
        <w:t xml:space="preserve">Diagram 2 — Procurement, Inventory, Equipment &amp; Fleet: the supply chain and resource side.</w:t>
      </w:r>
    </w:p>
    <w:p>
      <w:pPr>
        <w:pStyle w:val="ListParagraph"/>
        <w:numPr>
          <w:ilvl w:val="0"/>
          <w:numId w:val="1"/>
        </w:numPr>
        <w:spacing w:after="60"/>
      </w:pPr>
      <w:r>
        <w:rPr>
          <w:rFonts w:ascii="Calibri" w:cs="Calibri" w:eastAsia="Calibri" w:hAnsi="Calibri"/>
          <w:sz w:val="21"/>
          <w:szCs w:val="21"/>
        </w:rPr>
        <w:t xml:space="preserve">Diagram 3 — HR, Payroll &amp; Security: the workforce and system-access side.</w:t>
      </w:r>
    </w:p>
    <w:p>
      <w:pPr>
        <w:pStyle w:val="ListParagraph"/>
        <w:numPr>
          <w:ilvl w:val="0"/>
          <w:numId w:val="1"/>
        </w:numPr>
        <w:spacing w:after="60"/>
      </w:pPr>
      <w:r>
        <w:rPr>
          <w:rFonts w:ascii="Calibri" w:cs="Calibri" w:eastAsia="Calibri" w:hAnsi="Calibri"/>
          <w:sz w:val="21"/>
          <w:szCs w:val="21"/>
        </w:rPr>
        <w:t xml:space="preserve">Diagram 4 — Subcontractor, Quality/HSE &amp; Risk: execution controls on site.</w:t>
      </w:r>
    </w:p>
    <w:p>
      <w:pPr>
        <w:pStyle w:val="ListParagraph"/>
        <w:numPr>
          <w:ilvl w:val="0"/>
          <w:numId w:val="1"/>
        </w:numPr>
        <w:spacing w:after="60"/>
      </w:pPr>
      <w:r>
        <w:rPr>
          <w:rFonts w:ascii="Calibri" w:cs="Calibri" w:eastAsia="Calibri" w:hAnsi="Calibri"/>
          <w:sz w:val="21"/>
          <w:szCs w:val="21"/>
        </w:rPr>
        <w:t xml:space="preserve">Diagram 5 — Finance &amp; Cost Control: budgeting, billing and accounting.</w:t>
      </w:r>
    </w:p>
    <w:p>
      <w:pPr>
        <w:spacing w:after="120"/>
      </w:pPr>
      <w:r>
        <w:rPr>
          <w:rFonts w:ascii="Calibri" w:cs="Calibri" w:eastAsia="Calibri" w:hAnsi="Calibri"/>
          <w:sz w:val="21"/>
          <w:szCs w:val="21"/>
        </w:rPr>
        <w:t xml:space="preserve">Each diagram is followed by a data dictionary listing every entity's attributes, primary keys (PK) and foreign keys (FK), to guide direct implementation in a relational database (e.g. PostgreSQL, MySQL, SQL Server).</w:t>
      </w:r>
    </w:p>
    <w:p>
      <w:pPr>
        <w:pStyle w:val="Heading1"/>
        <w:spacing w:after="150" w:before="300"/>
      </w:pPr>
      <w:r>
        <w:rPr>
          <w:rFonts w:ascii="Calibri" w:cs="Calibri" w:eastAsia="Calibri" w:hAnsi="Calibri"/>
          <w:b/>
          <w:bCs/>
          <w:color w:val="1F3B57"/>
        </w:rPr>
        <w:t xml:space="preserve">2. ERD Notation Legend</w:t>
      </w:r>
    </w:p>
    <w:p>
      <w:pPr>
        <w:spacing w:after="120"/>
      </w:pPr>
      <w:r>
        <w:rPr>
          <w:rFonts w:ascii="Calibri" w:cs="Calibri" w:eastAsia="Calibri" w:hAnsi="Calibri"/>
          <w:sz w:val="21"/>
          <w:szCs w:val="21"/>
        </w:rPr>
        <w:t xml:space="preserve">All five diagrams use the same notation:</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540"/>
      </w:tblGrid>
      <w:tr>
        <w:trPr>
          <w:tblHeader/>
        </w:trPr>
        <w:tc>
          <w:tcPr>
            <w:tcW w:type="dxa" w:w="30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Symbol</w:t>
            </w:r>
          </w:p>
        </w:tc>
        <w:tc>
          <w:tcPr>
            <w:tcW w:type="dxa" w:w="20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Meaning</w:t>
            </w:r>
          </w:p>
        </w:tc>
        <w:tc>
          <w:tcPr>
            <w:tcW w:type="dxa" w:w="454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r>
      <w:tr>
        <w:tc>
          <w:tcPr>
            <w:tcW w:type="dxa" w:w="30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Rectangle / box</w:t>
            </w:r>
          </w:p>
        </w:tc>
        <w:tc>
          <w:tcPr>
            <w:tcW w:type="dxa" w:w="20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Entity</w:t>
            </w:r>
          </w:p>
        </w:tc>
        <w:tc>
          <w:tcPr>
            <w:tcW w:type="dxa" w:w="4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Represents a table in the database (e.g. Project, Employee).</w:t>
            </w:r>
          </w:p>
        </w:tc>
      </w:tr>
      <w:tr>
        <w:tc>
          <w:tcPr>
            <w:tcW w:type="dxa" w:w="30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Bold, underlined attribute</w:t>
            </w:r>
          </w:p>
        </w:tc>
        <w:tc>
          <w:tcPr>
            <w:tcW w:type="dxa" w:w="2000"/>
            <w:shd w:fill="F2F2F2" w:val="clear"/>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Primary Key (PK)</w:t>
            </w:r>
          </w:p>
        </w:tc>
        <w:tc>
          <w:tcPr>
            <w:tcW w:type="dxa" w:w="4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Uniquely identifies each record in the entity.</w:t>
            </w:r>
          </w:p>
        </w:tc>
      </w:tr>
      <w:tr>
        <w:tc>
          <w:tcPr>
            <w:tcW w:type="dxa" w:w="30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Plain attribute marked (FK)</w:t>
            </w:r>
          </w:p>
        </w:tc>
        <w:tc>
          <w:tcPr>
            <w:tcW w:type="dxa" w:w="20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Foreign Key (FK)</w:t>
            </w:r>
          </w:p>
        </w:tc>
        <w:tc>
          <w:tcPr>
            <w:tcW w:type="dxa" w:w="4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Links to the Primary Key of a related entity.</w:t>
            </w:r>
          </w:p>
        </w:tc>
      </w:tr>
      <w:tr>
        <w:tc>
          <w:tcPr>
            <w:tcW w:type="dxa" w:w="30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1</w:t>
            </w:r>
          </w:p>
        </w:tc>
        <w:tc>
          <w:tcPr>
            <w:tcW w:type="dxa" w:w="2000"/>
            <w:shd w:fill="F2F2F2" w:val="clear"/>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One</w:t>
            </w:r>
          </w:p>
        </w:tc>
        <w:tc>
          <w:tcPr>
            <w:tcW w:type="dxa" w:w="4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Exactly one related record.</w:t>
            </w:r>
          </w:p>
        </w:tc>
      </w:tr>
      <w:tr>
        <w:tc>
          <w:tcPr>
            <w:tcW w:type="dxa" w:w="30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0..1</w:t>
            </w:r>
          </w:p>
        </w:tc>
        <w:tc>
          <w:tcPr>
            <w:tcW w:type="dxa" w:w="20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Zero or one</w:t>
            </w:r>
          </w:p>
        </w:tc>
        <w:tc>
          <w:tcPr>
            <w:tcW w:type="dxa" w:w="4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At most one related record (optional).</w:t>
            </w:r>
          </w:p>
        </w:tc>
      </w:tr>
      <w:tr>
        <w:tc>
          <w:tcPr>
            <w:tcW w:type="dxa" w:w="30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0..N</w:t>
            </w:r>
          </w:p>
        </w:tc>
        <w:tc>
          <w:tcPr>
            <w:tcW w:type="dxa" w:w="2000"/>
            <w:shd w:fill="F2F2F2" w:val="clear"/>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Zero or many</w:t>
            </w:r>
          </w:p>
        </w:tc>
        <w:tc>
          <w:tcPr>
            <w:tcW w:type="dxa" w:w="4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Any number of related records, including none.</w:t>
            </w:r>
          </w:p>
        </w:tc>
      </w:tr>
      <w:tr>
        <w:tc>
          <w:tcPr>
            <w:tcW w:type="dxa" w:w="30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1..N</w:t>
            </w:r>
          </w:p>
        </w:tc>
        <w:tc>
          <w:tcPr>
            <w:tcW w:type="dxa" w:w="20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One or many</w:t>
            </w:r>
          </w:p>
        </w:tc>
        <w:tc>
          <w:tcPr>
            <w:tcW w:type="dxa" w:w="4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At least one related record is required.</w:t>
            </w:r>
          </w:p>
        </w:tc>
      </w:tr>
    </w:tbl>
    <w:p>
      <w:pPr>
        <w:spacing w:after="200"/>
      </w:pPr>
    </w:p>
    <w:p>
      <w:pPr>
        <w:sectPr>
          <w:footerReference w:type="default" r:id="rId7"/>
          <w:pgSz w:w="12240" w:h="15840" w:orient="portrait"/>
          <w:pgMar w:top="1080" w:right="1080" w:bottom="1080" w:left="1080" w:header="708" w:footer="708" w:gutter="0"/>
          <w:pgNumType/>
          <w:docGrid w:linePitch="360"/>
        </w:sectPr>
      </w:pPr>
    </w:p>
    <w:p>
      <w:pPr>
        <w:spacing w:after="200"/>
        <w:jc w:val="center"/>
      </w:pPr>
      <w:r>
        <w:rPr>
          <w:rFonts w:ascii="Calibri" w:cs="Calibri" w:eastAsia="Calibri" w:hAnsi="Calibri"/>
          <w:b/>
          <w:bCs/>
          <w:color w:val="1F3B57"/>
          <w:sz w:val="30"/>
          <w:szCs w:val="30"/>
        </w:rPr>
        <w:t xml:space="preserve">3. Diagram 1 — Tender, CRM, Contract, Project &amp; Site</w:t>
      </w:r>
    </w:p>
    <w:p>
      <w:pPr>
        <w:jc w:val="center"/>
      </w:pPr>
      <w:r>
        <w:drawing>
          <wp:inline distT="0" distB="0" distL="0" distR="0">
            <wp:extent cx="7296150"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7296150" cy="6038850"/>
                    </a:xfrm>
                    <a:prstGeom prst="rect">
                      <a:avLst/>
                    </a:prstGeom>
                  </pic:spPr>
                </pic:pic>
              </a:graphicData>
            </a:graphic>
          </wp:inline>
        </w:drawing>
      </w:r>
    </w:p>
    <w:p>
      <w:pPr>
        <w:sectPr>
          <w:footerReference w:type="default" r:id="rId8"/>
          <w:pgSz w:w="15840" w:h="12240" w:orient="landscape"/>
          <w:pgMar w:top="900" w:right="900" w:bottom="900" w:left="900" w:header="708" w:footer="708" w:gutter="0"/>
          <w:pgNumType/>
          <w:docGrid w:linePitch="360"/>
        </w:sectPr>
      </w:pPr>
    </w:p>
    <w:p>
      <w:pPr>
        <w:pStyle w:val="Heading2"/>
        <w:spacing w:after="150" w:before="300"/>
      </w:pPr>
      <w:r>
        <w:rPr>
          <w:rFonts w:ascii="Calibri" w:cs="Calibri" w:eastAsia="Calibri" w:hAnsi="Calibri"/>
          <w:b/>
          <w:bCs/>
          <w:color w:val="1F3B57"/>
        </w:rPr>
        <w:t xml:space="preserve">3.1 Data Dictionary — Diagram 1 — Tender, CRM, Contract, Project &amp; Site</w:t>
      </w:r>
    </w:p>
    <w:p>
      <w:pPr>
        <w:spacing w:after="80" w:before="200"/>
      </w:pPr>
      <w:r>
        <w:rPr>
          <w:rFonts w:ascii="Calibri" w:cs="Calibri" w:eastAsia="Calibri" w:hAnsi="Calibri"/>
          <w:b/>
          <w:bCs/>
          <w:color w:val="1F3B57"/>
          <w:sz w:val="22"/>
          <w:szCs w:val="22"/>
        </w:rPr>
        <w:t xml:space="preserve">Branch</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branch_id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1F3B57"/>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branch_name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location</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1F3B57"/>
          <w:sz w:val="22"/>
          <w:szCs w:val="22"/>
        </w:rPr>
        <w:t xml:space="preserve">Client</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client_id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1F3B57"/>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branch_id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1F3B57"/>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client_name</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contact_person</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phone</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email</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payment_terms</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status</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1F3B57"/>
          <w:sz w:val="22"/>
          <w:szCs w:val="22"/>
        </w:rPr>
        <w:t xml:space="preserve">Tender</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tender_id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1F3B57"/>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client_id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1F3B57"/>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title</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description</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submission_deadline</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estimated_value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status</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1F3B57"/>
          <w:sz w:val="22"/>
          <w:szCs w:val="22"/>
        </w:rPr>
        <w:t xml:space="preserve">Bid</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bid_id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1F3B57"/>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tender_id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1F3B57"/>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bid_lead_id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1F3B57"/>
                <w:sz w:val="19"/>
                <w:szCs w:val="19"/>
              </w:rPr>
              <w:t xml:space="preserve">FK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technical_score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financial_value</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decision</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status</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1F3B57"/>
          <w:sz w:val="22"/>
          <w:szCs w:val="22"/>
        </w:rPr>
        <w:t xml:space="preserve">Contract</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contract_id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1F3B57"/>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client_id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1F3B57"/>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tender_id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1F3B57"/>
                <w:sz w:val="19"/>
                <w:szCs w:val="19"/>
              </w:rPr>
              <w:t xml:space="preserve">FK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contract_number</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contract_value</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start_date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end_date</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status</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1F3B57"/>
          <w:sz w:val="22"/>
          <w:szCs w:val="22"/>
        </w:rPr>
        <w:t xml:space="preserve">Project</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project_id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1F3B57"/>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contract_id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1F3B57"/>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client_id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1F3B57"/>
                <w:sz w:val="19"/>
                <w:szCs w:val="19"/>
              </w:rPr>
              <w:t xml:space="preserve">FK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project_manager_id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1F3B57"/>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project_name</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start_date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end_date</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budget_total</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status</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1F3B57"/>
          <w:sz w:val="22"/>
          <w:szCs w:val="22"/>
        </w:rPr>
        <w:t xml:space="preserve">Site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site_id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1F3B57"/>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project_id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1F3B57"/>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supervisor_id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1F3B57"/>
                <w:sz w:val="19"/>
                <w:szCs w:val="19"/>
              </w:rPr>
              <w:t xml:space="preserve">FK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site_name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location</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status</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1F3B57"/>
          <w:sz w:val="22"/>
          <w:szCs w:val="22"/>
        </w:rPr>
        <w:t xml:space="preserve">WBS_Task</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wbs_id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1F3B57"/>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project_id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1F3B57"/>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parent_wbs_id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1F3B57"/>
                <w:sz w:val="19"/>
                <w:szCs w:val="19"/>
              </w:rPr>
              <w:t xml:space="preserve">FK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task_name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start_date</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end_date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progress_pct</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1F3B57"/>
          <w:sz w:val="22"/>
          <w:szCs w:val="22"/>
        </w:rPr>
        <w:t xml:space="preserve">Milestone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milestone_id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1F3B57"/>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project_id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1F3B57"/>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name</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due_date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status</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1F3B57"/>
          <w:sz w:val="22"/>
          <w:szCs w:val="22"/>
        </w:rPr>
        <w:t xml:space="preserve">Document</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document_id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1F3B57"/>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project_id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1F3B57"/>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uploaded_by</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1F3B57"/>
                <w:sz w:val="19"/>
                <w:szCs w:val="19"/>
              </w:rPr>
              <w:t xml:space="preserve">FK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file_name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category</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version</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upload_date</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1F3B57"/>
          <w:sz w:val="22"/>
          <w:szCs w:val="22"/>
        </w:rPr>
        <w:t xml:space="preserve">Employee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employee_id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1F3B57"/>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name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position</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ectPr>
          <w:footerReference w:type="default" r:id="rId9"/>
          <w:pgSz w:w="12240" w:h="15840" w:orient="portrait"/>
          <w:pgMar w:top="1080" w:right="1080" w:bottom="1080" w:left="1080" w:header="708" w:footer="708" w:gutter="0"/>
          <w:pgNumType/>
          <w:docGrid w:linePitch="360"/>
        </w:sectPr>
      </w:pPr>
    </w:p>
    <w:p>
      <w:pPr>
        <w:spacing w:after="200"/>
        <w:jc w:val="center"/>
      </w:pPr>
      <w:r>
        <w:rPr>
          <w:rFonts w:ascii="Calibri" w:cs="Calibri" w:eastAsia="Calibri" w:hAnsi="Calibri"/>
          <w:b/>
          <w:bCs/>
          <w:color w:val="2E5A3B"/>
          <w:sz w:val="30"/>
          <w:szCs w:val="30"/>
        </w:rPr>
        <w:t xml:space="preserve">4. Diagram 2 — Procurement, Inventory, Equipment &amp; Fleet</w:t>
      </w:r>
    </w:p>
    <w:p>
      <w:pPr>
        <w:jc w:val="center"/>
      </w:pPr>
      <w:r>
        <w:drawing>
          <wp:inline distT="0" distB="0" distL="0" distR="0">
            <wp:extent cx="5991225"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91225" cy="6038850"/>
                    </a:xfrm>
                    <a:prstGeom prst="rect">
                      <a:avLst/>
                    </a:prstGeom>
                  </pic:spPr>
                </pic:pic>
              </a:graphicData>
            </a:graphic>
          </wp:inline>
        </w:drawing>
      </w:r>
    </w:p>
    <w:p>
      <w:pPr>
        <w:sectPr>
          <w:footerReference w:type="default" r:id="rId10"/>
          <w:pgSz w:w="15840" w:h="12240" w:orient="landscape"/>
          <w:pgMar w:top="900" w:right="900" w:bottom="900" w:left="900" w:header="708" w:footer="708" w:gutter="0"/>
          <w:pgNumType/>
          <w:docGrid w:linePitch="360"/>
        </w:sectPr>
      </w:pPr>
    </w:p>
    <w:p>
      <w:pPr>
        <w:pStyle w:val="Heading2"/>
        <w:spacing w:after="150" w:before="300"/>
      </w:pPr>
      <w:r>
        <w:rPr>
          <w:rFonts w:ascii="Calibri" w:cs="Calibri" w:eastAsia="Calibri" w:hAnsi="Calibri"/>
          <w:b/>
          <w:bCs/>
          <w:color w:val="2E5A3B"/>
        </w:rPr>
        <w:t xml:space="preserve">4.1 Data Dictionary — Diagram 2 — Procurement, Inventory, Equipment &amp; Fleet</w:t>
      </w:r>
    </w:p>
    <w:p>
      <w:pPr>
        <w:spacing w:after="80" w:before="200"/>
      </w:pPr>
      <w:r>
        <w:rPr>
          <w:rFonts w:ascii="Calibri" w:cs="Calibri" w:eastAsia="Calibri" w:hAnsi="Calibri"/>
          <w:b/>
          <w:bCs/>
          <w:color w:val="2E5A3B"/>
          <w:sz w:val="22"/>
          <w:szCs w:val="22"/>
        </w:rPr>
        <w:t xml:space="preserve">Project</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project_id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2E5A3B"/>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project_name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2E5A3B"/>
          <w:sz w:val="22"/>
          <w:szCs w:val="22"/>
        </w:rPr>
        <w:t xml:space="preserve">Site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site_id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2E5A3B"/>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project_id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E5A3B"/>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site_name</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2E5A3B"/>
          <w:sz w:val="22"/>
          <w:szCs w:val="22"/>
        </w:rPr>
        <w:t xml:space="preserve">Employee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employee_id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2E5A3B"/>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name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2E5A3B"/>
          <w:sz w:val="22"/>
          <w:szCs w:val="22"/>
        </w:rPr>
        <w:t xml:space="preserve">Supplier</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supplier_id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2E5A3B"/>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supplier_name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category</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rating</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blacklisted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2E5A3B"/>
          <w:sz w:val="22"/>
          <w:szCs w:val="22"/>
        </w:rPr>
        <w:t xml:space="preserve">PurchaseRequest</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pr_id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2E5A3B"/>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project_id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E5A3B"/>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requested_by</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2E5A3B"/>
                <w:sz w:val="19"/>
                <w:szCs w:val="19"/>
              </w:rPr>
              <w:t xml:space="preserve">FK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date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status</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2E5A3B"/>
          <w:sz w:val="22"/>
          <w:szCs w:val="22"/>
        </w:rPr>
        <w:t xml:space="preserve">PurchaseOrder</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po_id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2E5A3B"/>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pr_id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E5A3B"/>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supplier_id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2E5A3B"/>
                <w:sz w:val="19"/>
                <w:szCs w:val="19"/>
              </w:rPr>
              <w:t xml:space="preserve">FK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po_number</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total_amount</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date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status</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2E5A3B"/>
          <w:sz w:val="22"/>
          <w:szCs w:val="22"/>
        </w:rPr>
        <w:t xml:space="preserve">GRN</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grn_id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2E5A3B"/>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po_id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E5A3B"/>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warehouse_id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2E5A3B"/>
                <w:sz w:val="19"/>
                <w:szCs w:val="19"/>
              </w:rPr>
              <w:t xml:space="preserve">FK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received_by</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E5A3B"/>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date</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status</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2E5A3B"/>
          <w:sz w:val="22"/>
          <w:szCs w:val="22"/>
        </w:rPr>
        <w:t xml:space="preserve">Warehouse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warehouse_id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2E5A3B"/>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site_id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E5A3B"/>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warehouse_name</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location</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2E5A3B"/>
          <w:sz w:val="22"/>
          <w:szCs w:val="22"/>
        </w:rPr>
        <w:t xml:space="preserve">StockItem</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item_id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2E5A3B"/>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warehouse_id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E5A3B"/>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item_code</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description</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unit</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reorder_level</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qty_on_hand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2E5A3B"/>
          <w:sz w:val="22"/>
          <w:szCs w:val="22"/>
        </w:rPr>
        <w:t xml:space="preserve">StockTransaction</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transaction_id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2E5A3B"/>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item_id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E5A3B"/>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type</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quantity</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date</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reference_doc</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2E5A3B"/>
          <w:sz w:val="22"/>
          <w:szCs w:val="22"/>
        </w:rPr>
        <w:t xml:space="preserve">Equipment</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equipment_id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2E5A3B"/>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site_id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E5A3B"/>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equipment_code</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type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status</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2E5A3B"/>
          <w:sz w:val="22"/>
          <w:szCs w:val="22"/>
        </w:rPr>
        <w:t xml:space="preserve">EquipmentMaintenance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maintenance_id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2E5A3B"/>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equipment_id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E5A3B"/>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date</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type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cost</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next_due_date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2E5A3B"/>
          <w:sz w:val="22"/>
          <w:szCs w:val="22"/>
        </w:rPr>
        <w:t xml:space="preserve">Vehicle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vehicle_id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2E5A3B"/>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driver_id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E5A3B"/>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plate_number</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type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status</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2E5A3B"/>
          <w:sz w:val="22"/>
          <w:szCs w:val="22"/>
        </w:rPr>
        <w:t xml:space="preserve">VehicleTrip</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2E5A3B"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trip_id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2E5A3B"/>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vehicle_id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E5A3B"/>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site_id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2E5A3B"/>
                <w:sz w:val="19"/>
                <w:szCs w:val="19"/>
              </w:rPr>
              <w:t xml:space="preserve">FK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date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purpose</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distance_km</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ectPr>
          <w:footerReference w:type="default" r:id="rId11"/>
          <w:pgSz w:w="12240" w:h="15840" w:orient="portrait"/>
          <w:pgMar w:top="1080" w:right="1080" w:bottom="1080" w:left="1080" w:header="708" w:footer="708" w:gutter="0"/>
          <w:pgNumType/>
          <w:docGrid w:linePitch="360"/>
        </w:sectPr>
      </w:pPr>
    </w:p>
    <w:p>
      <w:pPr>
        <w:spacing w:after="200"/>
        <w:jc w:val="center"/>
      </w:pPr>
      <w:r>
        <w:rPr>
          <w:rFonts w:ascii="Calibri" w:cs="Calibri" w:eastAsia="Calibri" w:hAnsi="Calibri"/>
          <w:b/>
          <w:bCs/>
          <w:color w:val="6B3F1F"/>
          <w:sz w:val="30"/>
          <w:szCs w:val="30"/>
        </w:rPr>
        <w:t xml:space="preserve">5. Diagram 3 — HR, Payroll &amp; Security</w:t>
      </w:r>
    </w:p>
    <w:p>
      <w:pPr>
        <w:jc w:val="center"/>
      </w:pPr>
      <w:r>
        <w:drawing>
          <wp:inline distT="0" distB="0" distL="0" distR="0">
            <wp:extent cx="8591550" cy="560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591550" cy="5600700"/>
                    </a:xfrm>
                    <a:prstGeom prst="rect">
                      <a:avLst/>
                    </a:prstGeom>
                  </pic:spPr>
                </pic:pic>
              </a:graphicData>
            </a:graphic>
          </wp:inline>
        </w:drawing>
      </w:r>
    </w:p>
    <w:p>
      <w:pPr>
        <w:sectPr>
          <w:footerReference w:type="default" r:id="rId12"/>
          <w:pgSz w:w="15840" w:h="12240" w:orient="landscape"/>
          <w:pgMar w:top="900" w:right="900" w:bottom="900" w:left="900" w:header="708" w:footer="708" w:gutter="0"/>
          <w:pgNumType/>
          <w:docGrid w:linePitch="360"/>
        </w:sectPr>
      </w:pPr>
    </w:p>
    <w:p>
      <w:pPr>
        <w:pStyle w:val="Heading2"/>
        <w:spacing w:after="150" w:before="300"/>
      </w:pPr>
      <w:r>
        <w:rPr>
          <w:rFonts w:ascii="Calibri" w:cs="Calibri" w:eastAsia="Calibri" w:hAnsi="Calibri"/>
          <w:b/>
          <w:bCs/>
          <w:color w:val="6B3F1F"/>
        </w:rPr>
        <w:t xml:space="preserve">5.1 Data Dictionary — Diagram 3 — HR, Payroll &amp; Security</w:t>
      </w:r>
    </w:p>
    <w:p>
      <w:pPr>
        <w:spacing w:after="80" w:before="200"/>
      </w:pPr>
      <w:r>
        <w:rPr>
          <w:rFonts w:ascii="Calibri" w:cs="Calibri" w:eastAsia="Calibri" w:hAnsi="Calibri"/>
          <w:b/>
          <w:bCs/>
          <w:color w:val="6B3F1F"/>
          <w:sz w:val="22"/>
          <w:szCs w:val="22"/>
        </w:rPr>
        <w:t xml:space="preserve">Branch</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6B3F1F"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6B3F1F"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6B3F1F"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branch_id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6B3F1F"/>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branch_name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6B3F1F"/>
          <w:sz w:val="22"/>
          <w:szCs w:val="22"/>
        </w:rPr>
        <w:t xml:space="preserve">Department</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6B3F1F"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6B3F1F"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6B3F1F"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department_id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6B3F1F"/>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branch_id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6B3F1F"/>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department_name</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6B3F1F"/>
          <w:sz w:val="22"/>
          <w:szCs w:val="22"/>
        </w:rPr>
        <w:t xml:space="preserve">Position</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6B3F1F"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6B3F1F"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6B3F1F"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position_id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6B3F1F"/>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department_id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6B3F1F"/>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title</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6B3F1F"/>
          <w:sz w:val="22"/>
          <w:szCs w:val="22"/>
        </w:rPr>
        <w:t xml:space="preserve">Employee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6B3F1F"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6B3F1F"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6B3F1F"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employee_id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6B3F1F"/>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department_id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6B3F1F"/>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position_id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6B3F1F"/>
                <w:sz w:val="19"/>
                <w:szCs w:val="19"/>
              </w:rPr>
              <w:t xml:space="preserve">FK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name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hire_date</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contract_type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status</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6B3F1F"/>
          <w:sz w:val="22"/>
          <w:szCs w:val="22"/>
        </w:rPr>
        <w:t xml:space="preserve">Site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6B3F1F"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6B3F1F"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6B3F1F"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site_id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6B3F1F"/>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site_name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6B3F1F"/>
          <w:sz w:val="22"/>
          <w:szCs w:val="22"/>
        </w:rPr>
        <w:t xml:space="preserve">Attendance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6B3F1F"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6B3F1F"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6B3F1F"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attendance_id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6B3F1F"/>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employee_id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6B3F1F"/>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site_id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6B3F1F"/>
                <w:sz w:val="19"/>
                <w:szCs w:val="19"/>
              </w:rPr>
              <w:t xml:space="preserve">FK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date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clock_in</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clock_out</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hours_worked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6B3F1F"/>
          <w:sz w:val="22"/>
          <w:szCs w:val="22"/>
        </w:rPr>
        <w:t xml:space="preserve">Payroll</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6B3F1F"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6B3F1F"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6B3F1F"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payroll_id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6B3F1F"/>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employee_id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6B3F1F"/>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period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basic_salary</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allowances</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deductions</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net_pay</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6B3F1F"/>
          <w:sz w:val="22"/>
          <w:szCs w:val="22"/>
        </w:rPr>
        <w:t xml:space="preserve">Role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6B3F1F"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6B3F1F"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6B3F1F"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role_id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6B3F1F"/>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role_name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6B3F1F"/>
          <w:sz w:val="22"/>
          <w:szCs w:val="22"/>
        </w:rPr>
        <w:t xml:space="preserve">User</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6B3F1F"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6B3F1F"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6B3F1F"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user_id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6B3F1F"/>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employee_id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6B3F1F"/>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role_id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6B3F1F"/>
                <w:sz w:val="19"/>
                <w:szCs w:val="19"/>
              </w:rPr>
              <w:t xml:space="preserve">FK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username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last_login</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ectPr>
          <w:footerReference w:type="default" r:id="rId13"/>
          <w:pgSz w:w="12240" w:h="15840" w:orient="portrait"/>
          <w:pgMar w:top="1080" w:right="1080" w:bottom="1080" w:left="1080" w:header="708" w:footer="708" w:gutter="0"/>
          <w:pgNumType/>
          <w:docGrid w:linePitch="360"/>
        </w:sectPr>
      </w:pPr>
    </w:p>
    <w:p>
      <w:pPr>
        <w:spacing w:after="200"/>
        <w:jc w:val="center"/>
      </w:pPr>
      <w:r>
        <w:rPr>
          <w:rFonts w:ascii="Calibri" w:cs="Calibri" w:eastAsia="Calibri" w:hAnsi="Calibri"/>
          <w:b/>
          <w:bCs/>
          <w:color w:val="7A2E2E"/>
          <w:sz w:val="30"/>
          <w:szCs w:val="30"/>
        </w:rPr>
        <w:t xml:space="preserve">6. Diagram 4 — Subcontractor, Quality/HSE &amp; Risk</w:t>
      </w:r>
    </w:p>
    <w:p>
      <w:pPr>
        <w:jc w:val="center"/>
      </w:pPr>
      <w:r>
        <w:drawing>
          <wp:inline distT="0" distB="0" distL="0" distR="0">
            <wp:extent cx="4381500"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6038850"/>
                    </a:xfrm>
                    <a:prstGeom prst="rect">
                      <a:avLst/>
                    </a:prstGeom>
                  </pic:spPr>
                </pic:pic>
              </a:graphicData>
            </a:graphic>
          </wp:inline>
        </w:drawing>
      </w:r>
    </w:p>
    <w:p>
      <w:pPr>
        <w:sectPr>
          <w:footerReference w:type="default" r:id="rId14"/>
          <w:pgSz w:w="15840" w:h="12240" w:orient="landscape"/>
          <w:pgMar w:top="900" w:right="900" w:bottom="900" w:left="900" w:header="708" w:footer="708" w:gutter="0"/>
          <w:pgNumType/>
          <w:docGrid w:linePitch="360"/>
        </w:sectPr>
      </w:pPr>
    </w:p>
    <w:p>
      <w:pPr>
        <w:pStyle w:val="Heading2"/>
        <w:spacing w:after="150" w:before="300"/>
      </w:pPr>
      <w:r>
        <w:rPr>
          <w:rFonts w:ascii="Calibri" w:cs="Calibri" w:eastAsia="Calibri" w:hAnsi="Calibri"/>
          <w:b/>
          <w:bCs/>
          <w:color w:val="7A2E2E"/>
        </w:rPr>
        <w:t xml:space="preserve">6.1 Data Dictionary — Diagram 4 — Subcontractor, Quality/HSE &amp; Risk</w:t>
      </w:r>
    </w:p>
    <w:p>
      <w:pPr>
        <w:spacing w:after="80" w:before="200"/>
      </w:pPr>
      <w:r>
        <w:rPr>
          <w:rFonts w:ascii="Calibri" w:cs="Calibri" w:eastAsia="Calibri" w:hAnsi="Calibri"/>
          <w:b/>
          <w:bCs/>
          <w:color w:val="7A2E2E"/>
          <w:sz w:val="22"/>
          <w:szCs w:val="22"/>
        </w:rPr>
        <w:t xml:space="preserve">Project</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7A2E2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7A2E2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7A2E2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project_id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7A2E2E"/>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project_name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7A2E2E"/>
          <w:sz w:val="22"/>
          <w:szCs w:val="22"/>
        </w:rPr>
        <w:t xml:space="preserve">Site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7A2E2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7A2E2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7A2E2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site_id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7A2E2E"/>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project_id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7A2E2E"/>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site_name</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7A2E2E"/>
          <w:sz w:val="22"/>
          <w:szCs w:val="22"/>
        </w:rPr>
        <w:t xml:space="preserve">Employee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7A2E2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7A2E2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7A2E2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employee_id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7A2E2E"/>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name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7A2E2E"/>
          <w:sz w:val="22"/>
          <w:szCs w:val="22"/>
        </w:rPr>
        <w:t xml:space="preserve">Subcontractor</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7A2E2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7A2E2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7A2E2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subcontractor_id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7A2E2E"/>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name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scope_category</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rating</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7A2E2E"/>
          <w:sz w:val="22"/>
          <w:szCs w:val="22"/>
        </w:rPr>
        <w:t xml:space="preserve">SubcontractWorkOrder</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7A2E2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7A2E2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7A2E2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work_order_id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7A2E2E"/>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subcontractor_id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7A2E2E"/>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project_id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7A2E2E"/>
                <w:sz w:val="19"/>
                <w:szCs w:val="19"/>
              </w:rPr>
              <w:t xml:space="preserve">FK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scope_of_work</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contract_value</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status</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7A2E2E"/>
          <w:sz w:val="22"/>
          <w:szCs w:val="22"/>
        </w:rPr>
        <w:t xml:space="preserve">ProgressClaim</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7A2E2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7A2E2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7A2E2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claim_id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7A2E2E"/>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work_order_id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7A2E2E"/>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period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amount_claimed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amount_approved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status</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7A2E2E"/>
          <w:sz w:val="22"/>
          <w:szCs w:val="22"/>
        </w:rPr>
        <w:t xml:space="preserve">Inspection</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7A2E2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7A2E2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7A2E2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inspection_id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7A2E2E"/>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site_id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7A2E2E"/>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project_id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7A2E2E"/>
                <w:sz w:val="19"/>
                <w:szCs w:val="19"/>
              </w:rPr>
              <w:t xml:space="preserve">FK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inspector_id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7A2E2E"/>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type</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date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result</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7A2E2E"/>
          <w:sz w:val="22"/>
          <w:szCs w:val="22"/>
        </w:rPr>
        <w:t xml:space="preserve">NCR</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7A2E2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7A2E2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7A2E2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ncr_id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7A2E2E"/>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inspection_id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7A2E2E"/>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description</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corrective_action</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status</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closed_date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7A2E2E"/>
          <w:sz w:val="22"/>
          <w:szCs w:val="22"/>
        </w:rPr>
        <w:t xml:space="preserve">HSEIncident</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7A2E2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7A2E2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7A2E2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incident_id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7A2E2E"/>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site_id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7A2E2E"/>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reported_by</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7A2E2E"/>
                <w:sz w:val="19"/>
                <w:szCs w:val="19"/>
              </w:rPr>
              <w:t xml:space="preserve">FK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date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severity</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description</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7A2E2E"/>
          <w:sz w:val="22"/>
          <w:szCs w:val="22"/>
        </w:rPr>
        <w:t xml:space="preserve">RiskRegister</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7A2E2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7A2E2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7A2E2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risk_id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7A2E2E"/>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project_id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7A2E2E"/>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owner_id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7A2E2E"/>
                <w:sz w:val="19"/>
                <w:szCs w:val="19"/>
              </w:rPr>
              <w:t xml:space="preserve">FK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description</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probability</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impact</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mitigation_plan</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ectPr>
          <w:footerReference w:type="default" r:id="rId15"/>
          <w:pgSz w:w="12240" w:h="15840" w:orient="portrait"/>
          <w:pgMar w:top="1080" w:right="1080" w:bottom="1080" w:left="1080" w:header="708" w:footer="708" w:gutter="0"/>
          <w:pgNumType/>
          <w:docGrid w:linePitch="360"/>
        </w:sectPr>
      </w:pPr>
    </w:p>
    <w:p>
      <w:pPr>
        <w:spacing w:after="200"/>
        <w:jc w:val="center"/>
      </w:pPr>
      <w:r>
        <w:rPr>
          <w:rFonts w:ascii="Calibri" w:cs="Calibri" w:eastAsia="Calibri" w:hAnsi="Calibri"/>
          <w:b/>
          <w:bCs/>
          <w:color w:val="4A2E7A"/>
          <w:sz w:val="30"/>
          <w:szCs w:val="30"/>
        </w:rPr>
        <w:t xml:space="preserve">7. Diagram 5 — Finance &amp; Cost Control</w:t>
      </w:r>
    </w:p>
    <w:p>
      <w:pPr>
        <w:jc w:val="center"/>
      </w:pPr>
      <w:r>
        <w:drawing>
          <wp:inline distT="0" distB="0" distL="0" distR="0">
            <wp:extent cx="5048250"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048250" cy="6038850"/>
                    </a:xfrm>
                    <a:prstGeom prst="rect">
                      <a:avLst/>
                    </a:prstGeom>
                  </pic:spPr>
                </pic:pic>
              </a:graphicData>
            </a:graphic>
          </wp:inline>
        </w:drawing>
      </w:r>
    </w:p>
    <w:p>
      <w:pPr>
        <w:sectPr>
          <w:footerReference w:type="default" r:id="rId16"/>
          <w:pgSz w:w="15840" w:h="12240" w:orient="landscape"/>
          <w:pgMar w:top="900" w:right="900" w:bottom="900" w:left="900" w:header="708" w:footer="708" w:gutter="0"/>
          <w:pgNumType/>
          <w:docGrid w:linePitch="360"/>
        </w:sectPr>
      </w:pPr>
    </w:p>
    <w:p>
      <w:pPr>
        <w:pStyle w:val="Heading2"/>
        <w:spacing w:after="150" w:before="300"/>
      </w:pPr>
      <w:r>
        <w:rPr>
          <w:rFonts w:ascii="Calibri" w:cs="Calibri" w:eastAsia="Calibri" w:hAnsi="Calibri"/>
          <w:b/>
          <w:bCs/>
          <w:color w:val="4A2E7A"/>
        </w:rPr>
        <w:t xml:space="preserve">7.1 Data Dictionary — Diagram 5 — Finance &amp; Cost Control</w:t>
      </w:r>
    </w:p>
    <w:p>
      <w:pPr>
        <w:spacing w:after="80" w:before="200"/>
      </w:pPr>
      <w:r>
        <w:rPr>
          <w:rFonts w:ascii="Calibri" w:cs="Calibri" w:eastAsia="Calibri" w:hAnsi="Calibri"/>
          <w:b/>
          <w:bCs/>
          <w:color w:val="4A2E7A"/>
          <w:sz w:val="22"/>
          <w:szCs w:val="22"/>
        </w:rPr>
        <w:t xml:space="preserve">Project</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4A2E7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4A2E7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4A2E7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project_id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4A2E7A"/>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project_name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4A2E7A"/>
          <w:sz w:val="22"/>
          <w:szCs w:val="22"/>
        </w:rPr>
        <w:t xml:space="preserve">Client</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4A2E7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4A2E7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4A2E7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client_id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4A2E7A"/>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client_name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4A2E7A"/>
          <w:sz w:val="22"/>
          <w:szCs w:val="22"/>
        </w:rPr>
        <w:t xml:space="preserve">CostCode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4A2E7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4A2E7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4A2E7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cost_code_id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4A2E7A"/>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code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description</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4A2E7A"/>
          <w:sz w:val="22"/>
          <w:szCs w:val="22"/>
        </w:rPr>
        <w:t xml:space="preserve">Budget</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4A2E7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4A2E7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4A2E7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budget_id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4A2E7A"/>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project_id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4A2E7A"/>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cost_code_id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4A2E7A"/>
                <w:sz w:val="19"/>
                <w:szCs w:val="19"/>
              </w:rPr>
              <w:t xml:space="preserve">FK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budgeted_amount</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revised_amount</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4A2E7A"/>
          <w:sz w:val="22"/>
          <w:szCs w:val="22"/>
        </w:rPr>
        <w:t xml:space="preserve">ActualCost</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4A2E7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4A2E7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4A2E7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actual_cost_id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4A2E7A"/>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budget_id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4A2E7A"/>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date</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amount</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source_type</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source_reference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4A2E7A"/>
          <w:sz w:val="22"/>
          <w:szCs w:val="22"/>
        </w:rPr>
        <w:t xml:space="preserve">Invoice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4A2E7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4A2E7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4A2E7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invoice_id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4A2E7A"/>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project_id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4A2E7A"/>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client_id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4A2E7A"/>
                <w:sz w:val="19"/>
                <w:szCs w:val="19"/>
              </w:rPr>
              <w:t xml:space="preserve">FK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invoice_number</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amount</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date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due_date</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status</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4A2E7A"/>
          <w:sz w:val="22"/>
          <w:szCs w:val="22"/>
        </w:rPr>
        <w:t xml:space="preserve">Payment</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4A2E7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4A2E7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4A2E7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payment_id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4A2E7A"/>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invoice_id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4A2E7A"/>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amount</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date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method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4A2E7A"/>
          <w:sz w:val="22"/>
          <w:szCs w:val="22"/>
        </w:rPr>
        <w:t xml:space="preserve">GLAccount</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4A2E7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4A2E7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4A2E7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account_id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4A2E7A"/>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account_code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account_name</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account_type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pacing w:after="80" w:before="200"/>
      </w:pPr>
      <w:r>
        <w:rPr>
          <w:rFonts w:ascii="Calibri" w:cs="Calibri" w:eastAsia="Calibri" w:hAnsi="Calibri"/>
          <w:b/>
          <w:bCs/>
          <w:color w:val="4A2E7A"/>
          <w:sz w:val="22"/>
          <w:szCs w:val="22"/>
        </w:rPr>
        <w:t xml:space="preserve">JournalEntry</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40"/>
      </w:tblGrid>
      <w:tr>
        <w:trPr>
          <w:tblHeader/>
        </w:trPr>
        <w:tc>
          <w:tcPr>
            <w:tcW w:type="dxa" w:w="2600"/>
            <w:shd w:fill="4A2E7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1400"/>
            <w:shd w:fill="4A2E7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w:t>
            </w:r>
          </w:p>
        </w:tc>
        <w:tc>
          <w:tcPr>
            <w:tcW w:type="dxa" w:w="5540"/>
            <w:shd w:fill="4A2E7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Calibri" w:cs="Calibri" w:eastAsia="Calibri" w:hAnsi="Calibri"/>
                <w:b/>
                <w:bCs/>
                <w:i w:val="false"/>
                <w:iCs w:val="false"/>
                <w:color w:val="222222"/>
                <w:sz w:val="19"/>
                <w:szCs w:val="19"/>
              </w:rPr>
              <w:t xml:space="preserve">journal_id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4A2E7A"/>
                <w:sz w:val="19"/>
                <w:szCs w:val="19"/>
              </w:rPr>
              <w:t xml:space="preserve">PK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Unique identifier for this entity.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account_id</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4A2E7A"/>
                <w:sz w:val="19"/>
                <w:szCs w:val="19"/>
              </w:rPr>
              <w:t xml:space="preserve">FK</w:t>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project_id</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4A2E7A"/>
                <w:sz w:val="19"/>
                <w:szCs w:val="19"/>
              </w:rPr>
              <w:t xml:space="preserve">FK</w:t>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References related entity's primary key.</w:t>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date</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debit</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credit</w:t>
            </w:r>
          </w:p>
        </w:tc>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shd w:fill="F2F2F2" w:val="clear"/>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r>
        <w:tc>
          <w:tcPr>
            <w:tcW w:type="dxa" w:w="2600"/>
            <w:tcMar>
              <w:top w:type="dxa" w:w="60"/>
              <w:left w:type="dxa" w:w="100"/>
              <w:bottom w:type="dxa" w:w="60"/>
              <w:right w:type="dxa" w:w="100"/>
            </w:tcMar>
            <w:vAlign w:val="center"/>
          </w:tcPr>
          <w:p>
            <w:r>
              <w:rPr>
                <w:rFonts w:ascii="Calibri" w:cs="Calibri" w:eastAsia="Calibri" w:hAnsi="Calibri"/>
                <w:b w:val="false"/>
                <w:bCs w:val="false"/>
                <w:i w:val="false"/>
                <w:iCs w:val="false"/>
                <w:color w:val="222222"/>
                <w:sz w:val="19"/>
                <w:szCs w:val="19"/>
              </w:rPr>
              <w:t xml:space="preserve">description</w:t>
            </w:r>
          </w:p>
        </w:tc>
        <w:tc>
          <w:tcPr>
            <w:tcW w:type="dxa" w:w="1400"/>
            <w:tcMar>
              <w:top w:type="dxa" w:w="60"/>
              <w:left w:type="dxa" w:w="100"/>
              <w:bottom w:type="dxa" w:w="60"/>
              <w:right w:type="dxa" w:w="100"/>
            </w:tcMar>
            <w:vAlign w:val="center"/>
          </w:tcPr>
          <w:p>
            <w:r>
              <w:rPr>
                <w:rFonts w:ascii="Calibri" w:cs="Calibri" w:eastAsia="Calibri" w:hAnsi="Calibri"/>
                <w:b w:val="false"/>
                <w:bCs w:val="false"/>
                <w:i w:val="false"/>
                <w:iCs w:val="false"/>
                <w:color w:val="888888"/>
                <w:sz w:val="19"/>
                <w:szCs w:val="19"/>
              </w:rPr>
              <w:t xml:space="preserve"/>
            </w:r>
          </w:p>
        </w:tc>
        <w:tc>
          <w:tcPr>
            <w:tcW w:type="dxa" w:w="5540"/>
            <w:tcMar>
              <w:top w:type="dxa" w:w="60"/>
              <w:left w:type="dxa" w:w="100"/>
              <w:bottom w:type="dxa" w:w="60"/>
              <w:right w:type="dxa" w:w="100"/>
            </w:tcMar>
            <w:vAlign w:val="center"/>
          </w:tcPr>
          <w:p>
            <w:r>
              <w:rPr>
                <w:rFonts w:ascii="Calibri" w:cs="Calibri" w:eastAsia="Calibri" w:hAnsi="Calibri"/>
                <w:b w:val="false"/>
                <w:bCs w:val="false"/>
                <w:i/>
                <w:iCs/>
                <w:color w:val="222222"/>
                <w:sz w:val="19"/>
                <w:szCs w:val="19"/>
              </w:rPr>
              <w:t xml:space="preserve"/>
            </w:r>
          </w:p>
        </w:tc>
      </w:tr>
    </w:tbl>
    <w:p>
      <w:pPr>
        <w:spacing w:after="160"/>
      </w:pPr>
      <w:r>
        <w:rPr>
          <w:rFonts w:ascii="Calibri" w:cs="Calibri" w:eastAsia="Calibri" w:hAnsi="Calibri"/>
        </w:rPr>
        <w:t xml:space="preserve"/>
      </w:r>
    </w:p>
    <w:p>
      <w:pPr>
        <w:sectPr>
          <w:footerReference w:type="default" r:id="rId17"/>
          <w:pgSz w:w="12240" w:h="15840" w:orient="portrait"/>
          <w:pgMar w:top="1080" w:right="1080" w:bottom="1080" w:left="1080" w:header="708" w:footer="708" w:gutter="0"/>
          <w:pgNumType/>
          <w:docGrid w:linePitch="360"/>
        </w:sectPr>
      </w:pPr>
    </w:p>
    <w:p>
      <w:pPr>
        <w:pStyle w:val="Heading1"/>
        <w:spacing w:after="150" w:before="300"/>
      </w:pPr>
      <w:r>
        <w:rPr>
          <w:rFonts w:ascii="Calibri" w:cs="Calibri" w:eastAsia="Calibri" w:hAnsi="Calibri"/>
          <w:b/>
          <w:bCs/>
          <w:color w:val="1F3B57"/>
        </w:rPr>
        <w:t xml:space="preserve">8. Design Notes &amp; Implementation Guidance</w:t>
      </w:r>
    </w:p>
    <w:p>
      <w:pPr>
        <w:pStyle w:val="ListParagraph"/>
        <w:numPr>
          <w:ilvl w:val="0"/>
          <w:numId w:val="1"/>
        </w:numPr>
        <w:spacing w:after="60"/>
      </w:pPr>
      <w:r>
        <w:rPr>
          <w:rFonts w:ascii="Calibri" w:cs="Calibri" w:eastAsia="Calibri" w:hAnsi="Calibri"/>
          <w:sz w:val="21"/>
          <w:szCs w:val="21"/>
        </w:rPr>
        <w:t xml:space="preserve">Every entity should carry standard audit columns in implementation (created_at, created_by, updated_at, updated_by, is_deleted) — omitted from the diagrams above for readability.</w:t>
      </w:r>
    </w:p>
    <w:p>
      <w:pPr>
        <w:pStyle w:val="ListParagraph"/>
        <w:numPr>
          <w:ilvl w:val="0"/>
          <w:numId w:val="1"/>
        </w:numPr>
        <w:spacing w:after="60"/>
      </w:pPr>
      <w:r>
        <w:rPr>
          <w:rFonts w:ascii="Calibri" w:cs="Calibri" w:eastAsia="Calibri" w:hAnsi="Calibri"/>
          <w:sz w:val="21"/>
          <w:szCs w:val="21"/>
        </w:rPr>
        <w:t xml:space="preserve">Self-referencing relationships (e.g. WBS_Task to itself via parent_wbs_id) support unlimited work-breakdown hierarchy depth.</w:t>
      </w:r>
    </w:p>
    <w:p>
      <w:pPr>
        <w:pStyle w:val="ListParagraph"/>
        <w:numPr>
          <w:ilvl w:val="0"/>
          <w:numId w:val="1"/>
        </w:numPr>
        <w:spacing w:after="60"/>
      </w:pPr>
      <w:r>
        <w:rPr>
          <w:rFonts w:ascii="Calibri" w:cs="Calibri" w:eastAsia="Calibri" w:hAnsi="Calibri"/>
          <w:sz w:val="21"/>
          <w:szCs w:val="21"/>
        </w:rPr>
        <w:t xml:space="preserve">The Employee entity is intentionally shared across several diagrams as it is referenced by many modules (site supervisor, bid lead, inspector, driver, requester, etc.) — implement it once as a master table.</w:t>
      </w:r>
    </w:p>
    <w:p>
      <w:pPr>
        <w:pStyle w:val="ListParagraph"/>
        <w:numPr>
          <w:ilvl w:val="0"/>
          <w:numId w:val="1"/>
        </w:numPr>
        <w:spacing w:after="60"/>
      </w:pPr>
      <w:r>
        <w:rPr>
          <w:rFonts w:ascii="Calibri" w:cs="Calibri" w:eastAsia="Calibri" w:hAnsi="Calibri"/>
          <w:sz w:val="21"/>
          <w:szCs w:val="21"/>
        </w:rPr>
        <w:t xml:space="preserve">Project and Site are similarly shared master entities linking the commercial (Diagram 1), supply-chain (Diagram 2), workforce (Diagram 3), execution-control (Diagram 4) and finance (Diagram 5) sides of the system.</w:t>
      </w:r>
    </w:p>
    <w:p>
      <w:pPr>
        <w:pStyle w:val="ListParagraph"/>
        <w:numPr>
          <w:ilvl w:val="0"/>
          <w:numId w:val="1"/>
        </w:numPr>
        <w:spacing w:after="60"/>
      </w:pPr>
      <w:r>
        <w:rPr>
          <w:rFonts w:ascii="Calibri" w:cs="Calibri" w:eastAsia="Calibri" w:hAnsi="Calibri"/>
          <w:sz w:val="21"/>
          <w:szCs w:val="21"/>
        </w:rPr>
        <w:t xml:space="preserve">Budget vs. ActualCost supports Earned Value / cost-control reporting by comparing planned amounts per cost code against real transactions sourced from GRNs, payroll, subcontractor claims, etc.</w:t>
      </w:r>
    </w:p>
    <w:p>
      <w:pPr>
        <w:pStyle w:val="ListParagraph"/>
        <w:numPr>
          <w:ilvl w:val="0"/>
          <w:numId w:val="1"/>
        </w:numPr>
        <w:spacing w:after="60"/>
      </w:pPr>
      <w:r>
        <w:rPr>
          <w:rFonts w:ascii="Calibri" w:cs="Calibri" w:eastAsia="Calibri" w:hAnsi="Calibri"/>
          <w:sz w:val="21"/>
          <w:szCs w:val="21"/>
        </w:rPr>
        <w:t xml:space="preserve">This model can be extended with the remaining ERP modules from the requirements (Communication, Notifications, Compliance, Company Administration, Dashboards) as thin supporting tables that reference the core entities shown here — they were left out of the diagrams as they do not introduce new structural relationships.</w:t>
      </w:r>
    </w:p>
    <w:p>
      <w:pPr>
        <w:pStyle w:val="ListParagraph"/>
        <w:numPr>
          <w:ilvl w:val="0"/>
          <w:numId w:val="1"/>
        </w:numPr>
        <w:spacing w:after="60"/>
      </w:pPr>
      <w:r>
        <w:rPr>
          <w:rFonts w:ascii="Calibri" w:cs="Calibri" w:eastAsia="Calibri" w:hAnsi="Calibri"/>
          <w:sz w:val="21"/>
          <w:szCs w:val="21"/>
        </w:rPr>
        <w:t xml:space="preserve">Recommended next step: validate cardinalities against Konzan's actual approval workflows (e.g. can a Purchase Order reference more than one Purchase Request?) before finalizing the physical schema.</w:t>
      </w:r>
    </w:p>
    <w:sectPr>
      <w:footerReference w:type="default" r:id="rId1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Konzan Construction — ERP Entity Relationship Design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Konzan Construction — ERP Entity Relationship Design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Konzan Construction — ERP Entity Relationship Design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Konzan Construction — ERP Entity Relationship Design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Konzan Construction — ERP Entity Relationship Design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Konzan Construction — ERP Entity Relationship Design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Konzan Construction — ERP Entity Relationship Design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Konzan Construction — ERP Entity Relationship Design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Konzan Construction — ERP Entity Relationship Design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Konzan Construction — ERP Entity Relationship Design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Konzan Construction — ERP Entity Relationship Design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Konzan Construction — ERP Entity Relationship Design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image" Target="media/dae3158bdf51dc0d4f34481fb75703026962c8aa.png"/><Relationship Id="rId20" Type="http://schemas.openxmlformats.org/officeDocument/2006/relationships/image" Target="media/9b3be8de10030edb6166caf5b3386a988b12a8ac.png"/><Relationship Id="rId21" Type="http://schemas.openxmlformats.org/officeDocument/2006/relationships/image" Target="media/c9683ab42488089eed0732d342f422c34ee610c7.png"/><Relationship Id="rId22" Type="http://schemas.openxmlformats.org/officeDocument/2006/relationships/image" Target="media/f67a00181f0a608fcc79bc37d42c616722347733.png"/><Relationship Id="rId23" Type="http://schemas.openxmlformats.org/officeDocument/2006/relationships/image" Target="media/9c617ca2dade2a2ce85c24a7871392ea9850de1b.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Konzan Construction ERP — Entity Relationship Design</dc:title>
  <dc:creator>Claude</dc:creator>
  <cp:lastModifiedBy>Un-named</cp:lastModifiedBy>
  <cp:revision>1</cp:revision>
  <dcterms:created xsi:type="dcterms:W3CDTF">2026-07-18T17:21:46.651Z</dcterms:created>
  <dcterms:modified xsi:type="dcterms:W3CDTF">2026-07-18T17:21:46.664Z</dcterms:modified>
</cp:coreProperties>
</file>

<file path=docProps/custom.xml><?xml version="1.0" encoding="utf-8"?>
<Properties xmlns="http://schemas.openxmlformats.org/officeDocument/2006/custom-properties" xmlns:vt="http://schemas.openxmlformats.org/officeDocument/2006/docPropsVTypes"/>
</file>