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Luis Eduardo Vargas Victoria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A01630086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Tarea 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Luis Ricardo Pe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 Llamas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1. </w:t>
      </w:r>
      <w:r>
        <w:rPr>
          <w:sz w:val="24"/>
          <w:szCs w:val="24"/>
          <w:rtl w:val="0"/>
          <w:lang w:val="es-ES_tradnl"/>
        </w:rPr>
        <w:t>Escriba una gram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tica con atributos para el valor de punto flotante de un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 xml:space="preserve">mero decimal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dado por la siguiente gram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 xml:space="preserve">tica (sugerencia: utilice un atributo conteo para contar el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de 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gitos a la derecha del punto decimal)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.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</m:oMath>
      </m:oMathPara>
    </w:p>
    <w:p>
      <w:pPr>
        <w:pStyle w:val="Table Style 2"/>
        <w:rPr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</m:oMath>
      <w:r>
        <w:rPr>
          <w:sz w:val="24"/>
          <w:szCs w:val="24"/>
          <w:rtl w:val="0"/>
          <w:lang w:val="es-ES_tradnl"/>
        </w:rPr>
        <w:t xml:space="preserve">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</m:oMath>
    </w:p>
    <w:p>
      <w:pPr>
        <w:pStyle w:val="Table Style 2"/>
        <w:rPr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→</m:t>
        </m:r>
      </m:oMath>
      <w:r>
        <w:rPr>
          <w:sz w:val="24"/>
          <w:szCs w:val="24"/>
          <w:rtl w:val="0"/>
          <w:lang w:val="es-ES_tradnl"/>
        </w:rPr>
        <w:t xml:space="preserve">{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0,1,...9</m:t>
        </m:r>
      </m:oMath>
      <w:r>
        <w:rPr>
          <w:sz w:val="24"/>
          <w:szCs w:val="24"/>
          <w:rtl w:val="0"/>
          <w:lang w:val="es-ES_tradnl"/>
        </w:rPr>
        <w:t xml:space="preserve"> }</w:t>
      </w:r>
    </w:p>
    <w:p>
      <w:pPr>
        <w:pStyle w:val="Body"/>
        <w:rPr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41"/>
        <w:gridCol w:w="6514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Regla gramatical</w:t>
            </w:r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Regla sem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ntica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1177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65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f</m:t>
              </m:r>
            </m:oMath>
            <w:r>
              <w:rPr>
                <w:rFonts w:cs="Arial Unicode MS" w:eastAsia="Arial Unicode MS"/>
                <w:rtl w:val="0"/>
                <w:lang w:val="es-ES_tradnl"/>
              </w:rPr>
              <w:t xml:space="preserve">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2.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:</m:t>
              </m:r>
            </m:oMath>
            <w:r>
              <w:rPr>
                <w:rFonts w:cs="Arial Unicode MS" w:eastAsia="Arial Unicode MS"/>
                <w:rtl w:val="0"/>
              </w:rPr>
              <w:t xml:space="preserve">    </w:t>
            </w:r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</m:oMath>
            <w:r>
              <w:rPr>
                <w:rFonts w:cs="Arial Unicode MS" w:eastAsia="Arial Unicode MS" w:hint="default"/>
                <w:rtl w:val="0"/>
                <w:lang w:val="es-ES_tradnl"/>
              </w:rPr>
              <w:t xml:space="preserve"> “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</m:oMath>
            <w:r>
              <w:rPr>
                <w:rFonts w:cs="Arial Unicode MS" w:eastAsia="Arial Unicode MS" w:hint="default"/>
                <w:rtl w:val="0"/>
                <w:lang w:val="es-ES_tradnl"/>
              </w:rPr>
              <w:t xml:space="preserve">”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t</m:t>
              </m:r>
            </m:oMath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e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e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:</m:t>
              </m:r>
            </m:oMath>
            <w:r>
              <w:rPr>
                <w:rFonts w:cs="Arial Unicode MS" w:eastAsia="Arial Unicode MS"/>
                <w:rtl w:val="0"/>
              </w:rPr>
              <w:t xml:space="preserve">  </w:t>
            </w:r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</m:oMath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</m:oMath>
            <w:r>
              <w:rPr>
                <w:rFonts w:cs="Arial Unicode MS" w:eastAsia="Arial Unicode MS"/>
                <w:rtl w:val="0"/>
                <w:lang w:val="es-ES_tradnl"/>
              </w:rPr>
              <w:t xml:space="preserve">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o</m:t>
              </m:r>
            </m:oMath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</m:oMath>
            </m:oMathPara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</m:oMath>
            </m:oMathPara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</m:oMath>
            </m:oMathPara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type="dxa" w:w="6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9</m:t>
                </m:r>
              </m:oMath>
            </m:oMathPara>
          </w:p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2. </w:t>
      </w:r>
      <w:r>
        <w:rPr>
          <w:sz w:val="24"/>
          <w:szCs w:val="24"/>
          <w:rtl w:val="0"/>
          <w:lang w:val="es-ES_tradnl"/>
        </w:rPr>
        <w:t>Escriba una gram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tica con atributos para el valor de punto flotante de un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 xml:space="preserve">mero binario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it-IT"/>
        </w:rPr>
        <w:t>con punto decimal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s-ES_tradnl"/>
        </w:rPr>
        <w:t>dado por la siguiente gram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tica, por ejemplo,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</w:rPr>
        <w:t>la cadena 101.101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</w:rPr>
        <w:t>=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</w:rPr>
        <w:t>5.625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.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</m:t>
          </m:r>
        </m:oMath>
      </m:oMathPara>
    </w:p>
    <w:p>
      <w:pPr>
        <w:pStyle w:val="Table Style 2"/>
        <w:rPr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</m:oMath>
      <w:r>
        <w:rPr>
          <w:sz w:val="24"/>
          <w:szCs w:val="24"/>
          <w:rtl w:val="0"/>
          <w:lang w:val="es-ES_tradnl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</w:p>
    <w:p>
      <w:pPr>
        <w:pStyle w:val="Table Style 2"/>
        <w:rPr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→</m:t>
        </m:r>
      </m:oMath>
      <w:r>
        <w:rPr>
          <w:sz w:val="24"/>
          <w:szCs w:val="24"/>
          <w:rtl w:val="0"/>
          <w:lang w:val="es-ES_tradnl"/>
        </w:rPr>
        <w:t xml:space="preserve"> {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0,1</m:t>
        </m:r>
      </m:oMath>
      <w:r>
        <w:rPr>
          <w:sz w:val="24"/>
          <w:szCs w:val="24"/>
          <w:rtl w:val="0"/>
          <w:lang w:val="es-ES_tradnl"/>
        </w:rPr>
        <w:t xml:space="preserve"> }</w:t>
      </w:r>
    </w:p>
    <w:p>
      <w:pPr>
        <w:pStyle w:val="Body"/>
        <w:rPr>
          <w:sz w:val="24"/>
          <w:szCs w:val="2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25"/>
        <w:gridCol w:w="5130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4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Regla gramatical</w:t>
            </w:r>
          </w:p>
        </w:tc>
        <w:tc>
          <w:tcPr>
            <w:tcW w:type="dxa" w:w="5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Regla sem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ntica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422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51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u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</m:oMath>
            <w:r>
              <w:rPr>
                <w:rFonts w:cs="Arial Unicode MS" w:eastAsia="Arial Unicode MS" w:hint="default"/>
                <w:rtl w:val="0"/>
                <w:lang w:val="es-ES_tradnl"/>
              </w:rPr>
              <w:t xml:space="preserve"> “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10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</m:oMath>
            <w:r>
              <w:rPr>
                <w:rFonts w:cs="Arial Unicode MS" w:eastAsia="Arial Unicode MS" w:hint="default"/>
                <w:rtl w:val="0"/>
                <w:lang w:val="es-ES_tradnl"/>
              </w:rPr>
              <w:t xml:space="preserve">”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p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s</m:t>
              </m:r>
            </m:oMath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4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L</m:t>
              </m:r>
            </m:oMath>
            <w:r>
              <w:rPr>
                <w:rFonts w:cs="Arial Unicode MS" w:eastAsia="Arial Unicode MS"/>
                <w:rtl w:val="0"/>
                <w:lang w:val="es-ES_tradnl"/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B</m:t>
              </m:r>
            </m:oMath>
          </w:p>
        </w:tc>
        <w:tc>
          <w:tcPr>
            <w:tcW w:type="dxa" w:w="5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L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.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s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</m:oMath>
            </m:oMathPara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4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type="dxa" w:w="5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</m:oMath>
            </m:oMathPara>
          </w:p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type="dxa" w:w="5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0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2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type="dxa" w:w="5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v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