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27832E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Lab5 Cj0实测</w:t>
      </w:r>
    </w:p>
    <w:p w14:paraId="7DFBD9C9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姓名：黄瑞颀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>学号：2024531064</w:t>
      </w:r>
    </w:p>
    <w:p w14:paraId="58041058">
      <w:pPr>
        <w:numPr>
          <w:ilvl w:val="0"/>
          <w:numId w:val="1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multisim电路仿真</w:t>
      </w:r>
    </w:p>
    <w:p w14:paraId="499FB087">
      <w:pPr>
        <w:numPr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电路schematic</w:t>
      </w:r>
    </w:p>
    <w:p w14:paraId="516BB522">
      <w:pPr>
        <w:numPr>
          <w:numId w:val="0"/>
        </w:numPr>
        <w:ind w:firstLine="420" w:firstLineChars="0"/>
        <w:jc w:val="left"/>
      </w:pPr>
      <w:r>
        <w:drawing>
          <wp:inline distT="0" distB="0" distL="114300" distR="114300">
            <wp:extent cx="5274310" cy="3208020"/>
            <wp:effectExtent l="0" t="0" r="254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E80A1">
      <w:pPr>
        <w:numPr>
          <w:numId w:val="0"/>
        </w:numPr>
        <w:ind w:firstLine="420" w:firstLineChars="0"/>
        <w:jc w:val="left"/>
      </w:pPr>
      <w:r>
        <w:rPr>
          <w:rFonts w:hint="eastAsia"/>
          <w:lang w:val="en-US" w:eastAsia="zh-CN"/>
        </w:rPr>
        <w:t>改变VDC测得的谐振频率汇总：</w:t>
      </w:r>
      <w:r>
        <w:drawing>
          <wp:inline distT="0" distB="0" distL="114300" distR="114300">
            <wp:extent cx="5266055" cy="358775"/>
            <wp:effectExtent l="0" t="0" r="1079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5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2D915">
      <w:pPr>
        <w:numPr>
          <w:numId w:val="0"/>
        </w:numPr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谐振频率测量过程截图</w:t>
      </w:r>
    </w:p>
    <w:p w14:paraId="63D0CB70">
      <w:pPr>
        <w:numPr>
          <w:numId w:val="0"/>
        </w:numPr>
        <w:ind w:firstLine="420" w:firstLineChars="0"/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865" cy="2643505"/>
            <wp:effectExtent l="0" t="0" r="6985" b="4445"/>
            <wp:docPr id="4" name="图片 4" descr="a7114e9358092cc651a7df712596a7f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a7114e9358092cc651a7df712596a7f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  <w:lang w:val="en-US" w:eastAsia="zh-CN"/>
        </w:rPr>
        <w:t>1V</w:t>
      </w:r>
      <w:r>
        <w:rPr>
          <w:rFonts w:hint="eastAsia"/>
          <w:lang w:val="en-US" w:eastAsia="zh-CN"/>
        </w:rPr>
        <w:drawing>
          <wp:inline distT="0" distB="0" distL="114300" distR="114300">
            <wp:extent cx="5262245" cy="2552065"/>
            <wp:effectExtent l="0" t="0" r="14605" b="635"/>
            <wp:docPr id="5" name="图片 5" descr="3e10618c129ccd5c1792cee5f33fbb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e10618c129ccd5c1792cee5f33fbb4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  <w:lang w:val="en-US" w:eastAsia="zh-CN"/>
        </w:rPr>
        <w:t>2V</w:t>
      </w:r>
      <w:r>
        <w:rPr>
          <w:rFonts w:hint="eastAsia"/>
          <w:lang w:val="en-US" w:eastAsia="zh-CN"/>
        </w:rPr>
        <w:drawing>
          <wp:inline distT="0" distB="0" distL="114300" distR="114300">
            <wp:extent cx="5260340" cy="2644775"/>
            <wp:effectExtent l="0" t="0" r="16510" b="3175"/>
            <wp:docPr id="6" name="图片 6" descr="37408f005a4228352ab8b3b0e3acce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7408f005a4228352ab8b3b0e3acce2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  <w:lang w:val="en-US" w:eastAsia="zh-CN"/>
        </w:rPr>
        <w:t>3V</w:t>
      </w:r>
      <w:r>
        <w:rPr>
          <w:rFonts w:hint="eastAsia"/>
          <w:lang w:val="en-US" w:eastAsia="zh-CN"/>
        </w:rPr>
        <w:drawing>
          <wp:inline distT="0" distB="0" distL="114300" distR="114300">
            <wp:extent cx="5266690" cy="2547620"/>
            <wp:effectExtent l="0" t="0" r="10160" b="5080"/>
            <wp:docPr id="7" name="图片 7" descr="45fda452bee2245ab1bff6260807ea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45fda452bee2245ab1bff6260807eae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  <w:lang w:val="en-US" w:eastAsia="zh-CN"/>
        </w:rPr>
        <w:t>4V</w:t>
      </w:r>
      <w:r>
        <w:rPr>
          <w:rFonts w:hint="eastAsia"/>
          <w:lang w:val="en-US" w:eastAsia="zh-CN"/>
        </w:rPr>
        <w:drawing>
          <wp:inline distT="0" distB="0" distL="114300" distR="114300">
            <wp:extent cx="5257800" cy="2680970"/>
            <wp:effectExtent l="0" t="0" r="0" b="5080"/>
            <wp:docPr id="8" name="图片 8" descr="6a481341cac792e46d7bcf03b6b940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6a481341cac792e46d7bcf03b6b940aa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  <w:lang w:val="en-US" w:eastAsia="zh-CN"/>
        </w:rPr>
        <w:t>5V</w:t>
      </w:r>
    </w:p>
    <w:p w14:paraId="2500FBC8">
      <w:pPr>
        <w:numPr>
          <w:ilvl w:val="0"/>
          <w:numId w:val="1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实测数据处理</w:t>
      </w:r>
    </w:p>
    <w:p w14:paraId="59031F36">
      <w:pPr>
        <w:numPr>
          <w:numId w:val="0"/>
        </w:numPr>
        <w:ind w:firstLine="420" w:firstLineChars="0"/>
        <w:jc w:val="left"/>
      </w:pPr>
      <w:r>
        <w:rPr>
          <w:rFonts w:hint="eastAsia"/>
          <w:lang w:val="en-US" w:eastAsia="zh-CN"/>
        </w:rPr>
        <w:t>数据汇总与处理结果表格</w:t>
      </w:r>
      <w:r>
        <w:drawing>
          <wp:inline distT="0" distB="0" distL="114300" distR="114300">
            <wp:extent cx="5272405" cy="1402715"/>
            <wp:effectExtent l="0" t="0" r="4445" b="698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0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D95B6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其中，原始数据为源电压VDC与谐振频率f。第三行是通过公式</w:t>
      </w:r>
      <m:oMath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  <w:lang w:val="en-US" w:eastAsia="zh-CN"/>
              </w:rPr>
              <m:t xml:space="preserve"> </m:t>
            </m:r>
            <m:r>
              <m:rPr/>
              <w:rPr>
                <w:rFonts w:hint="default" w:ascii="Cambria Math" w:hAnsi="Cambria Math" w:eastAsiaTheme="minorEastAsia"/>
                <w:sz w:val="21"/>
              </w:rPr>
              <m:t>C</m:t>
            </m:r>
            <m:ctrlPr>
              <w:rPr>
                <w:rFonts w:ascii="Cambria Math" w:hAnsi="Cambria Math" w:eastAsiaTheme="minorEastAs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sz w:val="21"/>
              </w:rPr>
              <m:t>j</m:t>
            </m:r>
            <m:ctrlPr>
              <w:rPr>
                <w:rFonts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 w:eastAsiaTheme="minorEastAsia"/>
            <w:sz w:val="21"/>
          </w:rPr>
          <m:t>=</m:t>
        </m:r>
        <m:f>
          <m:fPr>
            <m:ctrlPr>
              <w:rPr>
                <w:rFonts w:hint="default" w:ascii="Cambria Math" w:hAnsi="Cambria Math" w:eastAsiaTheme="minorEastAsia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 w:eastAsiaTheme="minorEastAsia"/>
                <w:sz w:val="21"/>
              </w:rPr>
              <m:t>1</m:t>
            </m:r>
            <m:ctrlPr>
              <w:rPr>
                <w:rFonts w:ascii="Cambria Math" w:hAnsi="Cambria Math" w:eastAsiaTheme="minorEastAsia"/>
                <w:sz w:val="21"/>
              </w:rPr>
            </m:ctrlPr>
          </m:num>
          <m:den>
            <m:r>
              <m:rPr/>
              <w:rPr>
                <w:rFonts w:hint="default" w:ascii="Cambria Math" w:hAnsi="Cambria Math" w:eastAsiaTheme="minorEastAsia"/>
                <w:sz w:val="21"/>
              </w:rPr>
              <m:t>(2πf</m:t>
            </m:r>
            <m:sSup>
              <m:sSupPr>
                <m:ctrlPr>
                  <w:rPr>
                    <w:rFonts w:hint="default" w:ascii="Cambria Math" w:hAnsi="Cambria Math" w:eastAsiaTheme="minorEastAsia"/>
                    <w:sz w:val="21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Theme="minorEastAsia"/>
                    <w:sz w:val="21"/>
                  </w:rPr>
                  <m:t>)</m:t>
                </m:r>
                <m:ctrlPr>
                  <w:rPr>
                    <w:rFonts w:ascii="Cambria Math" w:hAnsi="Cambria Math" w:eastAsiaTheme="minorEastAsia"/>
                    <w:sz w:val="21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Theme="minorEastAsia"/>
                    <w:sz w:val="21"/>
                  </w:rPr>
                  <m:t>2</m:t>
                </m:r>
                <m:ctrlPr>
                  <w:rPr>
                    <w:rFonts w:ascii="Cambria Math" w:hAnsi="Cambria Math" w:eastAsiaTheme="minorEastAsia"/>
                    <w:sz w:val="21"/>
                  </w:rPr>
                </m:ctrlPr>
              </m:sup>
            </m:sSup>
            <m:r>
              <m:rPr/>
              <w:rPr>
                <w:rFonts w:hint="default" w:ascii="Cambria Math" w:hAnsi="Cambria Math" w:eastAsiaTheme="minorEastAsia"/>
                <w:sz w:val="21"/>
              </w:rPr>
              <m:t>L</m:t>
            </m:r>
            <m:ctrlPr>
              <w:rPr>
                <w:rFonts w:hint="default" w:ascii="Cambria Math" w:hAnsi="Cambria Math" w:eastAsiaTheme="minorEastAsia"/>
                <w:sz w:val="21"/>
              </w:rPr>
            </m:ctrlPr>
          </m:den>
        </m:f>
      </m:oMath>
      <w:r>
        <w:rPr>
          <w:rFonts w:hint="eastAsia" w:hAnsi="Cambria Math"/>
          <w:i w:val="0"/>
          <w:sz w:val="21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运算得到的两个二极管与一个220pF的电容并联的电容值Cj，第四行对Cj进行平方取反，方便后续作图进行直线拟合，第五行是单个二极管的电容，通过对第三行数据减去220再除2得到的。</w:t>
      </w:r>
    </w:p>
    <w:p w14:paraId="6F60233F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/>
          <w:lang w:val="en-US" w:eastAsia="zh-CN"/>
        </w:rPr>
        <w:t>接着根据公式</w:t>
      </w:r>
      <m:oMath>
        <m:f>
          <m:fPr>
            <m:ctrlPr>
              <w:rPr>
                <w:rFonts w:hint="default" w:ascii="Cambria Math" w:hAnsi="Cambria Math" w:eastAsiaTheme="minorEastAsia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 w:eastAsiaTheme="minorEastAsia"/>
                <w:sz w:val="21"/>
              </w:rPr>
              <m:t>1</m:t>
            </m:r>
            <m:ctrlPr>
              <w:rPr>
                <w:rFonts w:ascii="Cambria Math" w:hAnsi="Cambria Math" w:eastAsiaTheme="minorEastAsia"/>
                <w:sz w:val="21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eastAsiaTheme="minorEastAsia"/>
                    <w:sz w:val="21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Theme="minorEastAsia"/>
                    <w:sz w:val="21"/>
                  </w:rPr>
                  <m:t>C</m:t>
                </m:r>
                <m:ctrlPr>
                  <w:rPr>
                    <w:rFonts w:ascii="Cambria Math" w:hAnsi="Cambria Math" w:eastAsiaTheme="minorEastAsia"/>
                    <w:sz w:val="21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Theme="minorEastAsia"/>
                    <w:sz w:val="21"/>
                  </w:rPr>
                  <m:t>2</m:t>
                </m:r>
                <m:ctrlPr>
                  <w:rPr>
                    <w:rFonts w:ascii="Cambria Math" w:hAnsi="Cambria Math" w:eastAsiaTheme="minorEastAsia"/>
                    <w:sz w:val="21"/>
                  </w:rPr>
                </m:ctrlPr>
              </m:sup>
            </m:sSup>
            <m:ctrlPr>
              <w:rPr>
                <w:rFonts w:hint="default" w:ascii="Cambria Math" w:hAnsi="Cambria Math" w:eastAsiaTheme="minorEastAsia"/>
                <w:sz w:val="21"/>
              </w:rPr>
            </m:ctrlPr>
          </m:den>
        </m:f>
        <m:r>
          <m:rPr/>
          <w:rPr>
            <w:rFonts w:hint="default" w:ascii="Cambria Math" w:hAnsi="Cambria Math" w:eastAsiaTheme="minorEastAsia"/>
            <w:sz w:val="21"/>
          </w:rPr>
          <m:t>=K(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hint="default" w:ascii="Cambria Math" w:hAnsi="Cambria Math" w:eastAsiaTheme="minorEastAs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sz w:val="21"/>
              </w:rPr>
              <m:t>R</m:t>
            </m:r>
            <m:ctrlPr>
              <w:rPr>
                <w:rFonts w:hint="default"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 w:eastAsiaTheme="minorEastAsia"/>
            <w:sz w:val="21"/>
          </w:rPr>
          <m:t>+</m:t>
        </m:r>
        <m:sSub>
          <m:sSubPr>
            <m:ctrlPr>
              <w:rPr>
                <w:rFonts w:hint="default" w:ascii="Cambria Math" w:hAnsi="Cambria Math" w:eastAsiaTheme="minorEastAsia"/>
                <w:sz w:val="21"/>
              </w:rPr>
            </m:ctrlPr>
          </m:sSubPr>
          <m:e>
            <m:r>
              <m:rPr/>
              <w:rPr>
                <w:rFonts w:hint="default" w:ascii="Cambria Math" w:hAnsi="Cambria Math" w:eastAsiaTheme="minorEastAsia"/>
                <w:sz w:val="21"/>
              </w:rPr>
              <m:t>V</m:t>
            </m:r>
            <m:ctrlPr>
              <w:rPr>
                <w:rFonts w:hint="default" w:ascii="Cambria Math" w:hAnsi="Cambria Math" w:eastAsiaTheme="minorEastAsia"/>
                <w:sz w:val="21"/>
              </w:rPr>
            </m:ctrlPr>
          </m:e>
          <m:sub>
            <m:r>
              <m:rPr/>
              <w:rPr>
                <w:rFonts w:hint="default" w:ascii="Cambria Math" w:hAnsi="Cambria Math" w:eastAsiaTheme="minorEastAsia"/>
                <w:sz w:val="21"/>
              </w:rPr>
              <m:t>j</m:t>
            </m:r>
            <m:ctrlPr>
              <w:rPr>
                <w:rFonts w:hint="default" w:ascii="Cambria Math" w:hAnsi="Cambria Math" w:eastAsiaTheme="minorEastAsia"/>
                <w:sz w:val="21"/>
              </w:rPr>
            </m:ctrlPr>
          </m:sub>
        </m:sSub>
        <m:r>
          <m:rPr/>
          <w:rPr>
            <w:rFonts w:hint="default" w:ascii="Cambria Math" w:hAnsi="Cambria Math" w:eastAsiaTheme="minorEastAsia"/>
            <w:sz w:val="21"/>
          </w:rPr>
          <m:t>)</m:t>
        </m:r>
      </m:oMath>
      <w:r>
        <m:rPr/>
        <w:rPr>
          <w:rFonts w:hint="eastAsia" w:hAnsi="Cambria Math"/>
          <w:i w:val="0"/>
          <w:sz w:val="21"/>
          <w:lang w:eastAsia="zh-CN"/>
        </w:rPr>
        <w:t>，1/Cj*Cj</w:t>
      </w:r>
      <w:r>
        <m:rPr/>
        <w:rPr>
          <w:rFonts w:hint="eastAsia" w:hAnsi="Cambria Math"/>
          <w:i w:val="0"/>
          <w:sz w:val="21"/>
          <w:lang w:val="en-US" w:eastAsia="zh-CN"/>
        </w:rPr>
        <w:t>与VDC可以进行线性拟合，其截距就是两个二极管和与一个220pF电容共同的Cj0的平方倒数，我们首先对五组数据进行拟合，结果如下图：</w:t>
      </w:r>
      <w:r>
        <w:drawing>
          <wp:inline distT="0" distB="0" distL="114300" distR="114300">
            <wp:extent cx="5270500" cy="3061970"/>
            <wp:effectExtent l="0" t="0" r="6350" b="5080"/>
            <wp:docPr id="1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CE609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此处拟合直线的截距是7.275E-6，对其开根号取倒数得到Cj0=370.75pF，最后一个二极管的电容Cj1=（370.75-220）/2=75.375pF。</w:t>
      </w:r>
    </w:p>
    <w:p w14:paraId="3F17FE21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/>
          <w:lang w:val="en-US" w:eastAsia="zh-CN"/>
        </w:rPr>
        <w:t>经过观察发现源电压为1V和5V的时候线性性较差，所以我们选取</w:t>
      </w:r>
      <w:r>
        <w:rPr>
          <w:rFonts w:hint="eastAsia"/>
          <w:highlight w:val="yellow"/>
          <w:lang w:val="en-US" w:eastAsia="zh-CN"/>
        </w:rPr>
        <w:t>中间三组数据</w:t>
      </w:r>
      <w:r>
        <w:rPr>
          <w:rFonts w:hint="eastAsia"/>
          <w:lang w:val="en-US" w:eastAsia="zh-CN"/>
        </w:rPr>
        <w:t>进行线性拟合，结果如下图。</w:t>
      </w:r>
      <w:r>
        <w:drawing>
          <wp:inline distT="0" distB="0" distL="114300" distR="114300">
            <wp:extent cx="5273675" cy="2986405"/>
            <wp:effectExtent l="0" t="0" r="3175" b="4445"/>
            <wp:docPr id="1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8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1FA0B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此处拟合直线的截距是1.1133E-5，对其开根号取倒数得到Cj0=316.23pF，最后一个二极管的电容Cj1=（316.23-220）/2=48.115pF。</w:t>
      </w:r>
    </w:p>
    <w:p w14:paraId="28A16AA4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此处可能由于选取的数据不同，所以与期望</w:t>
      </w:r>
      <w:bookmarkStart w:id="0" w:name="_GoBack"/>
      <w:bookmarkEnd w:id="0"/>
      <w:r>
        <w:rPr>
          <w:rFonts w:hint="eastAsia"/>
          <w:lang w:val="en-US" w:eastAsia="zh-CN"/>
        </w:rPr>
        <w:t>结果存在一些误差</w:t>
      </w:r>
    </w:p>
    <w:p w14:paraId="2D35BA5A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这里1/Cj0*Cj0=4.3196E-4=KV0，</w:t>
      </w:r>
    </w:p>
    <w:p w14:paraId="79C6D821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Vd=2V的时候通过读表中Cj0此处等于Cj1，</w:t>
      </w: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1/Cj0*Cj0=11.89E-4 SI</w:t>
      </w:r>
    </w:p>
    <w:p w14:paraId="3A697C02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所以K=（Δ1/Cj0*Cj0）/ΔV=（4.3196E-4-11.89E-4）/2=3.785E-4 SI</w:t>
      </w:r>
    </w:p>
    <w:p w14:paraId="0BF28F7E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V0 = 3.11E-4/K=0.82V</w:t>
      </w:r>
    </w:p>
    <w:p w14:paraId="467EF473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3C736BDF">
      <w:pPr>
        <w:numPr>
          <w:numId w:val="0"/>
        </w:numPr>
        <w:ind w:firstLine="420" w:firstLineChars="0"/>
        <w:jc w:val="left"/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MMI12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MMI8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MR12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MR8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MR6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6B8E5A7"/>
    <w:multiLevelType w:val="singleLevel"/>
    <w:tmpl w:val="66B8E5A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59348F"/>
    <w:rsid w:val="06593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2025-12-12T16:09:00Z</dcterms:created>
  <dc:creator>huang</dc:creator>
  <cp:lastModifiedBy>huang</cp:lastModifiedBy>
  <dcterms:modified xsi:type="dcterms:W3CDTF">2025-12-12T16:57:28Z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4B1524D09B294E8D8856C6FC06983C4D_11</vt:lpwstr>
  </property>
  <property fmtid="{D5CDD505-2E9C-101B-9397-08002B2CF9AE}" pid="4" name="KSOTemplateDocerSaveRecord">
    <vt:lpwstr>eyJoZGlkIjoiZWUzNzNmZjhlYjcwZGRhNGJjYjQ1MDg3ZDBkZDk1NzEiLCJ1c2VySWQiOiI2MTUyODA5NzgifQ==</vt:lpwstr>
  </property>
</Properties>
</file>