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20"/>
      </w:pPr>
    </w:p>
    <w:p>
      <w:pPr>
        <w:spacing w:after="120" w:before="0"/>
      </w:pPr>
      <w:r>
        <w:rPr>
          <w:rFonts w:ascii="Arial" w:cs="Arial" w:eastAsia="Arial" w:hAnsi="Arial"/>
          <w:b/>
          <w:bCs/>
          <w:i w:val="false"/>
          <w:iCs w:val="false"/>
          <w:color w:val="1A1A2E"/>
          <w:spacing w:val="80"/>
          <w:sz w:val="56"/>
          <w:szCs w:val="56"/>
        </w:rPr>
        <w:t xml:space="preserve">VALIDITY</w:t>
      </w:r>
    </w:p>
    <w:p>
      <w:pPr>
        <w:spacing w:after="0" w:before="0"/>
      </w:pPr>
      <w:r>
        <w:rPr>
          <w:rFonts w:ascii="Arial" w:cs="Arial" w:eastAsia="Arial" w:hAnsi="Arial"/>
          <w:b w:val="false"/>
          <w:bCs w:val="false"/>
          <w:i w:val="false"/>
          <w:iCs w:val="false"/>
          <w:color w:val="2C3E6B"/>
          <w:sz w:val="30"/>
          <w:szCs w:val="30"/>
        </w:rPr>
        <w:t xml:space="preserve">Reasoning Integrity as Infrastructure</w:t>
      </w:r>
    </w:p>
    <w:p>
      <w:pPr>
        <w:spacing w:after="480" w:before="80"/>
      </w:pPr>
      <w:r>
        <w:rPr>
          <w:rFonts w:ascii="Arial" w:cs="Arial" w:eastAsia="Arial" w:hAnsi="Arial"/>
          <w:b w:val="false"/>
          <w:bCs w:val="false"/>
          <w:i/>
          <w:iCs/>
          <w:color w:val="888888"/>
          <w:sz w:val="18"/>
          <w:szCs w:val="18"/>
        </w:rPr>
        <w:t xml:space="preserve">Canonical Master Document</w:t>
      </w:r>
    </w:p>
    <w:p>
      <w:pPr>
        <w:pBdr>
          <w:bottom w:val="single" w:color="CCCCCC" w:sz="4" w:space="1"/>
        </w:pBdr>
        <w:spacing w:after="240" w:before="0"/>
      </w:pPr>
    </w:p>
    <w:p>
      <w:pPr>
        <w:spacing w:after="180" w:before="560"/>
      </w:pPr>
      <w:r>
        <w:rPr>
          <w:rFonts w:ascii="Arial" w:cs="Arial" w:eastAsia="Arial" w:hAnsi="Arial"/>
          <w:b/>
          <w:bCs/>
          <w:i w:val="false"/>
          <w:iCs w:val="false"/>
          <w:color w:val="3E6FC4"/>
          <w:sz w:val="30"/>
          <w:szCs w:val="30"/>
        </w:rPr>
        <w:t xml:space="preserve">1.  </w:t>
      </w:r>
      <w:r>
        <w:rPr>
          <w:rFonts w:ascii="Arial" w:cs="Arial" w:eastAsia="Arial" w:hAnsi="Arial"/>
          <w:b/>
          <w:bCs/>
          <w:i w:val="false"/>
          <w:iCs w:val="false"/>
          <w:color w:val="1A1A2E"/>
          <w:sz w:val="30"/>
          <w:szCs w:val="30"/>
        </w:rPr>
        <w:t xml:space="preserve">Foundational Thesis</w:t>
      </w:r>
    </w:p>
    <w:p>
      <w:pPr>
        <w:spacing w:after="160" w:before="80"/>
      </w:pPr>
      <w:r>
        <w:rPr>
          <w:rFonts w:ascii="Arial" w:cs="Arial" w:eastAsia="Arial" w:hAnsi="Arial"/>
          <w:b w:val="false"/>
          <w:bCs w:val="false"/>
          <w:i w:val="false"/>
          <w:iCs w:val="false"/>
          <w:color w:val="2D2D2D"/>
          <w:sz w:val="22"/>
          <w:szCs w:val="22"/>
        </w:rPr>
        <w:t xml:space="preserve">Modern organisations possess infrastructure for storing data, transmitting information, and executing computation, but they lack infrastructure for preserving the integrity of reasoning itself.</w:t>
      </w:r>
    </w:p>
    <w:p>
      <w:pPr>
        <w:spacing w:after="160" w:before="80"/>
      </w:pPr>
      <w:r>
        <w:rPr>
          <w:rFonts w:ascii="Arial" w:cs="Arial" w:eastAsia="Arial" w:hAnsi="Arial"/>
          <w:b w:val="false"/>
          <w:bCs w:val="false"/>
          <w:i w:val="false"/>
          <w:iCs w:val="false"/>
          <w:color w:val="2D2D2D"/>
          <w:sz w:val="22"/>
          <w:szCs w:val="22"/>
        </w:rPr>
        <w:t xml:space="preserve">Databases enforce consistency in data. Networks enforce reliability in communication. Version control systems enforce continuity in software development. Each emerged because unmanaged systems produced silent, systemic failure that became intolerable at scale.</w:t>
      </w:r>
    </w:p>
    <w:p>
      <w:pPr>
        <w:spacing w:after="160" w:before="80"/>
      </w:pPr>
      <w:r>
        <w:rPr>
          <w:rFonts w:ascii="Arial" w:cs="Arial" w:eastAsia="Arial" w:hAnsi="Arial"/>
          <w:b w:val="false"/>
          <w:bCs w:val="false"/>
          <w:i w:val="false"/>
          <w:iCs w:val="false"/>
          <w:color w:val="2D2D2D"/>
          <w:sz w:val="22"/>
          <w:szCs w:val="22"/>
        </w:rPr>
        <w:t xml:space="preserve">Reasoning now occupies the same position.</w:t>
      </w:r>
    </w:p>
    <w:p>
      <w:pPr>
        <w:spacing w:after="160" w:before="80"/>
      </w:pPr>
      <w:r>
        <w:rPr>
          <w:rFonts w:ascii="Arial" w:cs="Arial" w:eastAsia="Arial" w:hAnsi="Arial"/>
          <w:b w:val="false"/>
          <w:bCs w:val="false"/>
          <w:i w:val="false"/>
          <w:iCs w:val="false"/>
          <w:color w:val="2D2D2D"/>
          <w:sz w:val="22"/>
          <w:szCs w:val="22"/>
        </w:rPr>
        <w:t xml:space="preserve">Organisations continuously generate reasoning through legal agreements, financial models, strategic decisions, compliance frameworks, operational processes, and increasingly through AI systems. Yet no dedicated infrastructure layer exists whose purpose is to preserve the integrity of that reasoning as it moves across documents, systems, people, and time.</w:t>
      </w:r>
    </w:p>
    <w:p>
      <w:pPr>
        <w:spacing w:after="160" w:before="80"/>
      </w:pPr>
      <w:r>
        <w:rPr>
          <w:rFonts w:ascii="Arial" w:cs="Arial" w:eastAsia="Arial" w:hAnsi="Arial"/>
          <w:b w:val="false"/>
          <w:bCs w:val="false"/>
          <w:i w:val="false"/>
          <w:iCs w:val="false"/>
          <w:color w:val="2D2D2D"/>
          <w:sz w:val="22"/>
          <w:szCs w:val="22"/>
        </w:rPr>
        <w:t xml:space="preserve">As a result:</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assumptions drift,</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constraints are violated,</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dependencies become detached,</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contradictions emerge silently,</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decisions continue operating on premises that are no longer valid.</w:t>
      </w:r>
    </w:p>
    <w:p>
      <w:pPr>
        <w:spacing w:after="160" w:before="80"/>
      </w:pPr>
      <w:r>
        <w:rPr>
          <w:rFonts w:ascii="Arial" w:cs="Arial" w:eastAsia="Arial" w:hAnsi="Arial"/>
          <w:b w:val="false"/>
          <w:bCs w:val="false"/>
          <w:i w:val="false"/>
          <w:iCs w:val="false"/>
          <w:color w:val="2D2D2D"/>
          <w:sz w:val="22"/>
          <w:szCs w:val="22"/>
        </w:rPr>
        <w:t xml:space="preserve">These failures are structural rather than incidental. They arise because reasoning is treated as an informal by-product of human activity rather than as a governed system object with enforceable invariants.</w:t>
      </w:r>
    </w:p>
    <w:p>
      <w:pPr>
        <w:spacing w:after="160" w:before="80"/>
      </w:pPr>
      <w:r>
        <w:rPr>
          <w:rFonts w:ascii="Arial" w:cs="Arial" w:eastAsia="Arial" w:hAnsi="Arial"/>
          <w:b w:val="false"/>
          <w:bCs w:val="false"/>
          <w:i w:val="false"/>
          <w:iCs w:val="false"/>
          <w:color w:val="2D2D2D"/>
          <w:sz w:val="22"/>
          <w:szCs w:val="22"/>
        </w:rPr>
        <w:t xml:space="preserve">Validity emerges from the proposition that, in domains where reasoning can be represented with sufficient formal precision, logical coherence itself becomes infrastructure.</w:t>
      </w:r>
    </w:p>
    <w:p>
      <w:pPr>
        <w:spacing w:after="160" w:before="80"/>
      </w:pPr>
      <w:r>
        <w:rPr>
          <w:rFonts w:ascii="Arial" w:cs="Arial" w:eastAsia="Arial" w:hAnsi="Arial"/>
          <w:b w:val="false"/>
          <w:bCs w:val="false"/>
          <w:i w:val="false"/>
          <w:iCs w:val="false"/>
          <w:color w:val="2D2D2D"/>
          <w:sz w:val="22"/>
          <w:szCs w:val="22"/>
        </w:rPr>
        <w:t xml:space="preserve">The company's core claim is not that all reasoning can be formalised, nor that all human judgment can be automated. The claim is narrower and more rigorous:</w:t>
      </w:r>
    </w:p>
    <w:p>
      <w:pPr>
        <w:pBdr>
          <w:left w:val="thick" w:color="2C3E6B" w:sz="12" w:space="12"/>
        </w:pBdr>
        <w:spacing w:after="320" w:before="320"/>
        <w:ind w:left="480" w:right="480"/>
      </w:pPr>
      <w:r>
        <w:rPr>
          <w:rFonts w:ascii="Arial" w:cs="Arial" w:eastAsia="Arial" w:hAnsi="Arial"/>
          <w:b/>
          <w:bCs/>
          <w:i/>
          <w:iCs/>
          <w:color w:val="2C3E6B"/>
          <w:sz w:val="24"/>
          <w:szCs w:val="24"/>
        </w:rPr>
        <w:t xml:space="preserve">Where reasoning must remain correct under transformation, and where its invariants can be explicitly defined, the integrity of that reasoning can be enforced systematically.</w:t>
      </w:r>
    </w:p>
    <w:p>
      <w:pPr>
        <w:spacing w:after="160" w:before="80"/>
      </w:pPr>
      <w:r>
        <w:rPr>
          <w:rFonts w:ascii="Arial" w:cs="Arial" w:eastAsia="Arial" w:hAnsi="Arial"/>
          <w:b w:val="false"/>
          <w:bCs w:val="false"/>
          <w:i w:val="false"/>
          <w:iCs w:val="false"/>
          <w:color w:val="2D2D2D"/>
          <w:sz w:val="22"/>
          <w:szCs w:val="22"/>
        </w:rPr>
        <w:t xml:space="preserve">In those domains, the absence of such a layer produces silent systemic failure analogous to unmanaged data corruption or unreliable communication infrastructure.</w:t>
      </w:r>
    </w:p>
    <w:p>
      <w:pPr>
        <w:spacing w:after="160" w:before="80"/>
      </w:pPr>
      <w:r>
        <w:rPr>
          <w:rFonts w:ascii="Arial" w:cs="Arial" w:eastAsia="Arial" w:hAnsi="Arial"/>
          <w:b w:val="false"/>
          <w:bCs w:val="false"/>
          <w:i w:val="false"/>
          <w:iCs w:val="false"/>
          <w:color w:val="2D2D2D"/>
          <w:sz w:val="22"/>
          <w:szCs w:val="22"/>
        </w:rPr>
        <w:t xml:space="preserve">Validity exists to build that missing layer.</w:t>
      </w:r>
    </w:p>
    <w:p>
      <w:pPr>
        <w:spacing w:after="180" w:before="560"/>
      </w:pPr>
      <w:r>
        <w:rPr>
          <w:rFonts w:ascii="Arial" w:cs="Arial" w:eastAsia="Arial" w:hAnsi="Arial"/>
          <w:b/>
          <w:bCs/>
          <w:i w:val="false"/>
          <w:iCs w:val="false"/>
          <w:color w:val="3E6FC4"/>
          <w:sz w:val="30"/>
          <w:szCs w:val="30"/>
        </w:rPr>
        <w:t xml:space="preserve">2.  </w:t>
      </w:r>
      <w:r>
        <w:rPr>
          <w:rFonts w:ascii="Arial" w:cs="Arial" w:eastAsia="Arial" w:hAnsi="Arial"/>
          <w:b/>
          <w:bCs/>
          <w:i w:val="false"/>
          <w:iCs w:val="false"/>
          <w:color w:val="1A1A2E"/>
          <w:sz w:val="30"/>
          <w:szCs w:val="30"/>
        </w:rPr>
        <w:t xml:space="preserve">The Structural Failure</w:t>
      </w:r>
    </w:p>
    <w:p>
      <w:pPr>
        <w:spacing w:after="160" w:before="80"/>
      </w:pPr>
      <w:r>
        <w:rPr>
          <w:rFonts w:ascii="Arial" w:cs="Arial" w:eastAsia="Arial" w:hAnsi="Arial"/>
          <w:b w:val="false"/>
          <w:bCs w:val="false"/>
          <w:i w:val="false"/>
          <w:iCs w:val="false"/>
          <w:color w:val="2D2D2D"/>
          <w:sz w:val="22"/>
          <w:szCs w:val="22"/>
        </w:rPr>
        <w:t xml:space="preserve">The central failure mode is not inefficiency.</w:t>
      </w:r>
    </w:p>
    <w:p>
      <w:pPr>
        <w:spacing w:after="160" w:before="80"/>
      </w:pPr>
      <w:r>
        <w:rPr>
          <w:rFonts w:ascii="Arial" w:cs="Arial" w:eastAsia="Arial" w:hAnsi="Arial"/>
          <w:b w:val="false"/>
          <w:bCs w:val="false"/>
          <w:i w:val="false"/>
          <w:iCs w:val="false"/>
          <w:color w:val="2D2D2D"/>
          <w:sz w:val="22"/>
          <w:szCs w:val="22"/>
        </w:rPr>
        <w:t xml:space="preserve">It is reasoning degradation.</w:t>
      </w:r>
    </w:p>
    <w:p>
      <w:pPr>
        <w:spacing w:after="160" w:before="80"/>
      </w:pPr>
      <w:r>
        <w:rPr>
          <w:rFonts w:ascii="Arial" w:cs="Arial" w:eastAsia="Arial" w:hAnsi="Arial"/>
          <w:b w:val="false"/>
          <w:bCs w:val="false"/>
          <w:i w:val="false"/>
          <w:iCs w:val="false"/>
          <w:color w:val="2D2D2D"/>
          <w:sz w:val="22"/>
          <w:szCs w:val="22"/>
        </w:rPr>
        <w:t xml:space="preserve">Modern organisations continuously reconstruct reasoning rather than preserving it.</w:t>
      </w:r>
    </w:p>
    <w:p>
      <w:pPr>
        <w:spacing w:after="160" w:before="80"/>
      </w:pPr>
      <w:r>
        <w:rPr>
          <w:rFonts w:ascii="Arial" w:cs="Arial" w:eastAsia="Arial" w:hAnsi="Arial"/>
          <w:b w:val="false"/>
          <w:bCs w:val="false"/>
          <w:i w:val="false"/>
          <w:iCs w:val="false"/>
          <w:color w:val="2D2D2D"/>
          <w:sz w:val="22"/>
          <w:szCs w:val="22"/>
        </w:rPr>
        <w:t xml:space="preserve">A strategic decision is made in a meeting. That reasoning is partially translated into notes. Those notes are transformed into a document. Another team interprets the document into operational procedures. AI systems generate outputs from incomplete representations of the original intent. Over time, assumptions disappear, dependencies weaken, and contradictions emerge.</w:t>
      </w:r>
    </w:p>
    <w:p>
      <w:pPr>
        <w:spacing w:after="160" w:before="80"/>
      </w:pPr>
      <w:r>
        <w:rPr>
          <w:rFonts w:ascii="Arial" w:cs="Arial" w:eastAsia="Arial" w:hAnsi="Arial"/>
          <w:b w:val="false"/>
          <w:bCs w:val="false"/>
          <w:i w:val="false"/>
          <w:iCs w:val="false"/>
          <w:color w:val="2D2D2D"/>
          <w:sz w:val="22"/>
          <w:szCs w:val="22"/>
        </w:rPr>
        <w:t xml:space="preserve">At no point does a system exist whose responsibility is to determine whether the reasoning remains internally coherent.</w:t>
      </w:r>
    </w:p>
    <w:p>
      <w:pPr>
        <w:spacing w:after="160" w:before="80"/>
      </w:pPr>
      <w:r>
        <w:rPr>
          <w:rFonts w:ascii="Arial" w:cs="Arial" w:eastAsia="Arial" w:hAnsi="Arial"/>
          <w:b w:val="false"/>
          <w:bCs w:val="false"/>
          <w:i w:val="false"/>
          <w:iCs w:val="false"/>
          <w:color w:val="2D2D2D"/>
          <w:sz w:val="22"/>
          <w:szCs w:val="22"/>
        </w:rPr>
        <w:t xml:space="preserve">The result is that:</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downstream systems inherit invalid assumptions,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contradictions persist undetected,</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obsolete premises continue generating decisions,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organisations lose continuity between intention and execution.</w:t>
      </w:r>
    </w:p>
    <w:p>
      <w:pPr>
        <w:spacing w:after="160" w:before="80"/>
      </w:pPr>
      <w:r>
        <w:rPr>
          <w:rFonts w:ascii="Arial" w:cs="Arial" w:eastAsia="Arial" w:hAnsi="Arial"/>
          <w:b w:val="false"/>
          <w:bCs w:val="false"/>
          <w:i w:val="false"/>
          <w:iCs w:val="false"/>
          <w:color w:val="2D2D2D"/>
          <w:sz w:val="22"/>
          <w:szCs w:val="22"/>
        </w:rPr>
        <w:t xml:space="preserve">The critical insight is that these failures are often invisible until material consequences emerge.</w:t>
      </w:r>
    </w:p>
    <w:p>
      <w:pPr>
        <w:spacing w:after="160" w:before="80"/>
      </w:pPr>
      <w:r>
        <w:rPr>
          <w:rFonts w:ascii="Arial" w:cs="Arial" w:eastAsia="Arial" w:hAnsi="Arial"/>
          <w:b w:val="false"/>
          <w:bCs w:val="false"/>
          <w:i w:val="false"/>
          <w:iCs w:val="false"/>
          <w:color w:val="2D2D2D"/>
          <w:sz w:val="22"/>
          <w:szCs w:val="22"/>
        </w:rPr>
        <w:t xml:space="preserve">This mirrors earlier infrastructure failures: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unmanaged data storage produced silent corruption,</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unmanaged software collaboration produced code drift,</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unmanaged distributed systems produced opaque instability.</w:t>
      </w:r>
    </w:p>
    <w:p>
      <w:pPr>
        <w:spacing w:after="160" w:before="80"/>
      </w:pPr>
      <w:r>
        <w:rPr>
          <w:rFonts w:ascii="Arial" w:cs="Arial" w:eastAsia="Arial" w:hAnsi="Arial"/>
          <w:b w:val="false"/>
          <w:bCs w:val="false"/>
          <w:i w:val="false"/>
          <w:iCs w:val="false"/>
          <w:color w:val="2D2D2D"/>
          <w:sz w:val="22"/>
          <w:szCs w:val="22"/>
        </w:rPr>
        <w:t xml:space="preserve">Infrastructure emerged historically when the cost of silent failure exceeded the cost of enforcing invariants.</w:t>
      </w:r>
    </w:p>
    <w:p>
      <w:pPr>
        <w:spacing w:after="160" w:before="80"/>
      </w:pPr>
      <w:r>
        <w:rPr>
          <w:rFonts w:ascii="Arial" w:cs="Arial" w:eastAsia="Arial" w:hAnsi="Arial"/>
          <w:b w:val="false"/>
          <w:bCs w:val="false"/>
          <w:i w:val="false"/>
          <w:iCs w:val="false"/>
          <w:color w:val="2D2D2D"/>
          <w:sz w:val="22"/>
          <w:szCs w:val="22"/>
        </w:rPr>
        <w:t xml:space="preserve">Validity proposes that reasoning has now crossed that threshold.</w:t>
      </w:r>
    </w:p>
    <w:p>
      <w:pPr>
        <w:spacing w:after="180" w:before="560"/>
      </w:pPr>
      <w:r>
        <w:rPr>
          <w:rFonts w:ascii="Arial" w:cs="Arial" w:eastAsia="Arial" w:hAnsi="Arial"/>
          <w:b/>
          <w:bCs/>
          <w:i w:val="false"/>
          <w:iCs w:val="false"/>
          <w:color w:val="3E6FC4"/>
          <w:sz w:val="30"/>
          <w:szCs w:val="30"/>
        </w:rPr>
        <w:t xml:space="preserve">3.  </w:t>
      </w:r>
      <w:r>
        <w:rPr>
          <w:rFonts w:ascii="Arial" w:cs="Arial" w:eastAsia="Arial" w:hAnsi="Arial"/>
          <w:b/>
          <w:bCs/>
          <w:i w:val="false"/>
          <w:iCs w:val="false"/>
          <w:color w:val="1A1A2E"/>
          <w:sz w:val="30"/>
          <w:szCs w:val="30"/>
        </w:rPr>
        <w:t xml:space="preserve">Infrastructure Theory</w:t>
      </w:r>
    </w:p>
    <w:p>
      <w:pPr>
        <w:spacing w:after="160" w:before="80"/>
      </w:pPr>
      <w:r>
        <w:rPr>
          <w:rFonts w:ascii="Arial" w:cs="Arial" w:eastAsia="Arial" w:hAnsi="Arial"/>
          <w:b w:val="false"/>
          <w:bCs w:val="false"/>
          <w:i w:val="false"/>
          <w:iCs w:val="false"/>
          <w:color w:val="2D2D2D"/>
          <w:sz w:val="22"/>
          <w:szCs w:val="22"/>
        </w:rPr>
        <w:t xml:space="preserve">Infrastructure is not defined by importance.</w:t>
      </w:r>
    </w:p>
    <w:p>
      <w:pPr>
        <w:spacing w:after="160" w:before="80"/>
      </w:pPr>
      <w:r>
        <w:rPr>
          <w:rFonts w:ascii="Arial" w:cs="Arial" w:eastAsia="Arial" w:hAnsi="Arial"/>
          <w:b w:val="false"/>
          <w:bCs w:val="false"/>
          <w:i w:val="false"/>
          <w:iCs w:val="false"/>
          <w:color w:val="2D2D2D"/>
          <w:sz w:val="22"/>
          <w:szCs w:val="22"/>
        </w:rPr>
        <w:t xml:space="preserve">It is defined by enforcement.</w:t>
      </w:r>
    </w:p>
    <w:p>
      <w:pPr>
        <w:spacing w:after="160" w:before="80"/>
      </w:pPr>
      <w:r>
        <w:rPr>
          <w:rFonts w:ascii="Arial" w:cs="Arial" w:eastAsia="Arial" w:hAnsi="Arial"/>
          <w:b w:val="false"/>
          <w:bCs w:val="false"/>
          <w:i w:val="false"/>
          <w:iCs w:val="false"/>
          <w:color w:val="2D2D2D"/>
          <w:sz w:val="22"/>
          <w:szCs w:val="22"/>
        </w:rPr>
        <w:t xml:space="preserve">A system becomes infrastructure when:</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it governs foundational invariants,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failure propagates systemically when absent,</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downstream systems assume its reliability implicitly.</w:t>
      </w:r>
    </w:p>
    <w:p>
      <w:pPr>
        <w:spacing w:after="160" w:before="80"/>
      </w:pPr>
      <w:r>
        <w:rPr>
          <w:rFonts w:ascii="Arial" w:cs="Arial" w:eastAsia="Arial" w:hAnsi="Arial"/>
          <w:b w:val="false"/>
          <w:bCs w:val="false"/>
          <w:i w:val="false"/>
          <w:iCs w:val="false"/>
          <w:color w:val="2D2D2D"/>
          <w:sz w:val="22"/>
          <w:szCs w:val="22"/>
        </w:rPr>
        <w:t xml:space="preserve">Databases are infrastructure because they enforce consistency constraints on data. Network protocols are infrastructure because they enforce reliable communication standards. Version control systems are infrastructure because they preserve continuity and traceability across software evolution.</w:t>
      </w:r>
    </w:p>
    <w:p>
      <w:pPr>
        <w:spacing w:after="160" w:before="80"/>
      </w:pPr>
      <w:r>
        <w:rPr>
          <w:rFonts w:ascii="Arial" w:cs="Arial" w:eastAsia="Arial" w:hAnsi="Arial"/>
          <w:b w:val="false"/>
          <w:bCs w:val="false"/>
          <w:i w:val="false"/>
          <w:iCs w:val="false"/>
          <w:color w:val="2D2D2D"/>
          <w:sz w:val="22"/>
          <w:szCs w:val="22"/>
        </w:rPr>
        <w:t xml:space="preserve">Validity applies this same principle to reasoning.</w:t>
      </w:r>
    </w:p>
    <w:p>
      <w:pPr>
        <w:spacing w:after="160" w:before="80"/>
      </w:pPr>
      <w:r>
        <w:rPr>
          <w:rFonts w:ascii="Arial" w:cs="Arial" w:eastAsia="Arial" w:hAnsi="Arial"/>
          <w:b w:val="false"/>
          <w:bCs w:val="false"/>
          <w:i w:val="false"/>
          <w:iCs w:val="false"/>
          <w:color w:val="2D2D2D"/>
          <w:sz w:val="22"/>
          <w:szCs w:val="22"/>
        </w:rPr>
        <w:t xml:space="preserve">The key proposition is that reasoning integrity can become infrastructure only when:</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reasoning is formally representable,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invariants can be explicitly defined,</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violations can be detected deterministically,</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enforcement boundaries can be maintained rigorously.</w:t>
      </w:r>
    </w:p>
    <w:p>
      <w:pPr>
        <w:spacing w:after="160" w:before="80"/>
      </w:pPr>
      <w:r>
        <w:rPr>
          <w:rFonts w:ascii="Arial" w:cs="Arial" w:eastAsia="Arial" w:hAnsi="Arial"/>
          <w:b w:val="false"/>
          <w:bCs w:val="false"/>
          <w:i w:val="false"/>
          <w:iCs w:val="false"/>
          <w:color w:val="2D2D2D"/>
          <w:sz w:val="22"/>
          <w:szCs w:val="22"/>
        </w:rPr>
        <w:t xml:space="preserve">This is why formal precision is not a limitation of the system but the condition that makes the infrastructure possible.</w:t>
      </w:r>
    </w:p>
    <w:p>
      <w:pPr>
        <w:spacing w:after="160" w:before="80"/>
      </w:pPr>
      <w:r>
        <w:rPr>
          <w:rFonts w:ascii="Arial" w:cs="Arial" w:eastAsia="Arial" w:hAnsi="Arial"/>
          <w:b w:val="false"/>
          <w:bCs w:val="false"/>
          <w:i w:val="false"/>
          <w:iCs w:val="false"/>
          <w:color w:val="2D2D2D"/>
          <w:sz w:val="22"/>
          <w:szCs w:val="22"/>
        </w:rPr>
        <w:t xml:space="preserve">Without formal representability, "reasoning integrity" collapses into advisory interpretation or heuristic assistance. With formal representability, reasoning becomes governable.</w:t>
      </w:r>
    </w:p>
    <w:p>
      <w:pPr>
        <w:spacing w:after="160" w:before="80"/>
      </w:pPr>
      <w:r>
        <w:rPr>
          <w:rFonts w:ascii="Arial" w:cs="Arial" w:eastAsia="Arial" w:hAnsi="Arial"/>
          <w:b w:val="false"/>
          <w:bCs w:val="false"/>
          <w:i w:val="false"/>
          <w:iCs w:val="false"/>
          <w:color w:val="2D2D2D"/>
          <w:sz w:val="22"/>
          <w:szCs w:val="22"/>
        </w:rPr>
        <w:t xml:space="preserve">Validity therefore treats reasoning not as narrative or persuasion, but as a structured system of claims, assumptions, constraints, dependencies, implications, and logical states.</w:t>
      </w:r>
    </w:p>
    <w:p>
      <w:pPr>
        <w:pBdr>
          <w:left w:val="thick" w:color="2C3E6B" w:sz="12" w:space="12"/>
        </w:pBdr>
        <w:spacing w:after="320" w:before="320"/>
        <w:ind w:left="480" w:right="480"/>
      </w:pPr>
      <w:r>
        <w:rPr>
          <w:rFonts w:ascii="Arial" w:cs="Arial" w:eastAsia="Arial" w:hAnsi="Arial"/>
          <w:b/>
          <w:bCs/>
          <w:i/>
          <w:iCs/>
          <w:color w:val="2C3E6B"/>
          <w:sz w:val="24"/>
          <w:szCs w:val="24"/>
        </w:rPr>
        <w:t xml:space="preserve">The system's defining behaviour is not explanation. It is enforcement.</w:t>
      </w:r>
    </w:p>
    <w:p>
      <w:pPr>
        <w:spacing w:after="160" w:before="80"/>
      </w:pPr>
      <w:r>
        <w:rPr>
          <w:rFonts w:ascii="Arial" w:cs="Arial" w:eastAsia="Arial" w:hAnsi="Arial"/>
          <w:b w:val="false"/>
          <w:bCs w:val="false"/>
          <w:i w:val="false"/>
          <w:iCs w:val="false"/>
          <w:color w:val="2D2D2D"/>
          <w:sz w:val="22"/>
          <w:szCs w:val="22"/>
        </w:rPr>
        <w:t xml:space="preserve">Reasoning that violates defined invariants is not merely flagged. It becomes non-executable within the system.</w:t>
      </w:r>
    </w:p>
    <w:p>
      <w:pPr>
        <w:spacing w:after="160" w:before="80"/>
      </w:pPr>
      <w:r>
        <w:rPr>
          <w:rFonts w:ascii="Arial" w:cs="Arial" w:eastAsia="Arial" w:hAnsi="Arial"/>
          <w:b w:val="false"/>
          <w:bCs w:val="false"/>
          <w:i w:val="false"/>
          <w:iCs w:val="false"/>
          <w:color w:val="2D2D2D"/>
          <w:sz w:val="22"/>
          <w:szCs w:val="22"/>
        </w:rPr>
        <w:t xml:space="preserve">That inversion is the foundation of the category.</w:t>
      </w:r>
    </w:p>
    <w:p>
      <w:pPr>
        <w:spacing w:after="180" w:before="560"/>
      </w:pPr>
      <w:r>
        <w:rPr>
          <w:rFonts w:ascii="Arial" w:cs="Arial" w:eastAsia="Arial" w:hAnsi="Arial"/>
          <w:b/>
          <w:bCs/>
          <w:i w:val="false"/>
          <w:iCs w:val="false"/>
          <w:color w:val="3E6FC4"/>
          <w:sz w:val="30"/>
          <w:szCs w:val="30"/>
        </w:rPr>
        <w:t xml:space="preserve">4.  </w:t>
      </w:r>
      <w:r>
        <w:rPr>
          <w:rFonts w:ascii="Arial" w:cs="Arial" w:eastAsia="Arial" w:hAnsi="Arial"/>
          <w:b/>
          <w:bCs/>
          <w:i w:val="false"/>
          <w:iCs w:val="false"/>
          <w:color w:val="1A1A2E"/>
          <w:sz w:val="30"/>
          <w:szCs w:val="30"/>
        </w:rPr>
        <w:t xml:space="preserve">Formal Boundaries and Refusal</w:t>
      </w:r>
    </w:p>
    <w:p>
      <w:pPr>
        <w:spacing w:after="160" w:before="80"/>
      </w:pPr>
      <w:r>
        <w:rPr>
          <w:rFonts w:ascii="Arial" w:cs="Arial" w:eastAsia="Arial" w:hAnsi="Arial"/>
          <w:b w:val="false"/>
          <w:bCs w:val="false"/>
          <w:i w:val="false"/>
          <w:iCs w:val="false"/>
          <w:color w:val="2D2D2D"/>
          <w:sz w:val="22"/>
          <w:szCs w:val="22"/>
        </w:rPr>
        <w:t xml:space="preserve">The legitimacy of the infrastructure depends entirely on refusal boundaries.</w:t>
      </w:r>
    </w:p>
    <w:p>
      <w:pPr>
        <w:spacing w:after="160" w:before="80"/>
      </w:pPr>
      <w:r>
        <w:rPr>
          <w:rFonts w:ascii="Arial" w:cs="Arial" w:eastAsia="Arial" w:hAnsi="Arial"/>
          <w:b w:val="false"/>
          <w:bCs w:val="false"/>
          <w:i w:val="false"/>
          <w:iCs w:val="false"/>
          <w:color w:val="2D2D2D"/>
          <w:sz w:val="22"/>
          <w:szCs w:val="22"/>
        </w:rPr>
        <w:t xml:space="preserve">Validity does not claim universal reasoning coverage. The system explicitly distinguishes between reasoning that can be represented with deterministic precision, and reasoning whose meaning remains semantically unstable, subjective, ambiguous, or context-dependent.</w:t>
      </w:r>
    </w:p>
    <w:p>
      <w:pPr>
        <w:spacing w:after="160" w:before="80"/>
      </w:pPr>
      <w:r>
        <w:rPr>
          <w:rFonts w:ascii="Arial" w:cs="Arial" w:eastAsia="Arial" w:hAnsi="Arial"/>
          <w:b w:val="false"/>
          <w:bCs w:val="false"/>
          <w:i w:val="false"/>
          <w:iCs w:val="false"/>
          <w:color w:val="2D2D2D"/>
          <w:sz w:val="22"/>
          <w:szCs w:val="22"/>
        </w:rPr>
        <w:t xml:space="preserve">Verification proceeds only inside the formally valid fragment. Outside that boundary, the system refuses execution.</w:t>
      </w:r>
    </w:p>
    <w:p>
      <w:pPr>
        <w:spacing w:after="160" w:before="80"/>
      </w:pPr>
      <w:r>
        <w:rPr>
          <w:rFonts w:ascii="Arial" w:cs="Arial" w:eastAsia="Arial" w:hAnsi="Arial"/>
          <w:b w:val="false"/>
          <w:bCs w:val="false"/>
          <w:i w:val="false"/>
          <w:iCs w:val="false"/>
          <w:color w:val="2D2D2D"/>
          <w:sz w:val="22"/>
          <w:szCs w:val="22"/>
        </w:rPr>
        <w:t xml:space="preserve">This produces three core output states: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Verified Clean — no contradiction is provable within the fragment.</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Contradiction Proven — the system produces a deterministic proof object demonstrating inconsistency.</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Outside Fragment — verification is explicitly declined because semantic fidelity cannot be guaranteed.</w:t>
      </w:r>
    </w:p>
    <w:p>
      <w:pPr>
        <w:spacing w:after="160" w:before="80"/>
      </w:pPr>
      <w:r>
        <w:rPr>
          <w:rFonts w:ascii="Arial" w:cs="Arial" w:eastAsia="Arial" w:hAnsi="Arial"/>
          <w:b w:val="false"/>
          <w:bCs w:val="false"/>
          <w:i w:val="false"/>
          <w:iCs w:val="false"/>
          <w:color w:val="2D2D2D"/>
          <w:sz w:val="22"/>
          <w:szCs w:val="22"/>
        </w:rPr>
        <w:t xml:space="preserve">The third category is not a weakness.</w:t>
      </w:r>
    </w:p>
    <w:p>
      <w:pPr>
        <w:spacing w:after="160" w:before="80"/>
      </w:pPr>
      <w:r>
        <w:rPr>
          <w:rFonts w:ascii="Arial" w:cs="Arial" w:eastAsia="Arial" w:hAnsi="Arial"/>
          <w:b w:val="false"/>
          <w:bCs w:val="false"/>
          <w:i w:val="false"/>
          <w:iCs w:val="false"/>
          <w:color w:val="2D2D2D"/>
          <w:sz w:val="22"/>
          <w:szCs w:val="22"/>
        </w:rPr>
        <w:t xml:space="preserve">It is the mechanism that preserves institutional trust.</w:t>
      </w:r>
    </w:p>
    <w:p>
      <w:pPr>
        <w:pBdr>
          <w:left w:val="thick" w:color="2C3E6B" w:sz="12" w:space="12"/>
        </w:pBdr>
        <w:spacing w:after="320" w:before="320"/>
        <w:ind w:left="480" w:right="480"/>
      </w:pPr>
      <w:r>
        <w:rPr>
          <w:rFonts w:ascii="Arial" w:cs="Arial" w:eastAsia="Arial" w:hAnsi="Arial"/>
          <w:b/>
          <w:bCs/>
          <w:i/>
          <w:iCs/>
          <w:color w:val="2C3E6B"/>
          <w:sz w:val="24"/>
          <w:szCs w:val="24"/>
        </w:rPr>
        <w:t xml:space="preserve">A system that silently approximates ambiguous reasoning destroys its own epistemic foundation. A system that explicitly refuses unverifiable reasoning preserves it.</w:t>
      </w:r>
    </w:p>
    <w:p>
      <w:pPr>
        <w:spacing w:after="160" w:before="80"/>
      </w:pPr>
      <w:r>
        <w:rPr>
          <w:rFonts w:ascii="Arial" w:cs="Arial" w:eastAsia="Arial" w:hAnsi="Arial"/>
          <w:b w:val="false"/>
          <w:bCs w:val="false"/>
          <w:i w:val="false"/>
          <w:iCs w:val="false"/>
          <w:color w:val="2D2D2D"/>
          <w:sz w:val="22"/>
          <w:szCs w:val="22"/>
        </w:rPr>
        <w:t xml:space="preserve">The refusal boundary therefore becomes: a technical requirement, a commercial trust mechanism, and a defining architectural principle.</w:t>
      </w:r>
    </w:p>
    <w:p>
      <w:pPr>
        <w:spacing w:after="180" w:before="560"/>
      </w:pPr>
      <w:r>
        <w:rPr>
          <w:rFonts w:ascii="Arial" w:cs="Arial" w:eastAsia="Arial" w:hAnsi="Arial"/>
          <w:b/>
          <w:bCs/>
          <w:i w:val="false"/>
          <w:iCs w:val="false"/>
          <w:color w:val="3E6FC4"/>
          <w:sz w:val="30"/>
          <w:szCs w:val="30"/>
        </w:rPr>
        <w:t xml:space="preserve">5.  </w:t>
      </w:r>
      <w:r>
        <w:rPr>
          <w:rFonts w:ascii="Arial" w:cs="Arial" w:eastAsia="Arial" w:hAnsi="Arial"/>
          <w:b/>
          <w:bCs/>
          <w:i w:val="false"/>
          <w:iCs w:val="false"/>
          <w:color w:val="1A1A2E"/>
          <w:sz w:val="30"/>
          <w:szCs w:val="30"/>
        </w:rPr>
        <w:t xml:space="preserve">Why Structured Finance</w:t>
      </w:r>
    </w:p>
    <w:p>
      <w:pPr>
        <w:spacing w:after="160" w:before="80"/>
      </w:pPr>
      <w:r>
        <w:rPr>
          <w:rFonts w:ascii="Arial" w:cs="Arial" w:eastAsia="Arial" w:hAnsi="Arial"/>
          <w:b w:val="false"/>
          <w:bCs w:val="false"/>
          <w:i w:val="false"/>
          <w:iCs w:val="false"/>
          <w:color w:val="2D2D2D"/>
          <w:sz w:val="22"/>
          <w:szCs w:val="22"/>
        </w:rPr>
        <w:t xml:space="preserve">Structured finance is not the category. It is the first domain where the category becomes operationally viable.</w:t>
      </w:r>
    </w:p>
    <w:p>
      <w:pPr>
        <w:spacing w:after="160" w:before="80"/>
      </w:pPr>
      <w:r>
        <w:rPr>
          <w:rFonts w:ascii="Arial" w:cs="Arial" w:eastAsia="Arial" w:hAnsi="Arial"/>
          <w:b w:val="false"/>
          <w:bCs w:val="false"/>
          <w:i w:val="false"/>
          <w:iCs w:val="false"/>
          <w:color w:val="2D2D2D"/>
          <w:sz w:val="22"/>
          <w:szCs w:val="22"/>
        </w:rPr>
        <w:t xml:space="preserve">The domain possesses the exact properties required for formal reasoning infrastructure: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high constraint density,</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material consequences for contradiction,</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extensive dependency structures,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partially formalised language.</w:t>
      </w:r>
    </w:p>
    <w:p>
      <w:pPr>
        <w:spacing w:after="160" w:before="80"/>
      </w:pPr>
      <w:r>
        <w:rPr>
          <w:rFonts w:ascii="Arial" w:cs="Arial" w:eastAsia="Arial" w:hAnsi="Arial"/>
          <w:b w:val="false"/>
          <w:bCs w:val="false"/>
          <w:i w:val="false"/>
          <w:iCs w:val="false"/>
          <w:color w:val="2D2D2D"/>
          <w:sz w:val="22"/>
          <w:szCs w:val="22"/>
        </w:rPr>
        <w:t xml:space="preserve">Financial instruments already operate as structured logical systems: conditions, triggers, waterfalls, obligations, thresholds, temporal dependencies, and contingent relationships. This allows reasoning invariants to be defined with sufficient precision for deterministic enforcement.</w:t>
      </w:r>
    </w:p>
    <w:p>
      <w:pPr>
        <w:spacing w:after="160" w:before="80"/>
      </w:pPr>
      <w:r>
        <w:rPr>
          <w:rFonts w:ascii="Arial" w:cs="Arial" w:eastAsia="Arial" w:hAnsi="Arial"/>
          <w:b w:val="false"/>
          <w:bCs w:val="false"/>
          <w:i w:val="false"/>
          <w:iCs w:val="false"/>
          <w:color w:val="2D2D2D"/>
          <w:sz w:val="22"/>
          <w:szCs w:val="22"/>
        </w:rPr>
        <w:t xml:space="preserve">Structured finance therefore functions as: the proof environment, the commercial wedge, and the first rigorous instantiation of the infrastructure.</w:t>
      </w:r>
    </w:p>
    <w:p>
      <w:pPr>
        <w:spacing w:after="160" w:before="80"/>
      </w:pPr>
      <w:r>
        <w:rPr>
          <w:rFonts w:ascii="Arial" w:cs="Arial" w:eastAsia="Arial" w:hAnsi="Arial"/>
          <w:b w:val="false"/>
          <w:bCs w:val="false"/>
          <w:i w:val="false"/>
          <w:iCs w:val="false"/>
          <w:color w:val="2D2D2D"/>
          <w:sz w:val="22"/>
          <w:szCs w:val="22"/>
        </w:rPr>
        <w:t xml:space="preserve">The broader thesis is that the same principles generalise wherever reasoning must remain correct under transformation, carries material consequences, and can be represented with sufficient formal precision.</w:t>
      </w:r>
    </w:p>
    <w:p>
      <w:pPr>
        <w:spacing w:after="160" w:before="80"/>
      </w:pPr>
      <w:r>
        <w:rPr>
          <w:rFonts w:ascii="Arial" w:cs="Arial" w:eastAsia="Arial" w:hAnsi="Arial"/>
          <w:b w:val="false"/>
          <w:bCs w:val="false"/>
          <w:i w:val="false"/>
          <w:iCs w:val="false"/>
          <w:color w:val="2D2D2D"/>
          <w:sz w:val="22"/>
          <w:szCs w:val="22"/>
        </w:rPr>
        <w:t xml:space="preserve">Potential adjacent domains include: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legal agreements,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compliance systems,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regulatory interpretation,</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AI decision pipelines,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governance frameworks,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institutional operational logic.</w:t>
      </w:r>
    </w:p>
    <w:p>
      <w:pPr>
        <w:spacing w:after="180" w:before="560"/>
      </w:pPr>
      <w:r>
        <w:rPr>
          <w:rFonts w:ascii="Arial" w:cs="Arial" w:eastAsia="Arial" w:hAnsi="Arial"/>
          <w:b/>
          <w:bCs/>
          <w:i w:val="false"/>
          <w:iCs w:val="false"/>
          <w:color w:val="3E6FC4"/>
          <w:sz w:val="30"/>
          <w:szCs w:val="30"/>
        </w:rPr>
        <w:t xml:space="preserve">6.  </w:t>
      </w:r>
      <w:r>
        <w:rPr>
          <w:rFonts w:ascii="Arial" w:cs="Arial" w:eastAsia="Arial" w:hAnsi="Arial"/>
          <w:b/>
          <w:bCs/>
          <w:i w:val="false"/>
          <w:iCs w:val="false"/>
          <w:color w:val="1A1A2E"/>
          <w:sz w:val="30"/>
          <w:szCs w:val="30"/>
        </w:rPr>
        <w:t xml:space="preserve">Product Architecture</w:t>
      </w:r>
    </w:p>
    <w:p>
      <w:pPr>
        <w:spacing w:after="160" w:before="80"/>
      </w:pPr>
      <w:r>
        <w:rPr>
          <w:rFonts w:ascii="Arial" w:cs="Arial" w:eastAsia="Arial" w:hAnsi="Arial"/>
          <w:b w:val="false"/>
          <w:bCs w:val="false"/>
          <w:i w:val="false"/>
          <w:iCs w:val="false"/>
          <w:color w:val="2D2D2D"/>
          <w:sz w:val="22"/>
          <w:szCs w:val="22"/>
        </w:rPr>
        <w:t xml:space="preserve">Validity is not fundamentally a document system. Documents are views over reasoning structures.</w:t>
      </w:r>
    </w:p>
    <w:p>
      <w:pPr>
        <w:spacing w:after="160" w:before="80"/>
      </w:pPr>
      <w:r>
        <w:rPr>
          <w:rFonts w:ascii="Arial" w:cs="Arial" w:eastAsia="Arial" w:hAnsi="Arial"/>
          <w:b w:val="false"/>
          <w:bCs w:val="false"/>
          <w:i w:val="false"/>
          <w:iCs w:val="false"/>
          <w:color w:val="2D2D2D"/>
          <w:sz w:val="22"/>
          <w:szCs w:val="22"/>
        </w:rPr>
        <w:t xml:space="preserve">The underlying system operates on structured logical objects. Core primitives include: claims, assumptions, dependencies, constraints, obligations, conditions, and implications. These objects exist inside a live reasoning graph.</w:t>
      </w:r>
    </w:p>
    <w:p>
      <w:pPr>
        <w:spacing w:after="160" w:before="80"/>
      </w:pPr>
      <w:r>
        <w:rPr>
          <w:rFonts w:ascii="Arial" w:cs="Arial" w:eastAsia="Arial" w:hAnsi="Arial"/>
          <w:b w:val="false"/>
          <w:bCs w:val="false"/>
          <w:i w:val="false"/>
          <w:iCs w:val="false"/>
          <w:color w:val="2D2D2D"/>
          <w:sz w:val="22"/>
          <w:szCs w:val="22"/>
        </w:rPr>
        <w:t xml:space="preserve">Relationships are not descriptive only. They are enforceable. When upstream assumptions change: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downstream reasoning states update automatically,</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invalidated conclusions propagate,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contradictions surface,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dependent operations may be blocked.</w:t>
      </w:r>
    </w:p>
    <w:p>
      <w:pPr>
        <w:spacing w:after="160" w:before="80"/>
      </w:pPr>
      <w:r>
        <w:rPr>
          <w:rFonts w:ascii="Arial" w:cs="Arial" w:eastAsia="Arial" w:hAnsi="Arial"/>
          <w:b w:val="false"/>
          <w:bCs w:val="false"/>
          <w:i w:val="false"/>
          <w:iCs w:val="false"/>
          <w:color w:val="2D2D2D"/>
          <w:sz w:val="22"/>
          <w:szCs w:val="22"/>
        </w:rPr>
        <w:t xml:space="preserve">The system therefore behaves more like a compiler, a constraint engine, or transactional infrastructure than a traditional productivity application.</w:t>
      </w:r>
    </w:p>
    <w:p>
      <w:pPr>
        <w:spacing w:after="160" w:before="80"/>
      </w:pPr>
      <w:r>
        <w:rPr>
          <w:rFonts w:ascii="Arial" w:cs="Arial" w:eastAsia="Arial" w:hAnsi="Arial"/>
          <w:b w:val="false"/>
          <w:bCs w:val="false"/>
          <w:i w:val="false"/>
          <w:iCs w:val="false"/>
          <w:color w:val="2D2D2D"/>
          <w:sz w:val="22"/>
          <w:szCs w:val="22"/>
        </w:rPr>
        <w:t xml:space="preserve">Core architectural components include: extraction, source-span provenance, typed translation, fragment validation, formal verification, contradiction detection, proof generation, dependency propagation, and reasoning state management.</w:t>
      </w:r>
    </w:p>
    <w:p>
      <w:pPr>
        <w:spacing w:after="160" w:before="80"/>
      </w:pPr>
      <w:r>
        <w:rPr>
          <w:rFonts w:ascii="Arial" w:cs="Arial" w:eastAsia="Arial" w:hAnsi="Arial"/>
          <w:b w:val="false"/>
          <w:bCs w:val="false"/>
          <w:i w:val="false"/>
          <w:iCs w:val="false"/>
          <w:color w:val="2D2D2D"/>
          <w:sz w:val="22"/>
          <w:szCs w:val="22"/>
        </w:rPr>
        <w:t xml:space="preserve">Reasoning history becomes versionable. The system maintains: historical reasoning states, dependency evolution, assumption lineage, contradiction provenance, and state transitions across time.</w:t>
      </w:r>
    </w:p>
    <w:p>
      <w:pPr>
        <w:pBdr>
          <w:left w:val="thick" w:color="2C3E6B" w:sz="12" w:space="12"/>
        </w:pBdr>
        <w:spacing w:after="320" w:before="320"/>
        <w:ind w:left="480" w:right="480"/>
      </w:pPr>
      <w:r>
        <w:rPr>
          <w:rFonts w:ascii="Arial" w:cs="Arial" w:eastAsia="Arial" w:hAnsi="Arial"/>
          <w:b/>
          <w:bCs/>
          <w:i/>
          <w:iCs/>
          <w:color w:val="2C3E6B"/>
          <w:sz w:val="24"/>
          <w:szCs w:val="24"/>
        </w:rPr>
        <w:t xml:space="preserve">The product does not merely display reasoning. It governs whether reasoning remains valid.</w:t>
      </w:r>
    </w:p>
    <w:p>
      <w:pPr>
        <w:spacing w:after="180" w:before="560"/>
      </w:pPr>
      <w:r>
        <w:rPr>
          <w:rFonts w:ascii="Arial" w:cs="Arial" w:eastAsia="Arial" w:hAnsi="Arial"/>
          <w:b/>
          <w:bCs/>
          <w:i w:val="false"/>
          <w:iCs w:val="false"/>
          <w:color w:val="3E6FC4"/>
          <w:sz w:val="30"/>
          <w:szCs w:val="30"/>
        </w:rPr>
        <w:t xml:space="preserve">7.  </w:t>
      </w:r>
      <w:r>
        <w:rPr>
          <w:rFonts w:ascii="Arial" w:cs="Arial" w:eastAsia="Arial" w:hAnsi="Arial"/>
          <w:b/>
          <w:bCs/>
          <w:i w:val="false"/>
          <w:iCs w:val="false"/>
          <w:color w:val="1A1A2E"/>
          <w:sz w:val="30"/>
          <w:szCs w:val="30"/>
        </w:rPr>
        <w:t xml:space="preserve">Human and AI Relationship</w:t>
      </w:r>
    </w:p>
    <w:p>
      <w:pPr>
        <w:spacing w:after="160" w:before="80"/>
      </w:pPr>
      <w:r>
        <w:rPr>
          <w:rFonts w:ascii="Arial" w:cs="Arial" w:eastAsia="Arial" w:hAnsi="Arial"/>
          <w:b w:val="false"/>
          <w:bCs w:val="false"/>
          <w:i w:val="false"/>
          <w:iCs w:val="false"/>
          <w:color w:val="2D2D2D"/>
          <w:sz w:val="22"/>
          <w:szCs w:val="22"/>
        </w:rPr>
        <w:t xml:space="preserve">Validity does not position AI as a replacement for reasoning. It positions AI as a generator of candidate reasoning structures operating beneath a governed verification layer.</w:t>
      </w:r>
    </w:p>
    <w:p>
      <w:pPr>
        <w:spacing w:after="160" w:before="80"/>
      </w:pPr>
      <w:r>
        <w:rPr>
          <w:rFonts w:ascii="Arial" w:cs="Arial" w:eastAsia="Arial" w:hAnsi="Arial"/>
          <w:b w:val="false"/>
          <w:bCs w:val="false"/>
          <w:i w:val="false"/>
          <w:iCs w:val="false"/>
          <w:color w:val="2D2D2D"/>
          <w:sz w:val="22"/>
          <w:szCs w:val="22"/>
        </w:rPr>
        <w:t xml:space="preserve">LLMs are useful because they can: parse natural language, identify patterns, extract candidate structures, and assist translation workflows. They are not relied upon for deterministic truth.</w:t>
      </w:r>
    </w:p>
    <w:p>
      <w:pPr>
        <w:spacing w:after="160" w:before="80"/>
      </w:pPr>
      <w:r>
        <w:rPr>
          <w:rFonts w:ascii="Arial" w:cs="Arial" w:eastAsia="Arial" w:hAnsi="Arial"/>
          <w:b w:val="false"/>
          <w:bCs w:val="false"/>
          <w:i w:val="false"/>
          <w:iCs w:val="false"/>
          <w:color w:val="2D2D2D"/>
          <w:sz w:val="22"/>
          <w:szCs w:val="22"/>
        </w:rPr>
        <w:t xml:space="preserve">Validity therefore separates probabilistic interpretation from deterministic enforcement.</w:t>
      </w:r>
    </w:p>
    <w:p>
      <w:pPr>
        <w:spacing w:after="160" w:before="80"/>
      </w:pPr>
      <w:r>
        <w:rPr>
          <w:rFonts w:ascii="Arial" w:cs="Arial" w:eastAsia="Arial" w:hAnsi="Arial"/>
          <w:b w:val="false"/>
          <w:bCs w:val="false"/>
          <w:i w:val="false"/>
          <w:iCs w:val="false"/>
          <w:color w:val="2D2D2D"/>
          <w:sz w:val="22"/>
          <w:szCs w:val="22"/>
        </w:rPr>
        <w:t xml:space="preserve">The architecture becomes:</w:t>
      </w:r>
    </w:p>
    <w:p>
      <w:pPr>
        <w:pBdr>
          <w:left w:val="thick" w:color="2C3E6B" w:sz="12" w:space="12"/>
        </w:pBdr>
        <w:spacing w:after="320" w:before="320"/>
        <w:ind w:left="480" w:right="480"/>
      </w:pPr>
      <w:r>
        <w:rPr>
          <w:rFonts w:ascii="Arial" w:cs="Arial" w:eastAsia="Arial" w:hAnsi="Arial"/>
          <w:b/>
          <w:bCs/>
          <w:i/>
          <w:iCs/>
          <w:color w:val="2C3E6B"/>
          <w:sz w:val="24"/>
          <w:szCs w:val="24"/>
        </w:rPr>
        <w:t xml:space="preserve">Natural language → extraction → structured representation → fragment validation → formal verification</w:t>
      </w:r>
    </w:p>
    <w:p>
      <w:pPr>
        <w:spacing w:after="160" w:before="80"/>
      </w:pPr>
      <w:r>
        <w:rPr>
          <w:rFonts w:ascii="Arial" w:cs="Arial" w:eastAsia="Arial" w:hAnsi="Arial"/>
          <w:b w:val="false"/>
          <w:bCs w:val="false"/>
          <w:i w:val="false"/>
          <w:iCs w:val="false"/>
          <w:color w:val="2D2D2D"/>
          <w:sz w:val="22"/>
          <w:szCs w:val="22"/>
        </w:rPr>
        <w:t xml:space="preserve">AI assists in generating representations. Infrastructure governs whether those representations remain executable.</w:t>
      </w:r>
    </w:p>
    <w:p>
      <w:pPr>
        <w:pBdr>
          <w:left w:val="thick" w:color="2C3E6B" w:sz="12" w:space="12"/>
        </w:pBdr>
        <w:spacing w:after="320" w:before="320"/>
        <w:ind w:left="480" w:right="480"/>
      </w:pPr>
      <w:r>
        <w:rPr>
          <w:rFonts w:ascii="Arial" w:cs="Arial" w:eastAsia="Arial" w:hAnsi="Arial"/>
          <w:b/>
          <w:bCs/>
          <w:i/>
          <w:iCs/>
          <w:color w:val="2C3E6B"/>
          <w:sz w:val="24"/>
          <w:szCs w:val="24"/>
        </w:rPr>
        <w:t xml:space="preserve">Most AI systems optimise generation. Validity optimises epistemic integrity.</w:t>
      </w:r>
    </w:p>
    <w:p>
      <w:pPr>
        <w:spacing w:after="180" w:before="560"/>
      </w:pPr>
      <w:r>
        <w:rPr>
          <w:rFonts w:ascii="Arial" w:cs="Arial" w:eastAsia="Arial" w:hAnsi="Arial"/>
          <w:b/>
          <w:bCs/>
          <w:i w:val="false"/>
          <w:iCs w:val="false"/>
          <w:color w:val="3E6FC4"/>
          <w:sz w:val="30"/>
          <w:szCs w:val="30"/>
        </w:rPr>
        <w:t xml:space="preserve">8.  </w:t>
      </w:r>
      <w:r>
        <w:rPr>
          <w:rFonts w:ascii="Arial" w:cs="Arial" w:eastAsia="Arial" w:hAnsi="Arial"/>
          <w:b/>
          <w:bCs/>
          <w:i w:val="false"/>
          <w:iCs w:val="false"/>
          <w:color w:val="1A1A2E"/>
          <w:sz w:val="30"/>
          <w:szCs w:val="30"/>
        </w:rPr>
        <w:t xml:space="preserve">Consulting Layer</w:t>
      </w:r>
    </w:p>
    <w:p>
      <w:pPr>
        <w:spacing w:after="160" w:before="80"/>
      </w:pPr>
      <w:r>
        <w:rPr>
          <w:rFonts w:ascii="Arial" w:cs="Arial" w:eastAsia="Arial" w:hAnsi="Arial"/>
          <w:b w:val="false"/>
          <w:bCs w:val="false"/>
          <w:i w:val="false"/>
          <w:iCs w:val="false"/>
          <w:color w:val="2D2D2D"/>
          <w:sz w:val="22"/>
          <w:szCs w:val="22"/>
        </w:rPr>
        <w:t xml:space="preserve">The consulting work is not separate from the infrastructure thesis. It is the organisational analogue of the same problem.</w:t>
      </w:r>
    </w:p>
    <w:p>
      <w:pPr>
        <w:spacing w:after="160" w:before="80"/>
      </w:pPr>
      <w:r>
        <w:rPr>
          <w:rFonts w:ascii="Arial" w:cs="Arial" w:eastAsia="Arial" w:hAnsi="Arial"/>
          <w:b w:val="false"/>
          <w:bCs w:val="false"/>
          <w:i w:val="false"/>
          <w:iCs w:val="false"/>
          <w:color w:val="2D2D2D"/>
          <w:sz w:val="22"/>
          <w:szCs w:val="22"/>
        </w:rPr>
        <w:t xml:space="preserve">Most organisations repeatedly reconstruct reasoning because they fail to externalise decision logic in stable forms. The result is: workflow degradation, interpretive drift, operational inconsistency, and institutional memory failure.</w:t>
      </w:r>
    </w:p>
    <w:p>
      <w:pPr>
        <w:spacing w:after="160" w:before="80"/>
      </w:pPr>
      <w:r>
        <w:rPr>
          <w:rFonts w:ascii="Arial" w:cs="Arial" w:eastAsia="Arial" w:hAnsi="Arial"/>
          <w:b w:val="false"/>
          <w:bCs w:val="false"/>
          <w:i w:val="false"/>
          <w:iCs w:val="false"/>
          <w:color w:val="2D2D2D"/>
          <w:sz w:val="22"/>
          <w:szCs w:val="22"/>
        </w:rPr>
        <w:t xml:space="preserve">The consulting methodology focuses on:</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externalising tacit reasoning,</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structuring decision logic,</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preserving dependencies,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reducing reconstruction chains,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creating canonical reasoning layers inside organisations.</w:t>
      </w:r>
    </w:p>
    <w:p>
      <w:pPr>
        <w:pBdr>
          <w:left w:val="thick" w:color="2C3E6B" w:sz="12" w:space="12"/>
        </w:pBdr>
        <w:spacing w:after="320" w:before="320"/>
        <w:ind w:left="480" w:right="480"/>
      </w:pPr>
      <w:r>
        <w:rPr>
          <w:rFonts w:ascii="Arial" w:cs="Arial" w:eastAsia="Arial" w:hAnsi="Arial"/>
          <w:b/>
          <w:bCs/>
          <w:i/>
          <w:iCs/>
          <w:color w:val="2C3E6B"/>
          <w:sz w:val="24"/>
          <w:szCs w:val="24"/>
        </w:rPr>
        <w:t xml:space="preserve">Capture the reasoning once. Preserve its integrity. Allow systems to carry it forward.</w:t>
      </w:r>
    </w:p>
    <w:p>
      <w:pPr>
        <w:spacing w:after="160" w:before="80"/>
      </w:pPr>
      <w:r>
        <w:rPr>
          <w:rFonts w:ascii="Arial" w:cs="Arial" w:eastAsia="Arial" w:hAnsi="Arial"/>
          <w:b w:val="false"/>
          <w:bCs w:val="false"/>
          <w:i w:val="false"/>
          <w:iCs w:val="false"/>
          <w:color w:val="2D2D2D"/>
          <w:sz w:val="22"/>
          <w:szCs w:val="22"/>
        </w:rPr>
        <w:t xml:space="preserve">This is the same underlying principle as Validity itself. The difference is: consulting applies the logic operationally; infrastructure applies the logic computationally.</w:t>
      </w:r>
    </w:p>
    <w:p>
      <w:pPr>
        <w:spacing w:after="160" w:before="80"/>
      </w:pPr>
      <w:r>
        <w:rPr>
          <w:rFonts w:ascii="Arial" w:cs="Arial" w:eastAsia="Arial" w:hAnsi="Arial"/>
          <w:b w:val="false"/>
          <w:bCs w:val="false"/>
          <w:i w:val="false"/>
          <w:iCs w:val="false"/>
          <w:color w:val="2D2D2D"/>
          <w:sz w:val="22"/>
          <w:szCs w:val="22"/>
        </w:rPr>
        <w:t xml:space="preserve">Over time these may converge into a unified category.</w:t>
      </w:r>
    </w:p>
    <w:p>
      <w:pPr>
        <w:spacing w:after="180" w:before="560"/>
      </w:pPr>
      <w:r>
        <w:rPr>
          <w:rFonts w:ascii="Arial" w:cs="Arial" w:eastAsia="Arial" w:hAnsi="Arial"/>
          <w:b/>
          <w:bCs/>
          <w:i w:val="false"/>
          <w:iCs w:val="false"/>
          <w:color w:val="3E6FC4"/>
          <w:sz w:val="30"/>
          <w:szCs w:val="30"/>
        </w:rPr>
        <w:t xml:space="preserve">9.  </w:t>
      </w:r>
      <w:r>
        <w:rPr>
          <w:rFonts w:ascii="Arial" w:cs="Arial" w:eastAsia="Arial" w:hAnsi="Arial"/>
          <w:b/>
          <w:bCs/>
          <w:i w:val="false"/>
          <w:iCs w:val="false"/>
          <w:color w:val="1A1A2E"/>
          <w:sz w:val="30"/>
          <w:szCs w:val="30"/>
        </w:rPr>
        <w:t xml:space="preserve">Commercial Positioning</w:t>
      </w:r>
    </w:p>
    <w:p>
      <w:pPr>
        <w:spacing w:after="160" w:before="80"/>
      </w:pPr>
      <w:r>
        <w:rPr>
          <w:rFonts w:ascii="Arial" w:cs="Arial" w:eastAsia="Arial" w:hAnsi="Arial"/>
          <w:b w:val="false"/>
          <w:bCs w:val="false"/>
          <w:i w:val="false"/>
          <w:iCs w:val="false"/>
          <w:color w:val="2D2D2D"/>
          <w:sz w:val="22"/>
          <w:szCs w:val="22"/>
        </w:rPr>
        <w:t xml:space="preserve">Validity is not positioned as: workflow automation, document summarisation, AI productivity tooling, or generic compliance software.</w:t>
      </w:r>
    </w:p>
    <w:p>
      <w:pPr>
        <w:spacing w:after="160" w:before="80"/>
      </w:pPr>
      <w:r>
        <w:rPr>
          <w:rFonts w:ascii="Arial" w:cs="Arial" w:eastAsia="Arial" w:hAnsi="Arial"/>
          <w:b w:val="false"/>
          <w:bCs w:val="false"/>
          <w:i w:val="false"/>
          <w:iCs w:val="false"/>
          <w:color w:val="2D2D2D"/>
          <w:sz w:val="22"/>
          <w:szCs w:val="22"/>
        </w:rPr>
        <w:t xml:space="preserve">It is positioned as infrastructure for reasoning integrity.</w:t>
      </w:r>
    </w:p>
    <w:p>
      <w:pPr>
        <w:spacing w:after="160" w:before="80"/>
      </w:pPr>
      <w:r>
        <w:rPr>
          <w:rFonts w:ascii="Arial" w:cs="Arial" w:eastAsia="Arial" w:hAnsi="Arial"/>
          <w:b w:val="false"/>
          <w:bCs w:val="false"/>
          <w:i w:val="false"/>
          <w:iCs w:val="false"/>
          <w:color w:val="2D2D2D"/>
          <w:sz w:val="22"/>
          <w:szCs w:val="22"/>
        </w:rPr>
        <w:t xml:space="preserve">The commercial significance is that infrastructure software: becomes deeply embedded, exhibits high switching costs, governs mission-critical operations, and compounds in value as dependency increases.</w:t>
      </w:r>
    </w:p>
    <w:p>
      <w:pPr>
        <w:spacing w:after="160" w:before="80"/>
      </w:pPr>
      <w:r>
        <w:rPr>
          <w:rFonts w:ascii="Arial" w:cs="Arial" w:eastAsia="Arial" w:hAnsi="Arial"/>
          <w:b w:val="false"/>
          <w:bCs w:val="false"/>
          <w:i w:val="false"/>
          <w:iCs w:val="false"/>
          <w:color w:val="2D2D2D"/>
          <w:sz w:val="22"/>
          <w:szCs w:val="22"/>
        </w:rPr>
        <w:t xml:space="preserve">The system does not merely improve productivity. It eliminates classes of systemic failure. This creates a fundamentally different category dynamic from conventional SaaS tools.</w:t>
      </w:r>
    </w:p>
    <w:p>
      <w:pPr>
        <w:spacing w:after="160" w:before="80"/>
      </w:pPr>
      <w:r>
        <w:rPr>
          <w:rFonts w:ascii="Arial" w:cs="Arial" w:eastAsia="Arial" w:hAnsi="Arial"/>
          <w:b w:val="false"/>
          <w:bCs w:val="false"/>
          <w:i w:val="false"/>
          <w:iCs w:val="false"/>
          <w:color w:val="2D2D2D"/>
          <w:sz w:val="22"/>
          <w:szCs w:val="22"/>
        </w:rPr>
        <w:t xml:space="preserve">The long-term commercial opportunity emerges from the increasing dependence of institutions on: AI-generated outputs, distributed decision-making, complex dependency systems, and machine-assisted reasoning.</w:t>
      </w:r>
    </w:p>
    <w:p>
      <w:pPr>
        <w:spacing w:after="160" w:before="80"/>
      </w:pPr>
      <w:r>
        <w:rPr>
          <w:rFonts w:ascii="Arial" w:cs="Arial" w:eastAsia="Arial" w:hAnsi="Arial"/>
          <w:b w:val="false"/>
          <w:bCs w:val="false"/>
          <w:i w:val="false"/>
          <w:iCs w:val="false"/>
          <w:color w:val="2D2D2D"/>
          <w:sz w:val="22"/>
          <w:szCs w:val="22"/>
        </w:rPr>
        <w:t xml:space="preserve">As reasoning volume scales, unmanaged coherence failure becomes increasingly costly.</w:t>
      </w:r>
    </w:p>
    <w:p>
      <w:pPr>
        <w:spacing w:after="160" w:before="80"/>
      </w:pPr>
      <w:r>
        <w:rPr>
          <w:rFonts w:ascii="Arial" w:cs="Arial" w:eastAsia="Arial" w:hAnsi="Arial"/>
          <w:b w:val="false"/>
          <w:bCs w:val="false"/>
          <w:i w:val="false"/>
          <w:iCs w:val="false"/>
          <w:color w:val="2D2D2D"/>
          <w:sz w:val="22"/>
          <w:szCs w:val="22"/>
        </w:rPr>
        <w:t xml:space="preserve">Validity exists to govern that layer.</w:t>
      </w:r>
    </w:p>
    <w:p>
      <w:pPr>
        <w:spacing w:after="180" w:before="560"/>
      </w:pPr>
      <w:r>
        <w:rPr>
          <w:rFonts w:ascii="Arial" w:cs="Arial" w:eastAsia="Arial" w:hAnsi="Arial"/>
          <w:b/>
          <w:bCs/>
          <w:i w:val="false"/>
          <w:iCs w:val="false"/>
          <w:color w:val="3E6FC4"/>
          <w:sz w:val="30"/>
          <w:szCs w:val="30"/>
        </w:rPr>
        <w:t xml:space="preserve">10.  </w:t>
      </w:r>
      <w:r>
        <w:rPr>
          <w:rFonts w:ascii="Arial" w:cs="Arial" w:eastAsia="Arial" w:hAnsi="Arial"/>
          <w:b/>
          <w:bCs/>
          <w:i w:val="false"/>
          <w:iCs w:val="false"/>
          <w:color w:val="1A1A2E"/>
          <w:sz w:val="30"/>
          <w:szCs w:val="30"/>
        </w:rPr>
        <w:t xml:space="preserve">Long-Term Strategic Evolution</w:t>
      </w:r>
    </w:p>
    <w:p>
      <w:pPr>
        <w:spacing w:after="160" w:before="80"/>
      </w:pPr>
      <w:r>
        <w:rPr>
          <w:rFonts w:ascii="Arial" w:cs="Arial" w:eastAsia="Arial" w:hAnsi="Arial"/>
          <w:b w:val="false"/>
          <w:bCs w:val="false"/>
          <w:i w:val="false"/>
          <w:iCs w:val="false"/>
          <w:color w:val="2D2D2D"/>
          <w:sz w:val="22"/>
          <w:szCs w:val="22"/>
        </w:rPr>
        <w:t xml:space="preserve">The current implementation focuses on formal verification within structured finance. The broader trajectory may be substantially larger.</w:t>
      </w:r>
    </w:p>
    <w:p>
      <w:pPr>
        <w:pBdr>
          <w:left w:val="thick" w:color="2C3E6B" w:sz="12" w:space="12"/>
        </w:pBdr>
        <w:spacing w:after="320" w:before="320"/>
        <w:ind w:left="480" w:right="480"/>
      </w:pPr>
      <w:r>
        <w:rPr>
          <w:rFonts w:ascii="Arial" w:cs="Arial" w:eastAsia="Arial" w:hAnsi="Arial"/>
          <w:b/>
          <w:bCs/>
          <w:i/>
          <w:iCs/>
          <w:color w:val="2C3E6B"/>
          <w:sz w:val="24"/>
          <w:szCs w:val="24"/>
        </w:rPr>
        <w:t xml:space="preserve">The deeper insight emerging from the system is that reasoning itself may become an infrastructural object.</w:t>
      </w:r>
    </w:p>
    <w:p>
      <w:pPr>
        <w:spacing w:after="160" w:before="80"/>
      </w:pPr>
      <w:r>
        <w:rPr>
          <w:rFonts w:ascii="Arial" w:cs="Arial" w:eastAsia="Arial" w:hAnsi="Arial"/>
          <w:b w:val="false"/>
          <w:bCs w:val="false"/>
          <w:i w:val="false"/>
          <w:iCs w:val="false"/>
          <w:color w:val="2D2D2D"/>
          <w:sz w:val="22"/>
          <w:szCs w:val="22"/>
        </w:rPr>
        <w:t xml:space="preserve">If that thesis proves correct, Validity evolves from a document verification company into infrastructure for governed reasoning systems.</w:t>
      </w:r>
    </w:p>
    <w:p>
      <w:pPr>
        <w:spacing w:after="160" w:before="80"/>
      </w:pPr>
      <w:r>
        <w:rPr>
          <w:rFonts w:ascii="Arial" w:cs="Arial" w:eastAsia="Arial" w:hAnsi="Arial"/>
          <w:b w:val="false"/>
          <w:bCs w:val="false"/>
          <w:i w:val="false"/>
          <w:iCs w:val="false"/>
          <w:color w:val="2D2D2D"/>
          <w:sz w:val="22"/>
          <w:szCs w:val="22"/>
        </w:rPr>
        <w:t xml:space="preserve">This does not imply universal reasoning enforcement. The category remains bounded by formal representability and enforceable invariants. However, the implications may extend across: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AI governance,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institutional memory,</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organisational decision systems,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legal infrastructure,</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compliance architectures,</w:t>
      </w:r>
    </w:p>
    <w:p>
      <w:pPr>
        <w:pStyle w:val="ListParagraph"/>
        <w:numPr>
          <w:ilvl w:val="0"/>
          <w:numId w:val="2"/>
        </w:numPr>
        <w:spacing w:after="60" w:before="60"/>
      </w:pPr>
      <w:r>
        <w:rPr>
          <w:rFonts w:ascii="Arial" w:cs="Arial" w:eastAsia="Arial" w:hAnsi="Arial"/>
          <w:b w:val="false"/>
          <w:bCs w:val="false"/>
          <w:i w:val="false"/>
          <w:iCs w:val="false"/>
          <w:color w:val="2D2D2D"/>
          <w:sz w:val="22"/>
          <w:szCs w:val="22"/>
        </w:rPr>
        <w:t xml:space="preserve">and machine-assisted strategic operations.</w:t>
      </w:r>
    </w:p>
    <w:p>
      <w:pPr>
        <w:spacing w:after="160" w:before="80"/>
      </w:pPr>
      <w:r>
        <w:rPr>
          <w:rFonts w:ascii="Arial" w:cs="Arial" w:eastAsia="Arial" w:hAnsi="Arial"/>
          <w:b w:val="false"/>
          <w:bCs w:val="false"/>
          <w:i w:val="false"/>
          <w:iCs w:val="false"/>
          <w:color w:val="2D2D2D"/>
          <w:sz w:val="22"/>
          <w:szCs w:val="22"/>
        </w:rPr>
        <w:t xml:space="preserve">The defining principle remains constant:</w:t>
      </w:r>
    </w:p>
    <w:p>
      <w:pPr>
        <w:pBdr>
          <w:left w:val="thick" w:color="2C3E6B" w:sz="12" w:space="12"/>
        </w:pBdr>
        <w:spacing w:after="320" w:before="320"/>
        <w:ind w:left="480" w:right="480"/>
      </w:pPr>
      <w:r>
        <w:rPr>
          <w:rFonts w:ascii="Arial" w:cs="Arial" w:eastAsia="Arial" w:hAnsi="Arial"/>
          <w:b/>
          <w:bCs/>
          <w:i/>
          <w:iCs/>
          <w:color w:val="2C3E6B"/>
          <w:sz w:val="24"/>
          <w:szCs w:val="24"/>
        </w:rPr>
        <w:t xml:space="preserve">Reasoning should not silently degrade across transformations. Where correctness matters and invariants can be defined, coherence must become enforceable.</w:t>
      </w:r>
    </w:p>
    <w:p>
      <w:pPr>
        <w:spacing w:after="160" w:before="80"/>
      </w:pPr>
      <w:r>
        <w:rPr>
          <w:rFonts w:ascii="Arial" w:cs="Arial" w:eastAsia="Arial" w:hAnsi="Arial"/>
          <w:b w:val="false"/>
          <w:bCs w:val="false"/>
          <w:i w:val="false"/>
          <w:iCs w:val="false"/>
          <w:color w:val="2D2D2D"/>
          <w:sz w:val="22"/>
          <w:szCs w:val="22"/>
        </w:rPr>
        <w:t xml:space="preserve">That is the category Validity is attempting to instantiate.</w:t>
      </w:r>
    </w:p>
    <w:p>
      <w:pPr>
        <w:pBdr>
          <w:bottom w:val="single" w:color="CCCCCC" w:sz="4" w:space="1"/>
        </w:pBdr>
        <w:spacing w:after="360" w:before="560"/>
      </w:pPr>
    </w:p>
    <w:p>
      <w:pPr>
        <w:spacing w:after="200" w:before="0"/>
      </w:pPr>
      <w:r>
        <w:rPr>
          <w:rFonts w:ascii="Arial" w:cs="Arial" w:eastAsia="Arial" w:hAnsi="Arial"/>
          <w:b/>
          <w:bCs/>
          <w:i w:val="false"/>
          <w:iCs w:val="false"/>
          <w:color w:val="1A1A2E"/>
          <w:sz w:val="26"/>
          <w:szCs w:val="26"/>
        </w:rPr>
        <w:t xml:space="preserve">Core Canonical Statement</w:t>
      </w:r>
    </w:p>
    <w:p>
      <w:pPr>
        <w:spacing w:after="160" w:before="0"/>
      </w:pPr>
      <w:r>
        <w:rPr>
          <w:rFonts w:ascii="Arial" w:cs="Arial" w:eastAsia="Arial" w:hAnsi="Arial"/>
          <w:b/>
          <w:bCs/>
          <w:i/>
          <w:iCs/>
          <w:color w:val="2C3E6B"/>
          <w:sz w:val="26"/>
          <w:szCs w:val="26"/>
        </w:rPr>
        <w:t xml:space="preserve">Validity is infrastructure for reasoning integrity.</w:t>
      </w:r>
    </w:p>
    <w:p>
      <w:pPr>
        <w:spacing w:after="160" w:before="80"/>
      </w:pPr>
      <w:r>
        <w:rPr>
          <w:rFonts w:ascii="Arial" w:cs="Arial" w:eastAsia="Arial" w:hAnsi="Arial"/>
          <w:b w:val="false"/>
          <w:bCs w:val="false"/>
          <w:i w:val="false"/>
          <w:iCs w:val="false"/>
          <w:color w:val="2D2D2D"/>
          <w:sz w:val="22"/>
          <w:szCs w:val="22"/>
        </w:rPr>
        <w:t xml:space="preserve">It exists to preserve the logical coherence of formally representable reasoning as it moves across systems, documents, AI outputs, people, and time.</w:t>
      </w:r>
    </w:p>
    <w:p>
      <w:pPr>
        <w:spacing w:after="160" w:before="80"/>
      </w:pPr>
      <w:r>
        <w:rPr>
          <w:rFonts w:ascii="Arial" w:cs="Arial" w:eastAsia="Arial" w:hAnsi="Arial"/>
          <w:b w:val="false"/>
          <w:bCs w:val="false"/>
          <w:i w:val="false"/>
          <w:iCs w:val="false"/>
          <w:color w:val="2D2D2D"/>
          <w:sz w:val="22"/>
          <w:szCs w:val="22"/>
        </w:rPr>
        <w:t xml:space="preserve">The system does not merely analyse reasoning.</w:t>
      </w:r>
    </w:p>
    <w:p>
      <w:pPr>
        <w:spacing w:after="160" w:before="80"/>
      </w:pPr>
      <w:r>
        <w:rPr>
          <w:rFonts w:ascii="Arial" w:cs="Arial" w:eastAsia="Arial" w:hAnsi="Arial"/>
          <w:b/>
          <w:bCs/>
          <w:i w:val="false"/>
          <w:iCs w:val="false"/>
          <w:color w:val="1A1A2E"/>
          <w:sz w:val="24"/>
          <w:szCs w:val="24"/>
        </w:rPr>
        <w:t xml:space="preserve">It governs whether reasoning remains valid.</w:t>
      </w:r>
    </w:p>
    <w:p>
      <w:pPr>
        <w:spacing w:after="160" w:before="80"/>
      </w:pPr>
      <w:r>
        <w:rPr>
          <w:rFonts w:ascii="Arial" w:cs="Arial" w:eastAsia="Arial" w:hAnsi="Arial"/>
          <w:b w:val="false"/>
          <w:bCs w:val="false"/>
          <w:i w:val="false"/>
          <w:iCs w:val="false"/>
          <w:color w:val="2D2D2D"/>
          <w:sz w:val="22"/>
          <w:szCs w:val="22"/>
        </w:rPr>
        <w:t xml:space="preserve">Where reasoning can be formally represented and invariants can be enforced, logical coherence becomes infrastructure.</w:t>
      </w:r>
    </w:p>
    <w:p>
      <w:pPr>
        <w:spacing w:after="60" w:before="560"/>
      </w:pPr>
      <w:r>
        <w:rPr>
          <w:rFonts w:ascii="Arial" w:cs="Arial" w:eastAsia="Arial" w:hAnsi="Arial"/>
          <w:b/>
          <w:bCs/>
          <w:i w:val="false"/>
          <w:iCs w:val="false"/>
          <w:color w:val="1A1A2E"/>
          <w:sz w:val="22"/>
          <w:szCs w:val="22"/>
        </w:rPr>
        <w:t xml:space="preserve">Nick Holt</w:t>
      </w:r>
    </w:p>
    <w:p>
      <w:pPr>
        <w:spacing w:after="0" w:before="0"/>
      </w:pPr>
      <w:r>
        <w:rPr>
          <w:rFonts w:ascii="Arial" w:cs="Arial" w:eastAsia="Arial" w:hAnsi="Arial"/>
          <w:b w:val="false"/>
          <w:bCs w:val="false"/>
          <w:i w:val="false"/>
          <w:iCs w:val="false"/>
          <w:color w:val="2C3E6B"/>
          <w:sz w:val="20"/>
          <w:szCs w:val="20"/>
        </w:rPr>
        <w:t xml:space="preserve">Director, Validity</w:t>
      </w:r>
    </w:p>
    <w:sectPr>
      <w:headerReference w:type="default" r:id="rId7"/>
      <w:footerReference w:type="default" r:id="rId8"/>
      <w:pgSz w:w="11906" w:h="16838" w:orient="portrait"/>
      <w:pgMar w:top="800" w:right="1580" w:bottom="144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1"/>
      </w:pBdr>
      <w:spacing w:after="80" w:before="0"/>
    </w:pPr>
  </w:p>
  <w:p>
    <w:pPr>
      <w:tabs>
        <w:tab w:val="right" w:pos="9026"/>
      </w:tabs>
      <w:spacing w:after="0" w:before="0"/>
    </w:pPr>
    <w:r>
      <w:rPr>
        <w:rFonts w:ascii="Arial" w:cs="Arial" w:eastAsia="Arial" w:hAnsi="Arial"/>
        <w:b/>
        <w:bCs/>
        <w:color w:val="1A1A2E"/>
        <w:sz w:val="14"/>
        <w:szCs w:val="14"/>
      </w:rPr>
      <w:t xml:space="preserve">Validity</w:t>
    </w:r>
    <w:r>
      <w:rPr>
        <w:rFonts w:ascii="Arial" w:cs="Arial" w:eastAsia="Arial" w:hAnsi="Arial"/>
        <w:color w:val="6B7280"/>
        <w:sz w:val="14"/>
        <w:szCs w:val="14"/>
      </w:rPr>
      <w:t xml:space="preserve">   |   validity.live</w:t>
    </w:r>
    <w:r>
      <w:t xml:space="preserve">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before="0"/>
    </w:pPr>
    <w:r>
      <w:drawing>
        <wp:inline distT="0" distB="0" distL="0" distR="0">
          <wp:extent cx="1714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04825"/>
                  </a:xfrm>
                  <a:prstGeom prst="rect">
                    <a:avLst/>
                  </a:prstGeom>
                </pic:spPr>
              </pic:pic>
            </a:graphicData>
          </a:graphic>
        </wp:inline>
      </w:drawing>
    </w:r>
    <w:r>
      <w:t xml:space="preserve">	</w:t>
    </w:r>
    <w:r>
      <w:rPr>
        <w:rFonts w:ascii="Arial" w:cs="Arial" w:eastAsia="Arial" w:hAnsi="Arial"/>
        <w:color w:val="6B7280"/>
        <w:sz w:val="16"/>
        <w:szCs w:val="16"/>
      </w:rPr>
      <w:t xml:space="preserve">27 Cunningham St, Newstead QLD 4006</w:t>
    </w:r>
  </w:p>
  <w:p>
    <w:pPr>
      <w:tabs>
        <w:tab w:val="right" w:pos="9026"/>
      </w:tabs>
      <w:spacing w:after="0" w:before="0"/>
    </w:pPr>
    <w:r>
      <w:t xml:space="preserve">	</w:t>
    </w:r>
    <w:r>
      <w:rPr>
        <w:rFonts w:ascii="Arial" w:cs="Arial" w:eastAsia="Arial" w:hAnsi="Arial"/>
        <w:color w:val="6B7280"/>
        <w:sz w:val="16"/>
        <w:szCs w:val="16"/>
      </w:rPr>
      <w:t xml:space="preserve">+61 406 289 066</w:t>
    </w:r>
  </w:p>
  <w:p>
    <w:pPr>
      <w:tabs>
        <w:tab w:val="right" w:pos="9026"/>
      </w:tabs>
      <w:spacing w:after="100" w:before="0"/>
    </w:pPr>
    <w:r>
      <w:t xml:space="preserve">	</w:t>
    </w:r>
    <w:r>
      <w:rPr>
        <w:rFonts w:ascii="Arial" w:cs="Arial" w:eastAsia="Arial" w:hAnsi="Arial"/>
        <w:color w:val="3E6FC4"/>
        <w:sz w:val="16"/>
        <w:szCs w:val="16"/>
      </w:rPr>
      <w:t xml:space="preserve">nick@validity.live</w:t>
    </w:r>
  </w:p>
  <w:p>
    <w:pPr>
      <w:pBdr>
        <w:bottom w:val="single" w:color="3E6FC4" w:sz="12"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7845c3abed672f92050ea0a6142d979d665b0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2026-05-17T00:46:33.445Z</dcterms:created>
  <dcterms:modified xsi:type="dcterms:W3CDTF">2026-05-17T00:46:33.461Z</dcterms:modified>
</cp:coreProperties>
</file>

<file path=docProps/custom.xml><?xml version="1.0" encoding="utf-8"?>
<Properties xmlns="http://schemas.openxmlformats.org/officeDocument/2006/custom-properties" xmlns:vt="http://schemas.openxmlformats.org/officeDocument/2006/docPropsVTypes"/>
</file>