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120"/>
        <w:rPr/>
      </w:pPr>
      <w:r>
        <w:rPr>
          <w:b/>
          <w:bCs/>
          <w:color w:val="2E7DC8"/>
          <w:spacing w:val="120"/>
          <w:sz w:val="20"/>
          <w:szCs w:val="20"/>
        </w:rPr>
        <w:t>TECHNICAL DOCUMENTATION</w:t>
      </w:r>
    </w:p>
    <w:p>
      <w:pPr>
        <w:pStyle w:val="Normal"/>
        <w:rPr/>
      </w:pPr>
      <w:r>
        <w:rPr>
          <w:b/>
          <w:bCs/>
          <w:color w:val="1E3A5F"/>
          <w:sz w:val="64"/>
          <w:szCs w:val="64"/>
        </w:rPr>
        <w:t>Real-Time Linux</w:t>
      </w:r>
    </w:p>
    <w:p>
      <w:pPr>
        <w:pStyle w:val="Normal"/>
        <w:spacing w:before="0" w:after="200"/>
        <w:rPr/>
      </w:pPr>
      <w:r>
        <w:rPr>
          <w:b/>
          <w:bCs/>
          <w:color w:val="2E7DC8"/>
          <w:sz w:val="64"/>
          <w:szCs w:val="64"/>
        </w:rPr>
        <w:t>Server Health Monitor</w:t>
      </w:r>
    </w:p>
    <w:p>
      <w:pPr>
        <w:pStyle w:val="Normal"/>
        <w:spacing w:before="0" w:after="400"/>
        <w:rPr/>
      </w:pPr>
      <w:r>
        <w:rPr>
          <w:i/>
          <w:iCs/>
          <w:color w:val="555555"/>
          <w:sz w:val="24"/>
          <w:szCs w:val="24"/>
        </w:rPr>
        <w:t>Core Implementation — Critical Code Snippets &amp; OS Concepts</w:t>
      </w:r>
    </w:p>
    <w:tbl>
      <w:tblPr>
        <w:tblW w:w="9720" w:type="dxa"/>
        <w:jc w:val="start"/>
        <w:tblInd w:w="0" w:type="dxa"/>
        <w:tblLayout w:type="fixed"/>
        <w:tblCellMar>
          <w:top w:w="160" w:type="dxa"/>
          <w:start w:w="240" w:type="dxa"/>
          <w:bottom w:w="160" w:type="dxa"/>
          <w:end w:w="240" w:type="dxa"/>
        </w:tblCellMar>
        <w:tblLook w:noHBand="0" w:noVBand="1" w:firstColumn="1" w:lastRow="0" w:lastColumn="0" w:firstRow="1" w:val="04a0"/>
      </w:tblPr>
      <w:tblGrid>
        <w:gridCol w:w="9720"/>
      </w:tblGrid>
      <w:tr>
        <w:trPr/>
        <w:tc>
          <w:tcPr>
            <w:tcW w:w="9720" w:type="dxa"/>
            <w:tcBorders>
              <w:top w:val="single" w:sz="2" w:space="0" w:color="CADAE8"/>
              <w:bottom w:val="single" w:sz="2" w:space="0" w:color="CADAE8"/>
            </w:tcBorders>
            <w:shd w:color="auto" w:fill="F2F4F6" w:val="clear"/>
          </w:tcPr>
          <w:p>
            <w:pPr>
              <w:pStyle w:val="Normal"/>
              <w:spacing w:before="0" w:after="60"/>
              <w:rPr/>
            </w:pPr>
            <w:r>
              <w:rPr>
                <w:b/>
                <w:bCs/>
                <w:color w:val="1E3A5F"/>
                <w:sz w:val="20"/>
                <w:szCs w:val="20"/>
              </w:rPr>
              <w:t xml:space="preserve">Language:  </w:t>
            </w:r>
            <w:r>
              <w:rPr>
                <w:color w:val="555555"/>
                <w:sz w:val="20"/>
                <w:szCs w:val="20"/>
              </w:rPr>
              <w:t>C  |  Bash Shell Script</w:t>
            </w:r>
          </w:p>
          <w:p>
            <w:pPr>
              <w:pStyle w:val="Normal"/>
              <w:spacing w:before="0" w:after="60"/>
              <w:rPr/>
            </w:pPr>
            <w:r>
              <w:rPr>
                <w:b/>
                <w:bCs/>
                <w:color w:val="1E3A5F"/>
                <w:sz w:val="20"/>
                <w:szCs w:val="20"/>
              </w:rPr>
              <w:t xml:space="preserve">Platform:  </w:t>
            </w:r>
            <w:r>
              <w:rPr>
                <w:color w:val="555555"/>
                <w:sz w:val="20"/>
                <w:szCs w:val="20"/>
              </w:rPr>
              <w:t>Linux (Ubuntu) — /proc virtual filesystem</w:t>
            </w:r>
          </w:p>
          <w:p>
            <w:pPr>
              <w:pStyle w:val="Normal"/>
              <w:rPr/>
            </w:pPr>
            <w:r>
              <w:rPr>
                <w:b/>
                <w:bCs/>
                <w:color w:val="1E3A5F"/>
                <w:sz w:val="20"/>
                <w:szCs w:val="20"/>
              </w:rPr>
              <w:t xml:space="preserve">Key Concepts:  </w:t>
            </w:r>
            <w:r>
              <w:rPr>
                <w:color w:val="555555"/>
                <w:sz w:val="20"/>
                <w:szCs w:val="20"/>
              </w:rPr>
              <w:t>Process Forking, Shared Memory IPC, Signal Handling, File I/O, exec()</w:t>
            </w:r>
          </w:p>
        </w:tc>
      </w:tr>
    </w:tbl>
    <w:p>
      <w:pPr>
        <w:pStyle w:val="Normal"/>
        <w:spacing w:before="300" w:after="0"/>
        <w:rPr/>
      </w:pPr>
      <w:r>
        <w:rPr/>
      </w:r>
    </w:p>
    <w:p>
      <w:pPr>
        <w:pStyle w:val="Normal"/>
        <w:spacing w:before="300" w:after="0"/>
        <w:rPr/>
      </w:pPr>
      <w:r>
        <w:rPr/>
      </w:r>
    </w:p>
    <w:p>
      <w:pPr>
        <w:pStyle w:val="Normal"/>
        <w:spacing w:before="300" w:after="0"/>
        <w:jc w:val="center"/>
        <w:rPr>
          <w:b/>
          <w:bCs/>
          <w:color w:val="1E3A5F"/>
          <w:sz w:val="44"/>
          <w:szCs w:val="44"/>
        </w:rPr>
      </w:pPr>
      <w:r>
        <w:rPr>
          <w:b/>
          <w:bCs/>
          <w:color w:val="1E3A5F"/>
          <w:sz w:val="44"/>
          <w:szCs w:val="44"/>
        </w:rPr>
        <w:t>Submitted By:</w:t>
      </w:r>
    </w:p>
    <w:p>
      <w:pPr>
        <w:pStyle w:val="Normal"/>
        <w:spacing w:before="300" w:after="0"/>
        <w:jc w:val="center"/>
        <w:rPr>
          <w:b/>
          <w:bCs/>
          <w:color w:themeColor="background2" w:themeShade="40" w:val="3A3A3A"/>
          <w:sz w:val="44"/>
          <w:szCs w:val="44"/>
        </w:rPr>
      </w:pPr>
      <w:r>
        <w:rPr>
          <w:b/>
          <w:bCs/>
          <w:color w:themeColor="background2" w:themeShade="40" w:val="3A3A3A"/>
          <w:sz w:val="44"/>
          <w:szCs w:val="44"/>
        </w:rPr>
        <w:t xml:space="preserve">Muhammad Umair Arif </w:t>
      </w:r>
      <w:r>
        <w:rPr>
          <w:b/>
          <w:bCs/>
          <w:color w:themeColor="background2" w:themeShade="40" w:val="3A3A3A"/>
          <w:sz w:val="44"/>
          <w:szCs w:val="44"/>
        </w:rPr>
        <w:t>(SP24-BCS-075)</w:t>
      </w:r>
    </w:p>
    <w:p>
      <w:pPr>
        <w:pStyle w:val="Normal"/>
        <w:spacing w:before="300" w:after="0"/>
        <w:jc w:val="center"/>
        <w:rPr>
          <w:b/>
          <w:bCs/>
          <w:color w:themeColor="background2" w:themeShade="40" w:val="3A3A3A"/>
          <w:sz w:val="44"/>
          <w:szCs w:val="44"/>
        </w:rPr>
      </w:pPr>
      <w:r>
        <w:rPr>
          <w:b/>
          <w:bCs/>
          <w:color w:themeColor="background2" w:themeShade="40" w:val="3A3A3A"/>
          <w:sz w:val="44"/>
          <w:szCs w:val="44"/>
        </w:rPr>
        <w:t>Hamza Aslam(SP24-BCS-065)</w:t>
      </w:r>
    </w:p>
    <w:p>
      <w:pPr>
        <w:pStyle w:val="Normal"/>
        <w:spacing w:before="300" w:after="0"/>
        <w:jc w:val="center"/>
        <w:rPr>
          <w:b/>
          <w:bCs/>
          <w:color w:themeColor="background2" w:themeShade="40" w:val="3A3A3A"/>
          <w:sz w:val="44"/>
          <w:szCs w:val="44"/>
        </w:rPr>
      </w:pPr>
      <w:r>
        <w:rPr>
          <w:b/>
          <w:bCs/>
          <w:color w:themeColor="background2" w:themeShade="40" w:val="3A3A3A"/>
          <w:sz w:val="44"/>
          <w:szCs w:val="44"/>
        </w:rPr>
      </w:r>
    </w:p>
    <w:p>
      <w:pPr>
        <w:pStyle w:val="Normal"/>
        <w:spacing w:before="300" w:after="0"/>
        <w:jc w:val="center"/>
        <w:rPr>
          <w:b/>
          <w:bCs/>
          <w:color w:themeColor="background2" w:themeShade="40" w:val="3A3A3A"/>
          <w:sz w:val="44"/>
          <w:szCs w:val="44"/>
        </w:rPr>
      </w:pPr>
      <w:r>
        <w:rPr>
          <w:b/>
          <w:bCs/>
          <w:color w:themeColor="background2" w:themeShade="40" w:val="3A3A3A"/>
          <w:sz w:val="44"/>
          <w:szCs w:val="4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c>
          <w:tcPr>
            <w:tcW w:w="717" w:type="dxa"/>
            <w:tcBorders/>
            <w:shd w:color="auto" w:fill="2E7DC8" w:val="clear"/>
            <w:vAlign w:val="center"/>
          </w:tcPr>
          <w:p>
            <w:pPr>
              <w:pStyle w:val="Normal"/>
              <w:jc w:val="center"/>
              <w:rPr/>
            </w:pPr>
            <w:r>
              <w:rPr>
                <w:b/>
                <w:bCs/>
                <w:color w:val="FFFFFF"/>
                <w:sz w:val="24"/>
                <w:szCs w:val="24"/>
              </w:rPr>
              <w:t>1</w:t>
            </w:r>
          </w:p>
        </w:tc>
        <w:tc>
          <w:tcPr>
            <w:tcW w:w="8643" w:type="dxa"/>
            <w:tcBorders/>
            <w:shd w:color="auto" w:fill="D6E8F7" w:val="clear"/>
            <w:tcMar>
              <w:start w:w="180" w:type="dxa"/>
            </w:tcMar>
            <w:vAlign w:val="center"/>
          </w:tcPr>
          <w:p>
            <w:pPr>
              <w:pStyle w:val="Normal"/>
              <w:rPr/>
            </w:pPr>
            <w:r>
              <w:rPr>
                <w:b/>
                <w:bCs/>
                <w:color w:val="1E3A5F"/>
                <w:sz w:val="24"/>
                <w:szCs w:val="24"/>
              </w:rPr>
              <w:t>Introduction</w:t>
            </w:r>
          </w:p>
        </w:tc>
      </w:tr>
    </w:tbl>
    <w:p>
      <w:pPr>
        <w:pStyle w:val="Normal"/>
        <w:rPr/>
      </w:pPr>
      <w:r>
        <w:rPr/>
      </w:r>
    </w:p>
    <w:p>
      <w:pPr>
        <w:pStyle w:val="Normal"/>
        <w:spacing w:before="0" w:after="80"/>
        <w:rPr>
          <w:b w:val="false"/>
          <w:i w:val="false"/>
          <w:sz w:val="22"/>
        </w:rPr>
      </w:pPr>
      <w:r>
        <w:rPr>
          <w:b w:val="false"/>
          <w:i w:val="false"/>
          <w:sz w:val="22"/>
        </w:rPr>
        <w:t>This report documents the design and implementation of a Real-Time Linux Server Health Monitor. The system is a hybrid C and Bash CLI dashboard that continuously monitors CPU usage, memory consumption, disk utilisation, and process states in real time using the Linux /proc virtual filesystem.</w:t>
      </w:r>
    </w:p>
    <w:p>
      <w:pPr>
        <w:pStyle w:val="Normal"/>
        <w:spacing w:before="0" w:after="80"/>
        <w:rPr>
          <w:b w:val="false"/>
          <w:i w:val="false"/>
          <w:sz w:val="22"/>
        </w:rPr>
      </w:pPr>
      <w:r>
        <w:rPr>
          <w:b w:val="false"/>
          <w:i w:val="false"/>
          <w:sz w:val="22"/>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rHeight w:val="450" w:hRule="atLeast"/>
        </w:trPr>
        <w:tc>
          <w:tcPr>
            <w:tcW w:w="717" w:type="dxa"/>
            <w:tcBorders/>
            <w:shd w:color="auto" w:fill="2E7DC8" w:val="clear"/>
            <w:vAlign w:val="center"/>
          </w:tcPr>
          <w:p>
            <w:pPr>
              <w:pStyle w:val="Normal"/>
              <w:jc w:val="center"/>
              <w:rPr/>
            </w:pPr>
            <w:r>
              <w:rPr>
                <w:b/>
                <w:bCs/>
                <w:color w:val="FFFFFF"/>
                <w:sz w:val="24"/>
                <w:szCs w:val="24"/>
              </w:rPr>
              <w:t>2</w:t>
            </w:r>
          </w:p>
        </w:tc>
        <w:tc>
          <w:tcPr>
            <w:tcW w:w="8643" w:type="dxa"/>
            <w:tcBorders/>
            <w:shd w:color="auto" w:fill="D6E8F7" w:val="clear"/>
            <w:tcMar>
              <w:start w:w="180" w:type="dxa"/>
            </w:tcMar>
            <w:vAlign w:val="center"/>
          </w:tcPr>
          <w:p>
            <w:pPr>
              <w:pStyle w:val="Normal"/>
              <w:rPr/>
            </w:pPr>
            <w:r>
              <w:rPr>
                <w:b/>
                <w:bCs/>
                <w:color w:val="1E3A5F"/>
                <w:sz w:val="24"/>
                <w:szCs w:val="24"/>
              </w:rPr>
              <w:t>Problem Statement</w:t>
            </w:r>
          </w:p>
        </w:tc>
      </w:tr>
    </w:tbl>
    <w:p>
      <w:pPr>
        <w:pStyle w:val="Normal"/>
        <w:spacing w:before="0" w:after="80"/>
        <w:rPr>
          <w:b w:val="false"/>
          <w:i w:val="false"/>
          <w:sz w:val="22"/>
        </w:rPr>
      </w:pPr>
      <w:r>
        <w:rPr>
          <w:b w:val="false"/>
          <w:i w:val="false"/>
          <w:sz w:val="22"/>
        </w:rPr>
      </w:r>
    </w:p>
    <w:p>
      <w:pPr>
        <w:pStyle w:val="Normal"/>
        <w:spacing w:before="0" w:after="80"/>
        <w:rPr/>
      </w:pPr>
      <w:r>
        <w:rPr>
          <w:b w:val="false"/>
          <w:i w:val="false"/>
          <w:sz w:val="22"/>
        </w:rPr>
        <w:t>System administrators require real-time visibility into server resources to detect bottlenecks, prevent outages, and maintain high availability. The objective was to build a monitoring tool that satisfies the following requirements:</w:t>
      </w:r>
    </w:p>
    <w:p>
      <w:pPr>
        <w:pStyle w:val="ListBullet"/>
        <w:numPr>
          <w:ilvl w:val="0"/>
          <w:numId w:val="1"/>
        </w:numPr>
        <w:spacing w:before="0" w:after="60"/>
        <w:contextualSpacing/>
        <w:rPr/>
      </w:pPr>
      <w:r>
        <w:rPr>
          <w:sz w:val="22"/>
        </w:rPr>
        <w:t>Continuously monitor CPU, memory, disk, and process states.</w:t>
      </w:r>
    </w:p>
    <w:p>
      <w:pPr>
        <w:pStyle w:val="ListBullet"/>
        <w:numPr>
          <w:ilvl w:val="0"/>
          <w:numId w:val="1"/>
        </w:numPr>
        <w:spacing w:before="0" w:after="60"/>
        <w:contextualSpacing/>
        <w:rPr/>
      </w:pPr>
      <w:r>
        <w:rPr>
          <w:sz w:val="22"/>
        </w:rPr>
        <w:t>Display a live, colour-coded dashboard with progress bars.</w:t>
      </w:r>
    </w:p>
    <w:p>
      <w:pPr>
        <w:pStyle w:val="ListBullet"/>
        <w:numPr>
          <w:ilvl w:val="0"/>
          <w:numId w:val="1"/>
        </w:numPr>
        <w:spacing w:before="0" w:after="60"/>
        <w:contextualSpacing/>
        <w:rPr/>
      </w:pPr>
      <w:r>
        <w:rPr>
          <w:sz w:val="22"/>
        </w:rPr>
        <w:t>Trigger WARNING and CRITICAL alerts when thresholds are exceeded.</w:t>
      </w:r>
    </w:p>
    <w:p>
      <w:pPr>
        <w:pStyle w:val="ListBullet"/>
        <w:numPr>
          <w:ilvl w:val="0"/>
          <w:numId w:val="1"/>
        </w:numPr>
        <w:spacing w:before="0" w:after="60"/>
        <w:contextualSpacing/>
        <w:rPr/>
      </w:pPr>
      <w:r>
        <w:rPr>
          <w:sz w:val="22"/>
        </w:rPr>
        <w:t>Log every event and metric to a daily timestamped file.</w:t>
      </w:r>
    </w:p>
    <w:p>
      <w:pPr>
        <w:pStyle w:val="ListBullet"/>
        <w:numPr>
          <w:ilvl w:val="0"/>
          <w:numId w:val="1"/>
        </w:numPr>
        <w:spacing w:before="0" w:after="60"/>
        <w:contextualSpacing/>
        <w:rPr/>
      </w:pPr>
      <w:r>
        <w:rPr>
          <w:sz w:val="22"/>
        </w:rPr>
        <w:t>Generate an automated hourly summary report using Bash.</w:t>
      </w:r>
    </w:p>
    <w:p>
      <w:pPr>
        <w:pStyle w:val="ListBullet"/>
        <w:numPr>
          <w:ilvl w:val="0"/>
          <w:numId w:val="1"/>
        </w:numPr>
        <w:spacing w:before="0" w:after="60"/>
        <w:contextualSpacing/>
        <w:rPr/>
      </w:pPr>
      <w:r>
        <w:rPr/>
        <w:t>Demonstrate: fork/wait, shared memory IPC, signal handling, /proc scanning.</w:t>
      </w:r>
    </w:p>
    <w:p>
      <w:pPr>
        <w:pStyle w:val="ListBullet"/>
        <w:numPr>
          <w:ilvl w:val="0"/>
          <w:numId w:val="0"/>
        </w:numPr>
        <w:spacing w:before="0" w:after="60"/>
        <w:ind w:hanging="0" w:start="0"/>
        <w:contextualSpacing/>
        <w:rPr/>
      </w:pPr>
      <w:r>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rHeight w:val="450" w:hRule="atLeast"/>
        </w:trPr>
        <w:tc>
          <w:tcPr>
            <w:tcW w:w="717" w:type="dxa"/>
            <w:tcBorders/>
            <w:shd w:color="auto" w:fill="2E7DC8" w:val="clear"/>
            <w:vAlign w:val="center"/>
          </w:tcPr>
          <w:p>
            <w:pPr>
              <w:pStyle w:val="Normal"/>
              <w:jc w:val="center"/>
              <w:rPr/>
            </w:pPr>
            <w:r>
              <w:rPr>
                <w:b/>
                <w:bCs/>
                <w:color w:val="FFFFFF"/>
                <w:sz w:val="24"/>
                <w:szCs w:val="24"/>
              </w:rPr>
              <w:t>3</w:t>
            </w:r>
          </w:p>
        </w:tc>
        <w:tc>
          <w:tcPr>
            <w:tcW w:w="8643" w:type="dxa"/>
            <w:tcBorders/>
            <w:shd w:color="auto" w:fill="D6E8F7" w:val="clear"/>
            <w:tcMar>
              <w:start w:w="180" w:type="dxa"/>
            </w:tcMar>
            <w:vAlign w:val="center"/>
          </w:tcPr>
          <w:p>
            <w:pPr>
              <w:pStyle w:val="Normal"/>
              <w:rPr/>
            </w:pPr>
            <w:r>
              <w:rPr>
                <w:b/>
                <w:bCs/>
                <w:color w:val="1E3A5F"/>
                <w:sz w:val="24"/>
                <w:szCs w:val="24"/>
              </w:rPr>
              <w:t xml:space="preserve">System Architecture </w:t>
            </w:r>
          </w:p>
        </w:tc>
      </w:tr>
    </w:tbl>
    <w:p>
      <w:pPr>
        <w:pStyle w:val="Normal"/>
        <w:numPr>
          <w:ilvl w:val="0"/>
          <w:numId w:val="0"/>
        </w:numPr>
        <w:spacing w:before="0" w:after="60"/>
        <w:ind w:hanging="0" w:start="0"/>
        <w:contextualSpacing/>
        <w:rPr/>
      </w:pPr>
      <w:r>
        <w:rPr/>
      </w:r>
    </w:p>
    <w:p>
      <w:pPr>
        <w:pStyle w:val="Normal"/>
        <w:spacing w:before="240" w:after="80"/>
        <w:jc w:val="start"/>
        <w:rPr/>
      </w:pPr>
      <w:r>
        <w:rPr>
          <w:b/>
          <w:color w:val="2174B2"/>
          <w:sz w:val="28"/>
        </w:rPr>
        <w:t>3.1  System Architecture</w:t>
      </w:r>
    </w:p>
    <w:p>
      <w:pPr>
        <w:pStyle w:val="Normal"/>
        <w:spacing w:before="0" w:after="80"/>
        <w:rPr/>
      </w:pPr>
      <w:r>
        <w:rPr>
          <w:b w:val="false"/>
          <w:i w:val="false"/>
          <w:sz w:val="22"/>
        </w:rPr>
        <w:t>The system is structured as follows:</w:t>
      </w:r>
    </w:p>
    <w:p>
      <w:pPr>
        <w:pStyle w:val="ListBullet"/>
        <w:numPr>
          <w:ilvl w:val="0"/>
          <w:numId w:val="1"/>
        </w:numPr>
        <w:spacing w:before="0" w:after="60"/>
        <w:contextualSpacing/>
        <w:rPr/>
      </w:pPr>
      <w:r>
        <w:rPr>
          <w:b/>
          <w:sz w:val="22"/>
        </w:rPr>
        <w:t xml:space="preserve">Core Engine (C): </w:t>
      </w:r>
      <w:r>
        <w:rPr>
          <w:sz w:val="22"/>
        </w:rPr>
        <w:t>The parent process creates a POSIX Shared Memory segment and forks four child monitor processes. Each child reads metrics from /proc, writes to shared memory, and exits. The parent waits (waitpid), evaluates thresholds, renders the dashboard, and logs events.</w:t>
      </w:r>
    </w:p>
    <w:p>
      <w:pPr>
        <w:pStyle w:val="ListBullet"/>
        <w:numPr>
          <w:ilvl w:val="0"/>
          <w:numId w:val="1"/>
        </w:numPr>
        <w:spacing w:before="0" w:after="60"/>
        <w:contextualSpacing/>
        <w:rPr/>
      </w:pPr>
      <w:r>
        <w:rPr>
          <w:b/>
          <w:sz w:val="22"/>
        </w:rPr>
        <w:t xml:space="preserve">Reporting Engine (Bash): </w:t>
      </w:r>
      <w:r>
        <w:rPr>
          <w:sz w:val="22"/>
        </w:rPr>
        <w:t>script/report_generator.sh uses grep, awk, and sed to parse the daily log file and produce a formatted hourly summary in reports/.</w:t>
      </w:r>
    </w:p>
    <w:p>
      <w:pPr>
        <w:pStyle w:val="Normal"/>
        <w:rPr/>
      </w:pPr>
      <w:r>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c>
          <w:tcPr>
            <w:tcW w:w="717" w:type="dxa"/>
            <w:tcBorders/>
            <w:shd w:color="auto" w:fill="2E7DC8" w:val="clear"/>
            <w:vAlign w:val="center"/>
          </w:tcPr>
          <w:p>
            <w:pPr>
              <w:pStyle w:val="Normal"/>
              <w:jc w:val="center"/>
              <w:rPr/>
            </w:pPr>
            <w:r>
              <w:rPr>
                <w:b/>
                <w:bCs/>
                <w:color w:val="FFFFFF"/>
                <w:sz w:val="24"/>
                <w:szCs w:val="24"/>
              </w:rPr>
              <w:t>4</w:t>
            </w:r>
          </w:p>
        </w:tc>
        <w:tc>
          <w:tcPr>
            <w:tcW w:w="8643" w:type="dxa"/>
            <w:tcBorders/>
            <w:shd w:color="auto" w:fill="D6E8F7" w:val="clear"/>
            <w:tcMar>
              <w:start w:w="180" w:type="dxa"/>
            </w:tcMar>
            <w:vAlign w:val="center"/>
          </w:tcPr>
          <w:p>
            <w:pPr>
              <w:pStyle w:val="Normal"/>
              <w:rPr/>
            </w:pPr>
            <w:r>
              <w:rPr>
                <w:b/>
                <w:bCs/>
                <w:color w:val="1E3A5F"/>
                <w:sz w:val="24"/>
                <w:szCs w:val="24"/>
              </w:rPr>
              <w:t>Process Forking and Synchronization</w:t>
            </w:r>
          </w:p>
        </w:tc>
      </w:tr>
    </w:tbl>
    <w:p>
      <w:pPr>
        <w:pStyle w:val="Normal"/>
        <w:spacing w:before="120" w:after="0"/>
        <w:rPr/>
      </w:pPr>
      <w:r>
        <w:rPr/>
      </w:r>
    </w:p>
    <w:p>
      <w:pPr>
        <w:pStyle w:val="Normal"/>
        <w:spacing w:before="40" w:after="80"/>
        <w:rPr/>
      </w:pPr>
      <w:r>
        <w:rPr>
          <w:color w:val="555555"/>
        </w:rPr>
        <w:t>The parent process continuously forks child processes to gather system metrics simultaneously. Each child is dedicated to a specific resource monitor (CPU, Memory, Disk, Process). The parent uses waitpid to ensure all children have completed before updating the dashboard, guaranteeing data consistency.</w:t>
      </w:r>
    </w:p>
    <w:p>
      <w:pPr>
        <w:pStyle w:val="Normal"/>
        <w:spacing w:before="100" w:after="0"/>
        <w:rPr/>
      </w:pPr>
      <w:r>
        <w:rPr/>
      </w:r>
    </w:p>
    <w:p>
      <w:pPr>
        <w:pStyle w:val="Heading3"/>
        <w:rPr/>
      </w:pPr>
      <w:r>
        <w:rPr/>
        <w:t>src/main.c</w:t>
      </w:r>
    </w:p>
    <w:p>
      <w:pPr>
        <w:pStyle w:val="Normal"/>
        <w:spacing w:before="60" w:after="0"/>
        <w:rPr/>
      </w:pPr>
      <w:r>
        <w:rPr/>
      </w:r>
    </w:p>
    <w:tbl>
      <w:tblPr>
        <w:tblW w:w="9360" w:type="dxa"/>
        <w:jc w:val="start"/>
        <w:tblInd w:w="0" w:type="dxa"/>
        <w:tblLayout w:type="fixed"/>
        <w:tblCellMar>
          <w:top w:w="0" w:type="dxa"/>
          <w:start w:w="200" w:type="dxa"/>
          <w:bottom w:w="0" w:type="dxa"/>
          <w:end w:w="200" w:type="dxa"/>
        </w:tblCellMar>
        <w:tblLook w:noHBand="0" w:noVBand="1" w:firstColumn="1" w:lastRow="0" w:lastColumn="0" w:firstRow="1" w:val="04a0"/>
      </w:tblPr>
      <w:tblGrid>
        <w:gridCol w:w="9360"/>
      </w:tblGrid>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 Fork Child Process 1: CPU Monitor ──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pid_t pid_cpu = fork();</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if (pid_cpu &lt;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perror("fork failed for CPU monitor");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else if (pid_cpu ==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Child process: collect CPU metrics and exit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collect_cpu_metrics(shm_ptr);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_exit(0);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 Fork Child Process 2: Memory Monitor ──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pid_t pid_mem = fork();</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if (pid_mem &lt;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perror("fork failed for Memory monitor");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else if (pid_mem ==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Child process: collect memory metrics and exit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collect_mem_metrics(shm_ptr);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_exit(0);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 similar for Disk and Process monitors ...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 Parent: Wait for all children to complete ──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int status;</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if (pid_cpu &gt; 0)  waitpid(pid_cpu,  &amp;status, 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if (pid_mem &gt; 0)  waitpid(pid_mem,  &amp;status, 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if (pid_disk &gt; 0) waitpid(pid_disk, &amp;status, 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if (pid_proc &gt; 0) waitpid(pid_proc, &amp;status, 0);</w:t>
            </w:r>
          </w:p>
        </w:tc>
      </w:tr>
    </w:tbl>
    <w:p>
      <w:pPr>
        <w:pStyle w:val="Normal"/>
        <w:spacing w:before="200" w:after="0"/>
        <w:rPr/>
      </w:pPr>
      <w:r>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c>
          <w:tcPr>
            <w:tcW w:w="717" w:type="dxa"/>
            <w:tcBorders/>
            <w:shd w:color="auto" w:fill="2E7DC8" w:val="clear"/>
            <w:vAlign w:val="center"/>
          </w:tcPr>
          <w:p>
            <w:pPr>
              <w:pStyle w:val="Normal"/>
              <w:jc w:val="center"/>
              <w:rPr/>
            </w:pPr>
            <w:r>
              <w:rPr>
                <w:b/>
                <w:bCs/>
                <w:color w:val="FFFFFF"/>
                <w:sz w:val="24"/>
                <w:szCs w:val="24"/>
              </w:rPr>
              <w:t>5</w:t>
            </w:r>
          </w:p>
        </w:tc>
        <w:tc>
          <w:tcPr>
            <w:tcW w:w="8643" w:type="dxa"/>
            <w:tcBorders/>
            <w:shd w:color="auto" w:fill="D6E8F7" w:val="clear"/>
            <w:tcMar>
              <w:start w:w="180" w:type="dxa"/>
            </w:tcMar>
            <w:vAlign w:val="center"/>
          </w:tcPr>
          <w:p>
            <w:pPr>
              <w:pStyle w:val="Normal"/>
              <w:rPr/>
            </w:pPr>
            <w:r>
              <w:rPr>
                <w:b/>
                <w:bCs/>
                <w:color w:val="1E3A5F"/>
                <w:sz w:val="24"/>
                <w:szCs w:val="24"/>
              </w:rPr>
              <w:t>Shared Memory IPC Initialization</w:t>
            </w:r>
          </w:p>
        </w:tc>
      </w:tr>
    </w:tbl>
    <w:p>
      <w:pPr>
        <w:pStyle w:val="Normal"/>
        <w:spacing w:before="120" w:after="0"/>
        <w:rPr/>
      </w:pPr>
      <w:r>
        <w:rPr/>
      </w:r>
    </w:p>
    <w:p>
      <w:pPr>
        <w:pStyle w:val="Normal"/>
        <w:spacing w:before="40" w:after="80"/>
        <w:rPr/>
      </w:pPr>
      <w:r>
        <w:rPr>
          <w:color w:val="555555"/>
        </w:rPr>
        <w:t>POSIX shared memory provides an efficient inter-process communication channel between the parent and its forked children. Child processes write collected metrics directly into the shared memory segment, which the parent reads to refresh the dashboard without any copying overhead.</w:t>
      </w:r>
    </w:p>
    <w:p>
      <w:pPr>
        <w:pStyle w:val="Normal"/>
        <w:spacing w:before="100" w:after="0"/>
        <w:rPr/>
      </w:pPr>
      <w:r>
        <w:rPr/>
      </w:r>
    </w:p>
    <w:p>
      <w:pPr>
        <w:pStyle w:val="Heading3"/>
        <w:rPr/>
      </w:pPr>
      <w:r>
        <w:rPr/>
        <w:t>src/main.c</w:t>
      </w:r>
    </w:p>
    <w:p>
      <w:pPr>
        <w:pStyle w:val="Normal"/>
        <w:spacing w:before="60" w:after="0"/>
        <w:rPr/>
      </w:pPr>
      <w:r>
        <w:rPr/>
      </w:r>
    </w:p>
    <w:tbl>
      <w:tblPr>
        <w:tblW w:w="9360" w:type="dxa"/>
        <w:jc w:val="start"/>
        <w:tblInd w:w="0" w:type="dxa"/>
        <w:tblLayout w:type="fixed"/>
        <w:tblCellMar>
          <w:top w:w="0" w:type="dxa"/>
          <w:start w:w="200" w:type="dxa"/>
          <w:bottom w:w="0" w:type="dxa"/>
          <w:end w:w="200" w:type="dxa"/>
        </w:tblCellMar>
        <w:tblLook w:noHBand="0" w:noVBand="1" w:firstColumn="1" w:lastRow="0" w:lastColumn="0" w:firstRow="1" w:val="04a0"/>
      </w:tblPr>
      <w:tblGrid>
        <w:gridCol w:w="9360"/>
      </w:tblGrid>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static void setup_shared_memory(void)</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Create shared memory segment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shm_id = shmget(SHM_KEY, sizeof(SystemMetrics), IPC_CREAT | 0666);</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(shm_id &lt;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perror("shmget failed");</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exit(1);</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Attach shared memory to process address space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shm_ptr = (SystemMetrics *)shmat(shm_id, NULL, 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(shm_ptr == (SystemMetrics *)-1)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perror("shmat failed");</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exit(1);</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Initialize to zero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memset(shm_ptr, 0, sizeof(SystemMetrics));</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bl>
    <w:p>
      <w:pPr>
        <w:pStyle w:val="Normal"/>
        <w:spacing w:before="200" w:after="0"/>
        <w:rPr/>
      </w:pPr>
      <w:r>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c>
          <w:tcPr>
            <w:tcW w:w="717" w:type="dxa"/>
            <w:tcBorders/>
            <w:shd w:color="auto" w:fill="2E7DC8" w:val="clear"/>
            <w:vAlign w:val="center"/>
          </w:tcPr>
          <w:p>
            <w:pPr>
              <w:pStyle w:val="Normal"/>
              <w:jc w:val="center"/>
              <w:rPr/>
            </w:pPr>
            <w:r>
              <w:rPr>
                <w:b/>
                <w:bCs/>
                <w:color w:val="FFFFFF"/>
                <w:sz w:val="24"/>
                <w:szCs w:val="24"/>
              </w:rPr>
              <w:t>6</w:t>
            </w:r>
          </w:p>
        </w:tc>
        <w:tc>
          <w:tcPr>
            <w:tcW w:w="8643" w:type="dxa"/>
            <w:tcBorders/>
            <w:shd w:color="auto" w:fill="D6E8F7" w:val="clear"/>
            <w:tcMar>
              <w:start w:w="180" w:type="dxa"/>
            </w:tcMar>
            <w:vAlign w:val="center"/>
          </w:tcPr>
          <w:p>
            <w:pPr>
              <w:pStyle w:val="Normal"/>
              <w:rPr/>
            </w:pPr>
            <w:r>
              <w:rPr>
                <w:b/>
                <w:bCs/>
                <w:color w:val="1E3A5F"/>
                <w:sz w:val="24"/>
                <w:szCs w:val="24"/>
              </w:rPr>
              <w:t>Signal Handling and Hourly Timers</w:t>
            </w:r>
          </w:p>
        </w:tc>
      </w:tr>
    </w:tbl>
    <w:p>
      <w:pPr>
        <w:pStyle w:val="Normal"/>
        <w:spacing w:before="120" w:after="0"/>
        <w:rPr/>
      </w:pPr>
      <w:r>
        <w:rPr/>
      </w:r>
    </w:p>
    <w:p>
      <w:pPr>
        <w:pStyle w:val="Normal"/>
        <w:spacing w:before="40" w:after="80"/>
        <w:rPr/>
      </w:pPr>
      <w:r>
        <w:rPr>
          <w:color w:val="555555"/>
        </w:rPr>
        <w:t>Signals provide an asynchronous notification mechanism for graceful shutdown (SIGINT, SIGTERM) and for triggering the automated hourly report (SIGALRM). The SA_RESTART flag ensures that slow system calls interrupted by SIGALRM are transparently restarted.</w:t>
      </w:r>
    </w:p>
    <w:p>
      <w:pPr>
        <w:pStyle w:val="Normal"/>
        <w:spacing w:before="100" w:after="0"/>
        <w:rPr/>
      </w:pPr>
      <w:r>
        <w:rPr/>
      </w:r>
    </w:p>
    <w:p>
      <w:pPr>
        <w:pStyle w:val="Heading3"/>
        <w:rPr/>
      </w:pPr>
      <w:r>
        <w:rPr/>
        <w:t>src/main.c</w:t>
      </w:r>
    </w:p>
    <w:p>
      <w:pPr>
        <w:pStyle w:val="Normal"/>
        <w:spacing w:before="60" w:after="0"/>
        <w:rPr/>
      </w:pPr>
      <w:r>
        <w:rPr/>
      </w:r>
    </w:p>
    <w:tbl>
      <w:tblPr>
        <w:tblW w:w="9360" w:type="dxa"/>
        <w:jc w:val="start"/>
        <w:tblInd w:w="0" w:type="dxa"/>
        <w:tblLayout w:type="fixed"/>
        <w:tblCellMar>
          <w:top w:w="0" w:type="dxa"/>
          <w:start w:w="200" w:type="dxa"/>
          <w:bottom w:w="0" w:type="dxa"/>
          <w:end w:w="200" w:type="dxa"/>
        </w:tblCellMar>
        <w:tblLook w:noHBand="0" w:noVBand="1" w:firstColumn="1" w:lastRow="0" w:lastColumn="0" w:firstRow="1" w:val="04a0"/>
      </w:tblPr>
      <w:tblGrid>
        <w:gridCol w:w="9360"/>
      </w:tblGrid>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static void setup_signal_handlers(void)</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struct sigaction sa;</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Handler for SIGINT (Ctrl+C) and SIGTERM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memset(&amp;sa, 0, sizeof(sa));</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sa.sa_handler = signal_handler;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sa.sa_flags = 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sigemptyset(&amp;sa.sa_mask);</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sigaction(SIGINT,  &amp;sa, NULL);</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sigaction(SIGTERM, &amp;sa, NULL);</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Handler for SIGALRM (hourly report trigger)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memset(&amp;sa, 0, sizeof(sa));</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sa.sa_handler = alarm_handler;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sa.sa_flags = SA_RESTART;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sigemptyset(&amp;sa.sa_mask);</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sigaction(SIGALRM, &amp;sa, NULL);</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static void alarm_handler(int sig)</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(void)sig;</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gen_report = 1; /* Sets flag to generate report in the main loop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bl>
    <w:p>
      <w:pPr>
        <w:pStyle w:val="Normal"/>
        <w:spacing w:before="200" w:after="0"/>
        <w:rPr/>
      </w:pPr>
      <w:r>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c>
          <w:tcPr>
            <w:tcW w:w="717" w:type="dxa"/>
            <w:tcBorders/>
            <w:shd w:color="auto" w:fill="2E7DC8" w:val="clear"/>
            <w:vAlign w:val="center"/>
          </w:tcPr>
          <w:p>
            <w:pPr>
              <w:pStyle w:val="Normal"/>
              <w:jc w:val="center"/>
              <w:rPr/>
            </w:pPr>
            <w:r>
              <w:rPr>
                <w:b/>
                <w:bCs/>
                <w:color w:val="FFFFFF"/>
                <w:sz w:val="24"/>
                <w:szCs w:val="24"/>
              </w:rPr>
              <w:t>7</w:t>
            </w:r>
          </w:p>
        </w:tc>
        <w:tc>
          <w:tcPr>
            <w:tcW w:w="8643" w:type="dxa"/>
            <w:tcBorders/>
            <w:shd w:color="auto" w:fill="D6E8F7" w:val="clear"/>
            <w:tcMar>
              <w:start w:w="180" w:type="dxa"/>
            </w:tcMar>
            <w:vAlign w:val="center"/>
          </w:tcPr>
          <w:p>
            <w:pPr>
              <w:pStyle w:val="Normal"/>
              <w:rPr/>
            </w:pPr>
            <w:r>
              <w:rPr>
                <w:b/>
                <w:bCs/>
                <w:color w:val="1E3A5F"/>
                <w:sz w:val="24"/>
                <w:szCs w:val="24"/>
              </w:rPr>
              <w:t>Reading the Virtual /proc Filesystem</w:t>
            </w:r>
          </w:p>
        </w:tc>
      </w:tr>
    </w:tbl>
    <w:p>
      <w:pPr>
        <w:pStyle w:val="Normal"/>
        <w:spacing w:before="40" w:after="80"/>
        <w:rPr>
          <w:color w:val="555555"/>
        </w:rPr>
      </w:pPr>
      <w:r>
        <w:rPr>
          <w:color w:val="555555"/>
        </w:rPr>
      </w:r>
    </w:p>
    <w:p>
      <w:pPr>
        <w:pStyle w:val="Normal"/>
        <w:spacing w:before="40" w:after="80"/>
        <w:rPr/>
      </w:pPr>
      <w:r>
        <w:rPr>
          <w:color w:val="555555"/>
        </w:rPr>
        <w:t>Standard POSIX File I/O is used to read system statistics directly from the kernel via the /proc virtual filesystem. This avoids the need for privileged system calls; the kernel exposes real-time data as readable text files. The parser extracts MemTotal, MemFree, and MemAvailable to compute accurate usage percentages.</w:t>
      </w:r>
    </w:p>
    <w:p>
      <w:pPr>
        <w:pStyle w:val="Normal"/>
        <w:spacing w:before="100" w:after="0"/>
        <w:rPr/>
      </w:pPr>
      <w:r>
        <w:rPr/>
      </w:r>
    </w:p>
    <w:p>
      <w:pPr>
        <w:pStyle w:val="Heading3"/>
        <w:rPr/>
      </w:pPr>
      <w:r>
        <w:rPr/>
        <w:t>src/mem_monitor.c</w:t>
      </w:r>
    </w:p>
    <w:p>
      <w:pPr>
        <w:pStyle w:val="Normal"/>
        <w:spacing w:before="60" w:after="0"/>
        <w:rPr/>
      </w:pPr>
      <w:r>
        <w:rPr/>
      </w:r>
    </w:p>
    <w:tbl>
      <w:tblPr>
        <w:tblW w:w="9360" w:type="dxa"/>
        <w:jc w:val="start"/>
        <w:tblInd w:w="0" w:type="dxa"/>
        <w:tblLayout w:type="fixed"/>
        <w:tblCellMar>
          <w:top w:w="0" w:type="dxa"/>
          <w:start w:w="200" w:type="dxa"/>
          <w:bottom w:w="0" w:type="dxa"/>
          <w:end w:w="200" w:type="dxa"/>
        </w:tblCellMar>
        <w:tblLook w:noHBand="0" w:noVBand="1" w:firstColumn="1" w:lastRow="0" w:lastColumn="0" w:firstRow="1" w:val="04a0"/>
      </w:tblPr>
      <w:tblGrid>
        <w:gridCol w:w="9360"/>
      </w:tblGrid>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void collect_mem_metrics(SystemMetrics *metrics)</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FILE *fp = fopen("/proc/meminfo", "r");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(!fp) return;</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char line[256];</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long mem_total = 0, mem_free = 0, mem_available = 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while (fgets(line, sizeof(line), fp))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(strncmp(line, "MemTotal:", 9) ==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mem_total = parse_meminfo_value(line);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else if (strncmp(line, "MemFree:", 8) ==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mem_free = parse_meminfo_value(line);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else if (strncmp(line, "MemAvailable:", 13) ==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mem_available = parse_meminfo_value(line);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fclose(fp);</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Calculate used memory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metrics-&gt;mem_total_kb = mem_total;</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metrics-&gt;mem_used_kb  = mem_total - mem_available;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(mem_total &gt;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metrics-&gt;mem_usage_percent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(float)metrics-&gt;mem_used_kb / mem_total * 100.0;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t>
            </w:r>
          </w:p>
        </w:tc>
      </w:tr>
    </w:tbl>
    <w:p>
      <w:pPr>
        <w:pStyle w:val="Normal"/>
        <w:tabs>
          <w:tab w:val="clear" w:pos="720"/>
          <w:tab w:val="left" w:pos="1578" w:leader="none"/>
        </w:tabs>
        <w:spacing w:before="200" w:after="0"/>
        <w:rPr/>
      </w:pPr>
      <w:r>
        <w:rPr/>
        <w:tab/>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c>
          <w:tcPr>
            <w:tcW w:w="717" w:type="dxa"/>
            <w:tcBorders/>
            <w:shd w:color="auto" w:fill="2E7DC8" w:val="clear"/>
            <w:vAlign w:val="center"/>
          </w:tcPr>
          <w:p>
            <w:pPr>
              <w:pStyle w:val="Normal"/>
              <w:jc w:val="center"/>
              <w:rPr/>
            </w:pPr>
            <w:r>
              <w:rPr>
                <w:b/>
                <w:bCs/>
                <w:color w:val="FFFFFF"/>
                <w:sz w:val="24"/>
                <w:szCs w:val="24"/>
              </w:rPr>
              <w:t>8</w:t>
            </w:r>
          </w:p>
        </w:tc>
        <w:tc>
          <w:tcPr>
            <w:tcW w:w="8643" w:type="dxa"/>
            <w:tcBorders/>
            <w:shd w:color="auto" w:fill="D6E8F7" w:val="clear"/>
            <w:tcMar>
              <w:start w:w="180" w:type="dxa"/>
            </w:tcMar>
            <w:vAlign w:val="center"/>
          </w:tcPr>
          <w:p>
            <w:pPr>
              <w:pStyle w:val="Normal"/>
              <w:rPr/>
            </w:pPr>
            <w:r>
              <w:rPr>
                <w:b/>
                <w:bCs/>
                <w:color w:val="1E3A5F"/>
                <w:sz w:val="24"/>
                <w:szCs w:val="24"/>
              </w:rPr>
              <w:t>Automated Report Generation via fork and exec</w:t>
            </w:r>
          </w:p>
        </w:tc>
      </w:tr>
    </w:tbl>
    <w:p>
      <w:pPr>
        <w:pStyle w:val="Normal"/>
        <w:spacing w:before="120" w:after="0"/>
        <w:rPr/>
      </w:pPr>
      <w:r>
        <w:rPr/>
      </w:r>
    </w:p>
    <w:p>
      <w:pPr>
        <w:pStyle w:val="Normal"/>
        <w:spacing w:before="40" w:after="80"/>
        <w:rPr/>
      </w:pPr>
      <w:r>
        <w:rPr>
          <w:color w:val="555555"/>
        </w:rPr>
        <w:t>When SIGALRM fires, the main loop detects the gen_report flag and calls generate_report(). A child process is forked and immediately replaces itself with the Bash report generator using execl. The parent does not wait, so report generation runs asynchronously and never blocks the real-time dashboard</w:t>
      </w:r>
    </w:p>
    <w:p>
      <w:pPr>
        <w:pStyle w:val="Heading3"/>
        <w:rPr/>
      </w:pPr>
      <w:r>
        <w:rPr/>
        <w:t>src/main.c</w:t>
      </w:r>
    </w:p>
    <w:p>
      <w:pPr>
        <w:pStyle w:val="Normal"/>
        <w:spacing w:before="60" w:after="0"/>
        <w:rPr/>
      </w:pPr>
      <w:r>
        <w:rPr/>
      </w:r>
    </w:p>
    <w:tbl>
      <w:tblPr>
        <w:tblW w:w="9360" w:type="dxa"/>
        <w:jc w:val="start"/>
        <w:tblInd w:w="0" w:type="dxa"/>
        <w:tblLayout w:type="fixed"/>
        <w:tblCellMar>
          <w:top w:w="0" w:type="dxa"/>
          <w:start w:w="200" w:type="dxa"/>
          <w:bottom w:w="0" w:type="dxa"/>
          <w:end w:w="200" w:type="dxa"/>
        </w:tblCellMar>
        <w:tblLook w:noHBand="0" w:noVBand="1" w:firstColumn="1" w:lastRow="0" w:lastColumn="0" w:firstRow="1" w:val="04a0"/>
      </w:tblPr>
      <w:tblGrid>
        <w:gridCol w:w="9360"/>
      </w:tblGrid>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static void generate_report(void)</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char script_path[600];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snprintf(script_path, sizeof(script_path),</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"%s/scripts/report_generator.sh", base_dir);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char log_path[600];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snprintf(log_path, sizeof(log_path), "%s/logs", base_dir);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char report_path[600];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snprintf(report_path, sizeof(report_path), "%s/reports", base_dir);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pid_t pid = fork();</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(pid == 0)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Child: execute report generator bash script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execl("/bin/bash", "bash", script_path,</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log_path, report_path, NULL);</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perror("execl failed for report generator");</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_exit(1);</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 Parent does not wait — report runs asynchronously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bl>
    <w:p>
      <w:pPr>
        <w:pStyle w:val="Normal"/>
        <w:spacing w:before="200" w:after="0"/>
        <w:rPr/>
      </w:pPr>
      <w:r>
        <w:rPr/>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717"/>
        <w:gridCol w:w="8643"/>
      </w:tblGrid>
      <w:tr>
        <w:trPr/>
        <w:tc>
          <w:tcPr>
            <w:tcW w:w="717" w:type="dxa"/>
            <w:tcBorders/>
            <w:shd w:color="auto" w:fill="2E7DC8" w:val="clear"/>
            <w:vAlign w:val="center"/>
          </w:tcPr>
          <w:p>
            <w:pPr>
              <w:pStyle w:val="Normal"/>
              <w:jc w:val="center"/>
              <w:rPr/>
            </w:pPr>
            <w:r>
              <w:rPr>
                <w:b/>
                <w:bCs/>
                <w:color w:val="FFFFFF"/>
                <w:sz w:val="24"/>
                <w:szCs w:val="24"/>
              </w:rPr>
              <w:t>9</w:t>
            </w:r>
          </w:p>
        </w:tc>
        <w:tc>
          <w:tcPr>
            <w:tcW w:w="8643" w:type="dxa"/>
            <w:tcBorders/>
            <w:shd w:color="auto" w:fill="D6E8F7" w:val="clear"/>
            <w:tcMar>
              <w:start w:w="180" w:type="dxa"/>
            </w:tcMar>
            <w:vAlign w:val="center"/>
          </w:tcPr>
          <w:p>
            <w:pPr>
              <w:pStyle w:val="Normal"/>
              <w:rPr/>
            </w:pPr>
            <w:r>
              <w:rPr>
                <w:b/>
                <w:bCs/>
                <w:color w:val="1E3A5F"/>
                <w:sz w:val="24"/>
                <w:szCs w:val="24"/>
              </w:rPr>
              <w:t>Shell Scripting — Text Processing &amp; Arrays</w:t>
            </w:r>
          </w:p>
        </w:tc>
      </w:tr>
    </w:tbl>
    <w:p>
      <w:pPr>
        <w:pStyle w:val="Normal"/>
        <w:spacing w:before="120" w:after="0"/>
        <w:rPr/>
      </w:pPr>
      <w:r>
        <w:rPr/>
      </w:r>
    </w:p>
    <w:p>
      <w:pPr>
        <w:pStyle w:val="Normal"/>
        <w:spacing w:before="40" w:after="80"/>
        <w:rPr/>
      </w:pPr>
      <w:r>
        <w:rPr>
          <w:color w:val="555555"/>
        </w:rPr>
        <w:t>The Bash report generator leverages associative arrays, functions, and standard Unix text-processing utilities (grep, awk, sed, bc) to parse structured log files and compute statistical summaries (average, min, max) over the monitoring period.</w:t>
      </w:r>
    </w:p>
    <w:p>
      <w:pPr>
        <w:pStyle w:val="Normal"/>
        <w:spacing w:before="100" w:after="0"/>
        <w:rPr/>
      </w:pPr>
      <w:r>
        <w:rPr/>
      </w:r>
    </w:p>
    <w:p>
      <w:pPr>
        <w:pStyle w:val="Heading3"/>
        <w:rPr/>
      </w:pPr>
      <w:r>
        <w:rPr/>
        <w:t>scripts/report_generator.sh</w:t>
      </w:r>
    </w:p>
    <w:p>
      <w:pPr>
        <w:pStyle w:val="Normal"/>
        <w:spacing w:before="60" w:after="0"/>
        <w:rPr/>
      </w:pPr>
      <w:r>
        <w:rPr/>
      </w:r>
    </w:p>
    <w:tbl>
      <w:tblPr>
        <w:tblW w:w="9360" w:type="dxa"/>
        <w:jc w:val="start"/>
        <w:tblInd w:w="0" w:type="dxa"/>
        <w:tblLayout w:type="fixed"/>
        <w:tblCellMar>
          <w:top w:w="0" w:type="dxa"/>
          <w:start w:w="200" w:type="dxa"/>
          <w:bottom w:w="0" w:type="dxa"/>
          <w:end w:w="200" w:type="dxa"/>
        </w:tblCellMar>
        <w:tblLook w:noHBand="0" w:noVBand="1" w:firstColumn="1" w:lastRow="0" w:lastColumn="0" w:firstRow="1" w:val="04a0"/>
      </w:tblPr>
      <w:tblGrid>
        <w:gridCol w:w="9360"/>
      </w:tblGrid>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Function to calculate average using a loop and bc</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calculate_average()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local sum=0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local count=0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while read -r value; do</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clean_val=$(echo "$value" | sed 's/[^0-9.]//g')</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 -n "$clean_val" ]; then</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sum=$(echo "$sum + $clean_val" | bc 2&gt;/dev/null)</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count=$((count + 1))</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fi</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done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 "$count" -gt 0 ]; then</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echo "scale=2; $sum / $count" | bc 2&gt;/dev/null</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else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echo "0.00"</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fi</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Extract CPU metrics from logs using grep and sed</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extract_metric()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local metric_name="$1"</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if [ -f "$LOG_FILE" ]; then</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grep "\[METRIC\]" "$LOG_FILE" 2&gt;/dev/null |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grep -oP "${metric_name}:[0-9.]+" |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sed "s/${metric_name}://"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r>
              <w:rPr>
                <w:rFonts w:eastAsia="Courier New" w:cs="Courier New" w:ascii="Courier New" w:hAnsi="Courier New"/>
                <w:color w:val="1A5276"/>
                <w:sz w:val="18"/>
                <w:szCs w:val="18"/>
              </w:rPr>
              <w:t>fi</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xml:space="preserve"> </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 Read metrics into an array and calculate the average</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declare -a cpu_values</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mapfile -t cpu_values &lt; &lt;(extract_metric "CPU")</w:t>
            </w:r>
          </w:p>
        </w:tc>
      </w:tr>
      <w:tr>
        <w:trPr/>
        <w:tc>
          <w:tcPr>
            <w:tcW w:w="9360" w:type="dxa"/>
            <w:tcBorders/>
            <w:shd w:color="auto" w:fill="F0F4F8" w:val="clear"/>
          </w:tcPr>
          <w:p>
            <w:pPr>
              <w:pStyle w:val="Normal"/>
              <w:spacing w:lineRule="exact" w:line="260"/>
              <w:rPr/>
            </w:pPr>
            <w:r>
              <w:rPr>
                <w:rFonts w:eastAsia="Courier New" w:cs="Courier New" w:ascii="Courier New" w:hAnsi="Courier New"/>
                <w:color w:val="1A5276"/>
                <w:sz w:val="18"/>
                <w:szCs w:val="18"/>
              </w:rPr>
              <w:t>cpu_avg=$(printf '%s\n' "${cpu_values[@]}" | calculate_average)</w:t>
            </w:r>
          </w:p>
        </w:tc>
      </w:tr>
    </w:tbl>
    <w:p>
      <w:pPr>
        <w:pStyle w:val="Normal"/>
        <w:spacing w:before="280" w:after="0"/>
        <w:rPr/>
      </w:pPr>
      <w:r>
        <w:rPr/>
      </w:r>
      <w:r>
        <w:br w:type="page"/>
      </w:r>
    </w:p>
    <w:p>
      <w:pPr>
        <w:pStyle w:val="Normal"/>
        <w:spacing w:before="0" w:after="0"/>
        <w:rPr/>
      </w:pPr>
      <w:r>
        <w:rPr/>
      </w:r>
    </w:p>
    <w:p>
      <w:pPr>
        <w:pStyle w:val="Heading1"/>
        <w:pBdr>
          <w:bottom w:val="single" w:sz="8" w:space="4" w:color="2E7DC8"/>
        </w:pBdr>
        <w:rPr/>
      </w:pPr>
      <w:r>
        <w:rPr/>
        <w:t>Output Screenshots</w:t>
      </w:r>
    </w:p>
    <w:p>
      <w:pPr>
        <w:pStyle w:val="Normal"/>
        <w:spacing w:before="80" w:after="0"/>
        <w:rPr/>
      </w:pPr>
      <w:r>
        <w:rPr/>
      </w:r>
    </w:p>
    <w:p>
      <w:pPr>
        <w:pStyle w:val="Heading2"/>
        <w:rPr/>
      </w:pPr>
      <w:r>
        <w:rPr/>
        <w:t>Real-Time CLI Dashboard</w:t>
      </w:r>
    </w:p>
    <w:p>
      <w:pPr>
        <w:pStyle w:val="Normal"/>
        <w:spacing w:before="40" w:after="80"/>
        <w:rPr>
          <w:color w:val="555555"/>
        </w:rPr>
      </w:pPr>
      <w:r>
        <w:rPr>
          <w:color w:val="555555"/>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72200" cy="61772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72200" cy="6177280"/>
                    </a:xfrm>
                    <a:prstGeom prst="rect">
                      <a:avLst/>
                    </a:prstGeom>
                    <a:noFill/>
                  </pic:spPr>
                </pic:pic>
              </a:graphicData>
            </a:graphic>
          </wp:anchor>
        </w:drawing>
      </w:r>
    </w:p>
    <w:p>
      <w:pPr>
        <w:pStyle w:val="Heading2"/>
        <w:rPr/>
      </w:pPr>
      <w:r>
        <w:rPr/>
        <w:t>Hourly Summary Report</w:t>
      </w:r>
    </w:p>
    <w:p>
      <w:pPr>
        <w:pStyle w:val="Normal"/>
        <w:spacing w:before="40" w:after="80"/>
        <w:rPr/>
      </w:pPr>
      <w:r>
        <w:rPr>
          <w:color w:val="555555"/>
        </w:rPr>
        <w:t>Every hour SIGALRM fires, triggering an asynchronous child process that executes the Bash report generator. The resulting text file summarises the monitoring period with statistical aggregates and an overall health assessment.</w:t>
      </w:r>
    </w:p>
    <w:p>
      <w:pPr>
        <w:pStyle w:val="Normal"/>
        <w:spacing w:before="120" w:after="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72200" cy="71240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72200" cy="7124065"/>
                    </a:xfrm>
                    <a:prstGeom prst="rect">
                      <a:avLst/>
                    </a:prstGeom>
                    <a:noFill/>
                  </pic:spPr>
                </pic:pic>
              </a:graphicData>
            </a:graphic>
          </wp:anchor>
        </w:drawing>
      </w:r>
    </w:p>
    <w:p>
      <w:pPr>
        <w:pStyle w:val="Normal"/>
        <w:spacing w:before="120" w:after="0"/>
        <w:rPr/>
      </w:pPr>
      <w:r>
        <w:rPr/>
      </w:r>
    </w:p>
    <w:tbl>
      <w:tblPr>
        <w:tblW w:w="9360" w:type="dxa"/>
        <w:jc w:val="start"/>
        <w:tblInd w:w="0" w:type="dxa"/>
        <w:tblLayout w:type="fixed"/>
        <w:tblCellMar>
          <w:top w:w="80" w:type="dxa"/>
          <w:start w:w="100" w:type="dxa"/>
          <w:bottom w:w="80" w:type="dxa"/>
          <w:end w:w="100" w:type="dxa"/>
        </w:tblCellMar>
        <w:tblLook w:noHBand="0" w:noVBand="1" w:firstColumn="1" w:lastRow="0" w:lastColumn="0" w:firstRow="1" w:val="04a0"/>
      </w:tblPr>
      <w:tblGrid>
        <w:gridCol w:w="360"/>
        <w:gridCol w:w="9000"/>
      </w:tblGrid>
      <w:tr>
        <w:trPr/>
        <w:tc>
          <w:tcPr>
            <w:tcW w:w="360" w:type="dxa"/>
            <w:tcBorders/>
            <w:shd w:color="auto" w:fill="C0392B" w:val="clear"/>
            <w:vAlign w:val="center"/>
          </w:tcPr>
          <w:p>
            <w:pPr>
              <w:pStyle w:val="Normal"/>
              <w:jc w:val="center"/>
              <w:rPr/>
            </w:pPr>
            <w:r>
              <w:rPr>
                <w:b/>
                <w:bCs/>
                <w:color w:val="FFFFFF"/>
                <w:sz w:val="24"/>
                <w:szCs w:val="24"/>
              </w:rPr>
              <w:t>!!</w:t>
            </w:r>
          </w:p>
        </w:tc>
        <w:tc>
          <w:tcPr>
            <w:tcW w:w="9000" w:type="dxa"/>
            <w:tcBorders/>
            <w:shd w:color="auto" w:fill="FDEDEC" w:val="clear"/>
            <w:tcMar>
              <w:start w:w="180" w:type="dxa"/>
              <w:end w:w="120" w:type="dxa"/>
            </w:tcMar>
          </w:tcPr>
          <w:p>
            <w:pPr>
              <w:pStyle w:val="Normal"/>
              <w:spacing w:before="0" w:after="40"/>
              <w:rPr/>
            </w:pPr>
            <w:r>
              <w:rPr>
                <w:b/>
                <w:bCs/>
                <w:color w:val="C0392B"/>
                <w:sz w:val="20"/>
                <w:szCs w:val="20"/>
              </w:rPr>
              <w:t>CRITICAL — Status Assessment</w:t>
            </w:r>
          </w:p>
          <w:p>
            <w:pPr>
              <w:pStyle w:val="Normal"/>
              <w:rPr/>
            </w:pPr>
            <w:r>
              <w:rPr>
                <w:color w:val="2D2D2D"/>
                <w:sz w:val="20"/>
                <w:szCs w:val="20"/>
              </w:rPr>
              <w:t>3 critical event(s) detected during the monitoring period. Zombie process count (7) exceeds configured threshold. Immediate attention required.</w:t>
            </w:r>
          </w:p>
        </w:tc>
      </w:tr>
    </w:tbl>
    <w:p>
      <w:pPr>
        <w:pStyle w:val="Normal"/>
        <w:spacing w:before="280" w:after="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260" w:right="1260" w:gutter="0" w:header="708" w:top="144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ADAE8"/>
      </w:pBdr>
      <w:spacing w:before="100" w:after="0"/>
      <w:jc w:val="center"/>
      <w:rPr>
        <w:i/>
        <w:iCs/>
        <w:color w:val="555555"/>
        <w:sz w:val="16"/>
        <w:szCs w:val="16"/>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ADAE8"/>
      </w:pBdr>
      <w:spacing w:before="100" w:after="0"/>
      <w:jc w:val="center"/>
      <w:rPr>
        <w:i/>
        <w:iCs/>
        <w:color w:val="555555"/>
        <w:sz w:val="16"/>
        <w:szCs w:val="16"/>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start"/>
      <w:tblInd w:w="0" w:type="dxa"/>
      <w:tblLayout w:type="fixed"/>
      <w:tblCellMar>
        <w:top w:w="60" w:type="dxa"/>
        <w:start w:w="0" w:type="dxa"/>
        <w:bottom w:w="60" w:type="dxa"/>
        <w:end w:w="0" w:type="dxa"/>
      </w:tblCellMar>
      <w:tblLook w:noHBand="0" w:noVBand="1" w:firstColumn="1" w:lastRow="0" w:lastColumn="0" w:firstRow="1" w:val="04a0"/>
    </w:tblPr>
    <w:tblGrid>
      <w:gridCol w:w="7000"/>
      <w:gridCol w:w="2720"/>
    </w:tblGrid>
    <w:tr>
      <w:trPr/>
      <w:tc>
        <w:tcPr>
          <w:tcW w:w="7000" w:type="dxa"/>
          <w:tcBorders/>
        </w:tcPr>
        <w:p>
          <w:pPr>
            <w:pStyle w:val="Normal"/>
            <w:rPr/>
          </w:pPr>
          <w:r>
            <w:rPr>
              <w:b/>
              <w:bCs/>
              <w:color w:val="1E3A5F"/>
              <w:sz w:val="18"/>
              <w:szCs w:val="18"/>
            </w:rPr>
            <w:t>Real-Time Linux Server Health Monitor</w:t>
          </w:r>
          <w:r>
            <w:rPr>
              <w:color w:val="555555"/>
              <w:sz w:val="18"/>
              <w:szCs w:val="18"/>
            </w:rPr>
            <w:t xml:space="preserve">  |  Technical Documentation</w:t>
          </w:r>
        </w:p>
      </w:tc>
      <w:tc>
        <w:tcPr>
          <w:tcW w:w="2720" w:type="dxa"/>
          <w:tcBorders/>
        </w:tcPr>
        <w:p>
          <w:pPr>
            <w:pStyle w:val="Normal"/>
            <w:jc w:val="end"/>
            <w:rPr/>
          </w:pPr>
          <w:r>
            <w:rPr>
              <w:color w:val="555555"/>
              <w:sz w:val="18"/>
              <w:szCs w:val="18"/>
            </w:rPr>
            <w:t xml:space="preserve">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10</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 xml:space="preserve"> NUMPAGES </w:instrText>
          </w:r>
          <w:r>
            <w:rPr>
              <w:color w:val="555555"/>
              <w:sz w:val="18"/>
              <w:szCs w:val="18"/>
            </w:rPr>
            <w:fldChar w:fldCharType="separate"/>
          </w:r>
          <w:r>
            <w:rPr>
              <w:color w:val="555555"/>
              <w:sz w:val="18"/>
              <w:szCs w:val="18"/>
            </w:rPr>
            <w:t>10</w:t>
          </w:r>
          <w:r>
            <w:rPr>
              <w:color w:val="555555"/>
              <w:sz w:val="18"/>
              <w:szCs w:val="18"/>
            </w:rPr>
            <w:fldChar w:fldCharType="end"/>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start"/>
      <w:tblInd w:w="0" w:type="dxa"/>
      <w:tblLayout w:type="fixed"/>
      <w:tblCellMar>
        <w:top w:w="60" w:type="dxa"/>
        <w:start w:w="0" w:type="dxa"/>
        <w:bottom w:w="60" w:type="dxa"/>
        <w:end w:w="0" w:type="dxa"/>
      </w:tblCellMar>
      <w:tblLook w:noHBand="0" w:noVBand="1" w:firstColumn="1" w:lastRow="0" w:lastColumn="0" w:firstRow="1" w:val="04a0"/>
    </w:tblPr>
    <w:tblGrid>
      <w:gridCol w:w="7000"/>
      <w:gridCol w:w="2720"/>
    </w:tblGrid>
    <w:tr>
      <w:trPr/>
      <w:tc>
        <w:tcPr>
          <w:tcW w:w="7000" w:type="dxa"/>
          <w:tcBorders/>
        </w:tcPr>
        <w:p>
          <w:pPr>
            <w:pStyle w:val="Normal"/>
            <w:rPr/>
          </w:pPr>
          <w:r>
            <w:rPr>
              <w:b/>
              <w:bCs/>
              <w:color w:val="1E3A5F"/>
              <w:sz w:val="18"/>
              <w:szCs w:val="18"/>
            </w:rPr>
            <w:t>Real-Time Linux Server Health Monitor</w:t>
          </w:r>
          <w:r>
            <w:rPr>
              <w:color w:val="555555"/>
              <w:sz w:val="18"/>
              <w:szCs w:val="18"/>
            </w:rPr>
            <w:t xml:space="preserve">  |  Technical Documentation</w:t>
          </w:r>
        </w:p>
      </w:tc>
      <w:tc>
        <w:tcPr>
          <w:tcW w:w="2720" w:type="dxa"/>
          <w:tcBorders/>
        </w:tcPr>
        <w:p>
          <w:pPr>
            <w:pStyle w:val="Normal"/>
            <w:jc w:val="end"/>
            <w:rPr/>
          </w:pPr>
          <w:r>
            <w:rPr>
              <w:color w:val="555555"/>
              <w:sz w:val="18"/>
              <w:szCs w:val="18"/>
            </w:rPr>
            <w:t xml:space="preserve">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10</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 xml:space="preserve"> NUMPAGES </w:instrText>
          </w:r>
          <w:r>
            <w:rPr>
              <w:color w:val="555555"/>
              <w:sz w:val="18"/>
              <w:szCs w:val="18"/>
            </w:rPr>
            <w:fldChar w:fldCharType="separate"/>
          </w:r>
          <w:r>
            <w:rPr>
              <w:color w:val="555555"/>
              <w:sz w:val="18"/>
              <w:szCs w:val="18"/>
            </w:rPr>
            <w:t>10</w:t>
          </w:r>
          <w:r>
            <w:rPr>
              <w:color w:val="555555"/>
              <w:sz w:val="18"/>
              <w:szCs w:val="18"/>
            </w:rPr>
            <w:fldChar w:fldCharType="end"/>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269b"/>
    <w:pPr>
      <w:widowControl/>
      <w:suppressAutoHyphens w:val="true"/>
      <w:bidi w:val="0"/>
      <w:spacing w:before="0" w:after="0"/>
      <w:jc w:val="start"/>
    </w:pPr>
    <w:rPr>
      <w:rFonts w:ascii="Calibri" w:hAnsi="Calibri" w:eastAsia="Calibri" w:cs="Calibri"/>
      <w:color w:val="auto"/>
      <w:kern w:val="0"/>
      <w:sz w:val="22"/>
      <w:szCs w:val="22"/>
      <w:lang w:val="en-US" w:eastAsia="en-US" w:bidi="ar-SA"/>
    </w:rPr>
  </w:style>
  <w:style w:type="paragraph" w:styleId="Heading1">
    <w:name w:val="heading 1"/>
    <w:uiPriority w:val="9"/>
    <w:qFormat/>
    <w:pPr>
      <w:widowControl/>
      <w:suppressAutoHyphens w:val="true"/>
      <w:bidi w:val="0"/>
      <w:spacing w:before="360" w:after="160"/>
      <w:jc w:val="start"/>
      <w:outlineLvl w:val="0"/>
    </w:pPr>
    <w:rPr>
      <w:rFonts w:ascii="Calibri" w:hAnsi="Calibri" w:eastAsia="Calibri" w:cs="Calibri"/>
      <w:b/>
      <w:bCs/>
      <w:color w:val="1E3A5F"/>
      <w:kern w:val="0"/>
      <w:sz w:val="36"/>
      <w:szCs w:val="36"/>
      <w:lang w:val="en-US" w:eastAsia="en-US" w:bidi="ar-SA"/>
    </w:rPr>
  </w:style>
  <w:style w:type="paragraph" w:styleId="Heading2">
    <w:name w:val="heading 2"/>
    <w:uiPriority w:val="9"/>
    <w:unhideWhenUsed/>
    <w:qFormat/>
    <w:pPr>
      <w:widowControl/>
      <w:suppressAutoHyphens w:val="true"/>
      <w:bidi w:val="0"/>
      <w:spacing w:before="280" w:after="100"/>
      <w:jc w:val="start"/>
      <w:outlineLvl w:val="1"/>
    </w:pPr>
    <w:rPr>
      <w:rFonts w:ascii="Calibri" w:hAnsi="Calibri" w:eastAsia="Calibri" w:cs="Calibri"/>
      <w:b/>
      <w:bCs/>
      <w:color w:val="2E7DC8"/>
      <w:kern w:val="0"/>
      <w:sz w:val="28"/>
      <w:szCs w:val="28"/>
      <w:lang w:val="en-US" w:eastAsia="en-US" w:bidi="ar-SA"/>
    </w:rPr>
  </w:style>
  <w:style w:type="paragraph" w:styleId="Heading3">
    <w:name w:val="heading 3"/>
    <w:uiPriority w:val="9"/>
    <w:unhideWhenUsed/>
    <w:qFormat/>
    <w:pPr>
      <w:widowControl/>
      <w:suppressAutoHyphens w:val="true"/>
      <w:bidi w:val="0"/>
      <w:spacing w:before="200" w:after="80"/>
      <w:jc w:val="start"/>
      <w:outlineLvl w:val="2"/>
    </w:pPr>
    <w:rPr>
      <w:rFonts w:ascii="Calibri" w:hAnsi="Calibri" w:eastAsia="Calibri" w:cs="Calibri"/>
      <w:b/>
      <w:bCs/>
      <w:color w:val="1E3A5F"/>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Calibri" w:hAnsi="Calibri" w:eastAsia="Calibri" w:cs="Calibri"/>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Calibri" w:hAnsi="Calibri" w:eastAsia="Calibri" w:cs="Calibri"/>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Calibri" w:hAnsi="Calibri" w:eastAsia="Calibri" w:cs="Calibri"/>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d4269b"/>
    <w:rPr/>
  </w:style>
  <w:style w:type="character" w:styleId="FooterChar" w:customStyle="1">
    <w:name w:val="Footer Char"/>
    <w:basedOn w:val="DefaultParagraphFont"/>
    <w:link w:val="Footer"/>
    <w:uiPriority w:val="99"/>
    <w:qFormat/>
    <w:rsid w:val="00d4269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Calibri" w:hAnsi="Calibri" w:eastAsia="Calibri" w:cs="Calibri"/>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d4269b"/>
    <w:pPr>
      <w:tabs>
        <w:tab w:val="clear" w:pos="720"/>
        <w:tab w:val="center" w:pos="4680" w:leader="none"/>
        <w:tab w:val="right" w:pos="9360" w:leader="none"/>
      </w:tabs>
    </w:pPr>
    <w:rPr/>
  </w:style>
  <w:style w:type="paragraph" w:styleId="Footer">
    <w:name w:val="footer"/>
    <w:basedOn w:val="Normal"/>
    <w:link w:val="FooterChar"/>
    <w:uiPriority w:val="99"/>
    <w:unhideWhenUsed/>
    <w:rsid w:val="00d4269b"/>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Bullet">
    <w:name w:val="List Bullet"/>
    <w:basedOn w:val="Normal"/>
    <w:pPr>
      <w:numPr>
        <w:ilvl w:val="0"/>
        <w:numId w:val="1"/>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LibreOffice/26.2.3.2$Linux_X86_64 LibreOffice_project/d4d5ed47b6084125f28d269a5650105d54dde034</Application>
  <AppVersion>15.0000</AppVersion>
  <Pages>10</Pages>
  <Words>1188</Words>
  <Characters>7279</Characters>
  <CharactersWithSpaces>8838</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2026-05-17T12:25:00Z</dcterms:created>
  <dc:creator>Un-named</dc:creator>
  <dc:description/>
  <dc:language>en-US</dc:language>
  <cp:lastModifiedBy/>
  <dcterms:modified xsi:type="dcterms:W3CDTF">2026-05-18T09:00:08Z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