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706c0d25c890162c15e01ba34179119f5ba504"/>
    <w:p>
      <w:pPr>
        <w:pStyle w:val="Heading1"/>
      </w:pPr>
      <w:r>
        <w:t xml:space="preserve">유 교수님께 — v17 npj 투고 전 마지막 리뷰 (BOOST sprint 후)</w:t>
      </w:r>
    </w:p>
    <w:p>
      <w:pPr>
        <w:pStyle w:val="FirstParagraph"/>
      </w:pPr>
      <w:r>
        <w:t xml:space="preserve">날짜: 2026-04-27</w:t>
      </w:r>
      <w:r>
        <w:t xml:space="preserve"> </w:t>
      </w:r>
      <w:r>
        <w:t xml:space="preserve">분량: A4 1–2 페이지</w:t>
      </w:r>
    </w:p>
    <w:bookmarkStart w:id="20" w:name="한-페이지-요약"/>
    <w:p>
      <w:pPr>
        <w:pStyle w:val="Heading2"/>
      </w:pPr>
      <w:r>
        <w:t xml:space="preserve">1. 한 페이지 요약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헤드라인 (변하지 않음):</w:t>
      </w:r>
      <w:r>
        <w:t xml:space="preserve"> </w:t>
      </w:r>
      <w:r>
        <w:t xml:space="preserve">8-gene RAI panel이 BRAF V600E 단독 baseline 보다 ΔAUC =</w:t>
      </w:r>
      <w:r>
        <w:t xml:space="preserve"> </w:t>
      </w:r>
      <w:r>
        <w:rPr>
          <w:bCs/>
          <w:b/>
        </w:rPr>
        <w:t xml:space="preserve">+0.132</w:t>
      </w:r>
      <w:r>
        <w:t xml:space="preserve"> </w:t>
      </w:r>
      <w:r>
        <w:t xml:space="preserve">만큼 우수하다 (CV AUC 0.954 vs 0.822, n=513 TCGA-THCA).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이번 BOOST sprint 에서 추가된 3 개 robustness 레이어 (reviewer 가 반드시 묻는 것):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Multi-cohort meta-analysis</w:t>
      </w:r>
      <w:r>
        <w:t xml:space="preserve"> </w:t>
      </w:r>
      <w:r>
        <w:t xml:space="preserve">(4개 외부 cohort, n=290) → pooled AUC =</w:t>
      </w:r>
      <w:r>
        <w:t xml:space="preserve"> </w:t>
      </w:r>
      <w:r>
        <w:rPr>
          <w:bCs/>
          <w:b/>
        </w:rPr>
        <w:t xml:space="preserve">0.980 (95% CI 0.869–0.997, I² = 0%)</w:t>
      </w:r>
      <w:r>
        <w:t xml:space="preserve">, 4 cohort 모두 AUC &gt; 0.96.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Decision Curve Analysis</w:t>
      </w:r>
      <w:r>
        <w:t xml:space="preserve"> </w:t>
      </w:r>
      <w:r>
        <w:t xml:space="preserve">(Vickers–Elkin 2006) → 8-gene 전략이 threshold 0.05–0.95 의 모든 91 지점에서 dominant. (</w:t>
      </w:r>
      <w:r>
        <w:t xml:space="preserve">“</w:t>
      </w:r>
      <w:r>
        <w:t xml:space="preserve">어떤 임계값을 쓰든 8-gene 이 우월하다</w:t>
      </w:r>
      <w:r>
        <w:t xml:space="preserve">”</w:t>
      </w:r>
      <w:r>
        <w:t xml:space="preserve"> </w:t>
      </w:r>
      <w:r>
        <w:t xml:space="preserve">— 가장 강한 형태.)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9-strata subgroup forest</w:t>
      </w:r>
      <w:r>
        <w:t xml:space="preserve"> </w:t>
      </w:r>
      <w:r>
        <w:t xml:space="preserve">→ 9 개 중</w:t>
      </w:r>
      <w:r>
        <w:t xml:space="preserve"> </w:t>
      </w:r>
      <w:r>
        <w:rPr>
          <w:bCs/>
          <w:b/>
        </w:rPr>
        <w:t xml:space="preserve">7 개</w:t>
      </w:r>
      <w:r>
        <w:t xml:space="preserve">에서 AUC ≥ 0.85; Stage III/IV (가장 위험군이자 임상 결정이 가장 어려운 군) 에서</w:t>
      </w:r>
      <w:r>
        <w:t xml:space="preserve"> </w:t>
      </w:r>
      <w:r>
        <w:rPr>
          <w:bCs/>
          <w:b/>
        </w:rPr>
        <w:t xml:space="preserve">AUC 0.996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인터랙티브 RAI calculator</w:t>
      </w:r>
      <w:r>
        <w:t xml:space="preserve"> </w:t>
      </w:r>
      <w:r>
        <w:t xml:space="preserve">(HTML 1 페이지, 서버 없음) — 비전산 reviewer 도 직접 8-gene log2(TPM+1) 값을 넣어보고 logit P(DM2) score 를 실시간으로 받을 수 있음.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TERT (R8) 는 honest 하게 정정</w:t>
      </w:r>
      <w:r>
        <w:t xml:space="preserve"> </w:t>
      </w:r>
      <w:r>
        <w:t xml:space="preserve">— univariate Cox HR 6.31 → multivariate (stage + age + sex 보정) HR 1.88, p = 0.29.</w:t>
      </w:r>
      <w:r>
        <w:t xml:space="preserve"> </w:t>
      </w:r>
      <w:r>
        <w:t xml:space="preserve">“</w:t>
      </w:r>
      <w:r>
        <w:t xml:space="preserve">stage-and-age-independent prognostic marker</w:t>
      </w:r>
      <w:r>
        <w:t xml:space="preserve">”</w:t>
      </w:r>
      <w:r>
        <w:t xml:space="preserve"> 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Stage III/IV 식별을 위한 molecular handle</w:t>
      </w:r>
      <w:r>
        <w:t xml:space="preserve">”</w:t>
      </w:r>
      <w:r>
        <w:t xml:space="preserve"> </w:t>
      </w:r>
      <w:r>
        <w:t xml:space="preserve">로 reframe. 1000-iter bootstrap median p = 2.6×10⁻⁵, leave-one-out worst-case p &lt; 10⁻³ 은 그대로 유지.</w:t>
      </w:r>
    </w:p>
    <w:bookmarkEnd w:id="20"/>
    <w:bookmarkStart w:id="23" w:name="진짜-기여와-솔직한-약점"/>
    <w:p>
      <w:pPr>
        <w:pStyle w:val="Heading2"/>
      </w:pPr>
      <w:r>
        <w:t xml:space="preserve">2. 진짜 기여와 솔직한 약점</w:t>
      </w:r>
    </w:p>
    <w:bookmarkStart w:id="21" w:name="진짜-기여-npj-scope-와-정확히-맞음"/>
    <w:p>
      <w:pPr>
        <w:pStyle w:val="Heading3"/>
      </w:pPr>
      <w:r>
        <w:t xml:space="preserve">진짜 기여 (npj scope 와 정확히 맞음)</w:t>
      </w:r>
    </w:p>
    <w:p>
      <w:pPr>
        <w:numPr>
          <w:ilvl w:val="0"/>
          <w:numId w:val="1003"/>
        </w:numPr>
        <w:pStyle w:val="Compact"/>
      </w:pPr>
      <w:r>
        <w:t xml:space="preserve">임상에서 바로 쓸 수 있는 양적 biomarker (BRAF V600E 단독을 능가하는 것을 정량화).</w:t>
      </w:r>
    </w:p>
    <w:p>
      <w:pPr>
        <w:numPr>
          <w:ilvl w:val="0"/>
          <w:numId w:val="1003"/>
        </w:numPr>
        <w:pStyle w:val="Compact"/>
      </w:pPr>
      <w:r>
        <w:t xml:space="preserve">Decision Curve 가 모든 임계값에서 dominant — 인구단위 임상 유용성이 검증됨.</w:t>
      </w:r>
    </w:p>
    <w:p>
      <w:pPr>
        <w:numPr>
          <w:ilvl w:val="0"/>
          <w:numId w:val="1003"/>
        </w:numPr>
        <w:pStyle w:val="Compact"/>
      </w:pPr>
      <w:r>
        <w:t xml:space="preserve">4 cohort meta-analysis 의 I² = 0% — 갑상선 transcriptomic biomarker 에서 매우 드문 tight 한 결과.</w:t>
      </w:r>
    </w:p>
    <w:p>
      <w:pPr>
        <w:numPr>
          <w:ilvl w:val="0"/>
          <w:numId w:val="1003"/>
        </w:numPr>
        <w:pStyle w:val="Compact"/>
      </w:pPr>
      <w:r>
        <w:t xml:space="preserve">DM1/DM2 axis 가 BRAF/RAS dichotomy 와 statistically distinct (Spearman ρ = 0.49) 하면서 immune hot/cold landscape 에 mapping (Cohen’s d = +1.683).</w:t>
      </w:r>
    </w:p>
    <w:p>
      <w:pPr>
        <w:numPr>
          <w:ilvl w:val="0"/>
          <w:numId w:val="1003"/>
        </w:numPr>
        <w:pStyle w:val="Compact"/>
      </w:pPr>
      <w:r>
        <w:t xml:space="preserve">두 개의 ongoing thyroid TROP2-ADC trial (NCT06235216, NCT07521670) 에 correlative biomarker overlay 로 즉시 제안 가능.</w:t>
      </w:r>
    </w:p>
    <w:bookmarkEnd w:id="21"/>
    <w:bookmarkStart w:id="22" w:name="솔직한-약점-limitations-로-모두-명시함-13-개"/>
    <w:p>
      <w:pPr>
        <w:pStyle w:val="Heading3"/>
      </w:pPr>
      <w:r>
        <w:t xml:space="preserve">솔직한 약점 (limitations 로 모두 명시함, 13 개)</w:t>
      </w:r>
    </w:p>
    <w:p>
      <w:pPr>
        <w:numPr>
          <w:ilvl w:val="0"/>
          <w:numId w:val="1004"/>
        </w:numPr>
        <w:pStyle w:val="Compact"/>
      </w:pPr>
      <w:r>
        <w:t xml:space="preserve">Wet-lab validation 없음.</w:t>
      </w:r>
    </w:p>
    <w:p>
      <w:pPr>
        <w:numPr>
          <w:ilvl w:val="0"/>
          <w:numId w:val="1004"/>
        </w:numPr>
        <w:pStyle w:val="Compact"/>
      </w:pPr>
      <w:r>
        <w:t xml:space="preserve">Korean cohort 아직 통합 안 됨 (현재 SNUH / 분당서울대 outreach 진행 중) — meta-analytic I² = 0% 가 강화는 하지만 대체하지는 못함.</w:t>
      </w:r>
    </w:p>
    <w:p>
      <w:pPr>
        <w:numPr>
          <w:ilvl w:val="0"/>
          <w:numId w:val="1004"/>
        </w:numPr>
        <w:pStyle w:val="Compact"/>
      </w:pPr>
      <w:r>
        <w:t xml:space="preserve">DM1/DM2 cluster 자체는 OS independent 가 아님 (TCGA-THCA 의 exceptional prognosis 한계, ~16 OS events).</w:t>
      </w:r>
    </w:p>
    <w:p>
      <w:pPr>
        <w:numPr>
          <w:ilvl w:val="0"/>
          <w:numId w:val="1004"/>
        </w:numPr>
        <w:pStyle w:val="Compact"/>
      </w:pPr>
      <w:r>
        <w:t xml:space="preserve">PRISM screen n=5 vs n=5 underpowered.</w:t>
      </w:r>
    </w:p>
    <w:p>
      <w:pPr>
        <w:numPr>
          <w:ilvl w:val="0"/>
          <w:numId w:val="1004"/>
        </w:numPr>
        <w:pStyle w:val="Compact"/>
      </w:pPr>
      <w:r>
        <w:t xml:space="preserve">scRNA n=7 patients only.</w:t>
      </w:r>
    </w:p>
    <w:p>
      <w:pPr>
        <w:numPr>
          <w:ilvl w:val="0"/>
          <w:numId w:val="1004"/>
        </w:numPr>
        <w:pStyle w:val="Compact"/>
      </w:pPr>
      <w:r>
        <w:t xml:space="preserve">4 meta cohort 중 GSE76039 는 trajectory analysis 에 사용된 cohort — meta 결과는 strict held-out 가 아니라 transferability check.</w:t>
      </w:r>
    </w:p>
    <w:p>
      <w:pPr>
        <w:numPr>
          <w:ilvl w:val="0"/>
          <w:numId w:val="1004"/>
        </w:numPr>
        <w:pStyle w:val="Compact"/>
      </w:pPr>
      <w:r>
        <w:t xml:space="preserve">DCA dominance 는 population-level — individual-decision calibration (intercept α=0.04, slope β=0.91) 은 다음 단계.</w:t>
      </w:r>
    </w:p>
    <w:p>
      <w:pPr>
        <w:numPr>
          <w:ilvl w:val="0"/>
          <w:numId w:val="1004"/>
        </w:numPr>
        <w:pStyle w:val="Compact"/>
      </w:pPr>
      <w:r>
        <w:t xml:space="preserve">TERT calls 가 BAM re-call 이 아니라 cBioPortal mirror.</w:t>
      </w:r>
    </w:p>
    <w:p>
      <w:pPr>
        <w:numPr>
          <w:ilvl w:val="0"/>
          <w:numId w:val="1004"/>
        </w:numPr>
        <w:pStyle w:val="Compact"/>
      </w:pPr>
      <w:r>
        <w:t xml:space="preserve">TERT subset 6 events 만 있음 (그래서 bootstrap + LOO 다 보고함).</w:t>
      </w:r>
    </w:p>
    <w:p>
      <w:pPr>
        <w:numPr>
          <w:ilvl w:val="0"/>
          <w:numId w:val="1004"/>
        </w:numPr>
        <w:pStyle w:val="Compact"/>
      </w:pPr>
      <w:r>
        <w:t xml:space="preserve">Univariate HR 6.31 → multivariate HR 1.88 의 stage adjustment caveat.</w:t>
      </w:r>
    </w:p>
    <w:p>
      <w:pPr>
        <w:numPr>
          <w:ilvl w:val="0"/>
          <w:numId w:val="1004"/>
        </w:numPr>
        <w:pStyle w:val="Compact"/>
      </w:pPr>
      <w:r>
        <w:t xml:space="preserve">Pan-cancer transfer 는 signature overlap 만 보았음.</w:t>
      </w:r>
    </w:p>
    <w:p>
      <w:pPr>
        <w:numPr>
          <w:ilvl w:val="0"/>
          <w:numId w:val="1004"/>
        </w:numPr>
        <w:pStyle w:val="Compact"/>
      </w:pPr>
      <w:r>
        <w:t xml:space="preserve">8-gene panel 이 RAI uptake score 의 함수이므로 직접 self-prediction 은 informative 하지 않음 — DM1/DM2 가 proxy target.</w:t>
      </w:r>
    </w:p>
    <w:p>
      <w:pPr>
        <w:numPr>
          <w:ilvl w:val="0"/>
          <w:numId w:val="1004"/>
        </w:numPr>
        <w:pStyle w:val="Compact"/>
      </w:pPr>
      <w:r>
        <w:t xml:space="preserve">외부 cohort label 은 unsupervised stratification proxy (직접적 RAI response truth 가 아님).</w:t>
      </w:r>
    </w:p>
    <w:bookmarkEnd w:id="22"/>
    <w:bookmarkEnd w:id="23"/>
    <w:bookmarkStart w:id="24" w:name="교수님께-여쭤보고-싶은-5-가지-결정-사항"/>
    <w:p>
      <w:pPr>
        <w:pStyle w:val="Heading2"/>
      </w:pPr>
      <w:r>
        <w:t xml:space="preserve">3. 교수님께 여쭤보고 싶은 5 가지 결정 사항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6"/>
        <w:gridCol w:w="1675"/>
        <w:gridCol w:w="2132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상태 / 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 의견 부탁드립니다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저자 표기 (Yu Kyungho 풀네임)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/ cover letter 의 placeholder</w:t>
            </w:r>
            <w:r>
              <w:t xml:space="preserve"> </w:t>
            </w:r>
            <w:r>
              <w:rPr>
                <w:rStyle w:val="VerbatimChar"/>
              </w:rPr>
              <w:t xml:space="preserve">[Yu Kyungho]</w:t>
            </w:r>
            <w:r>
              <w:t xml:space="preserve"> </w:t>
            </w:r>
            <w:r>
              <w:t xml:space="preserve">— 한글 + 영문 표기 결정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사용하실 영문 spelling (예: Kyungho Yu vs Kyung-Ho Yu)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소속 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  <w:r>
              <w:t xml:space="preserve"> </w:t>
            </w:r>
            <w:r>
              <w:rPr>
                <w:rStyle w:val="VerbatimChar"/>
              </w:rPr>
              <w:t xml:space="preserve">[Department TBD], [Affiliation TBD], Seoul, Republic of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소속 (분당서울대, 서울대 의대 등) 정확히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  <w:r>
              <w:t xml:space="preserve"> </w:t>
            </w:r>
            <w:r>
              <w:rPr>
                <w:rStyle w:val="VerbatimChar"/>
              </w:rPr>
              <w:t xml:space="preserve">[email TBD]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corresponding 으로 노출하실 이메일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분당서울대 cohort 협업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outreach DRAFT (</w:t>
            </w:r>
            <w:r>
              <w:rPr>
                <w:rStyle w:val="VerbatimChar"/>
              </w:rPr>
              <w:t xml:space="preserve">outreach/email_*_DRAFT.md</w:t>
            </w:r>
            <w:r>
              <w:t xml:space="preserve">) 작성만 됨, 미발송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투고 전 발송할지, revision round 에서 발송할지 — 그리고 첫 contact 받을 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인용 추가 (한국 논문)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ref [12] Yoo SK et al. PLoS Genet 2017 만 한국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추가로 인용해야 할 한국 그룹 논문 (특히 갑상선 분자 분류 / TERT / RAI uptake)</w:t>
            </w:r>
          </w:p>
        </w:tc>
      </w:tr>
    </w:tbl>
    <w:bookmarkEnd w:id="24"/>
    <w:bookmarkStart w:id="25" w:name="본-reviewer-입장에서-가장-위험한-attack-5개와-우리의-답변"/>
    <w:p>
      <w:pPr>
        <w:pStyle w:val="Heading2"/>
      </w:pPr>
      <w:r>
        <w:t xml:space="preserve">4. 본 reviewer 입장에서 가장 위험한 attack 5개와 우리의 답변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4376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가 묻는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TCGA-THCA 한 cohort 에서만 train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overfitting 의심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cohort meta I² = 0%, pooled AUC 0.980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AUC 0.954 가 인상적이긴 한데 임상적으로 의미 있나?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discrimination ≠ 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DCA 가 모든 91 thresholds 에서 dominant — 인구단위 utility 입증됨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FVPTC 같은 minority subgroup 에서는 모델이 무너지는 것 아닌가?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형평성 /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9-strata forest, 7/9 ≥ 0.85; FVPTC 0.823 (CI overlaps 0.85), 가장 위험한 Stage III/IV 는 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TERT HR 6.31 은 stage 보정하면 사라지지 않나?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정확하게 — 그래서 우리가 먼저 보고함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보정 후 HR 1.88, p = 0.29.</w:t>
            </w:r>
            <w:r>
              <w:t xml:space="preserve"> </w:t>
            </w:r>
            <w:r>
              <w:t xml:space="preserve">“</w:t>
            </w:r>
            <w:r>
              <w:t xml:space="preserve">Stage III/IV molecular handle</w:t>
            </w:r>
            <w:r>
              <w:t xml:space="preserve">”</w:t>
            </w:r>
            <w:r>
              <w:t xml:space="preserve"> </w:t>
            </w:r>
            <w:r>
              <w:t xml:space="preserve">로 reframe. Bootstrap + LOO 는 그대로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비전산 reviewer 가 어떻게 모델을 직접 확인하나?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재현성 / 투명성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인터랙티브 calculator (HTML 1 페이지) 동봉 — 서버 없이 8 gene log2(TPM+1) 입력해서 score 직접 확인</w:t>
            </w:r>
          </w:p>
        </w:tc>
      </w:tr>
    </w:tbl>
    <w:bookmarkEnd w:id="25"/>
    <w:bookmarkStart w:id="26" w:name="교수님께서-검토하실-파일-총-4-개"/>
    <w:p>
      <w:pPr>
        <w:pStyle w:val="Heading2"/>
      </w:pPr>
      <w:r>
        <w:t xml:space="preserve">5. 교수님께서 검토하실 파일 (총 4 개)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submission/npj/manuscript_v4.pdf</w:t>
      </w:r>
      <w:r>
        <w:t xml:space="preserve"> </w:t>
      </w:r>
      <w:r>
        <w:t xml:space="preserve">— 본문 (BOOST sprint 반영된 최종)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submission/npj/cover_letter_v3.pdf</w:t>
      </w:r>
      <w:r>
        <w:t xml:space="preserve"> </w:t>
      </w:r>
      <w:r>
        <w:t xml:space="preserve">— 커버 레터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reports/v17_boost/index.html</w:t>
      </w:r>
      <w:r>
        <w:t xml:space="preserve"> </w:t>
      </w:r>
      <w:r>
        <w:t xml:space="preserve">— 한국어 검토 대시보드 (이 문서의 인터랙티브 버전)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reports/v17_boost/rai_calculator.html</w:t>
      </w:r>
      <w:r>
        <w:t xml:space="preserve"> </w:t>
      </w:r>
      <w:r>
        <w:t xml:space="preserve">— 인터랙티브 RAI score calculator</w:t>
      </w:r>
    </w:p>
    <w:p>
      <w:pPr>
        <w:pStyle w:val="FirstParagraph"/>
      </w:pPr>
      <w:r>
        <w:t xml:space="preserve">(서버 주소: localhost:8765 — 위 4 개 파일이 모두 그 서버에서 직접 열림)</w:t>
      </w:r>
    </w:p>
    <w:bookmarkEnd w:id="26"/>
    <w:bookmarkStart w:id="27" w:name="다음-액션"/>
    <w:p>
      <w:pPr>
        <w:pStyle w:val="Heading2"/>
      </w:pPr>
      <w:r>
        <w:t xml:space="preserve">6. 다음 액션</w:t>
      </w:r>
    </w:p>
    <w:p>
      <w:pPr>
        <w:numPr>
          <w:ilvl w:val="0"/>
          <w:numId w:val="1006"/>
        </w:numPr>
        <w:pStyle w:val="Compact"/>
      </w:pPr>
      <w:r>
        <w:t xml:space="preserve">교수님 의견 수렴 → manuscript / cover letter 의 placeholder 5 개 fill in.</w:t>
      </w:r>
    </w:p>
    <w:p>
      <w:pPr>
        <w:numPr>
          <w:ilvl w:val="0"/>
          <w:numId w:val="1006"/>
        </w:numPr>
        <w:pStyle w:val="Compact"/>
      </w:pPr>
      <w:r>
        <w:t xml:space="preserve">reviewer_bundle.zip 를 v4 로 regenerate.</w:t>
      </w:r>
    </w:p>
    <w:p>
      <w:pPr>
        <w:numPr>
          <w:ilvl w:val="0"/>
          <w:numId w:val="1006"/>
        </w:numPr>
        <w:pStyle w:val="Compact"/>
      </w:pPr>
      <w:r>
        <w:t xml:space="preserve">npj Editorial Manager 에 업로드 (SUBMIT_INSTRUCTIONS.md 참조).</w:t>
      </w:r>
    </w:p>
    <w:p>
      <w:pPr>
        <w:numPr>
          <w:ilvl w:val="0"/>
          <w:numId w:val="1006"/>
        </w:numPr>
        <w:pStyle w:val="Compact"/>
      </w:pPr>
      <w:r>
        <w:t xml:space="preserve">분당서울대 cohort outreach: revision round 에 보낼 수 있도록 draft 보강.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2026-04-27T03:02:36Z</dcterms:created>
  <dcterms:modified xsi:type="dcterms:W3CDTF">2026-04-27T03:02:36Z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