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E2" w:rsidRPr="009C4F6C" w:rsidRDefault="007352E2" w:rsidP="007352E2">
      <w:pPr>
        <w:pStyle w:val="a3"/>
        <w:rPr>
          <w:rFonts w:ascii="Times New Roman" w:hAnsi="Times New Roman"/>
          <w:sz w:val="21"/>
          <w:szCs w:val="21"/>
        </w:rPr>
      </w:pPr>
      <w:r w:rsidRPr="009C4F6C">
        <w:rPr>
          <w:rFonts w:ascii="Times New Roman" w:hAnsi="Times New Roman"/>
          <w:sz w:val="21"/>
          <w:szCs w:val="21"/>
        </w:rPr>
        <w:t>实验</w:t>
      </w:r>
      <w:r w:rsidRPr="009C4F6C">
        <w:rPr>
          <w:rFonts w:ascii="Times New Roman" w:hAnsi="Times New Roman"/>
          <w:sz w:val="21"/>
          <w:szCs w:val="21"/>
        </w:rPr>
        <w:t>1</w:t>
      </w:r>
      <w:r w:rsidRPr="009C4F6C">
        <w:rPr>
          <w:rFonts w:ascii="Times New Roman" w:hAnsi="Times New Roman"/>
          <w:sz w:val="21"/>
          <w:szCs w:val="21"/>
        </w:rPr>
        <w:t>：</w:t>
      </w:r>
      <w:r w:rsidR="008A35FC" w:rsidRPr="008A35FC">
        <w:rPr>
          <w:rFonts w:ascii="Times New Roman" w:hAnsi="Times New Roman" w:hint="eastAsia"/>
          <w:sz w:val="21"/>
          <w:szCs w:val="21"/>
        </w:rPr>
        <w:t>熟悉上机环境，编写并调试面向对象程序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352E2" w:rsidRPr="009C4F6C" w:rsidTr="007D219B">
        <w:trPr>
          <w:trHeight w:val="1502"/>
        </w:trPr>
        <w:tc>
          <w:tcPr>
            <w:tcW w:w="8528" w:type="dxa"/>
          </w:tcPr>
          <w:p w:rsidR="007352E2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实验目的：</w:t>
            </w:r>
          </w:p>
          <w:p w:rsidR="004810B4" w:rsidRPr="004810B4" w:rsidRDefault="004810B4" w:rsidP="004810B4">
            <w:pPr>
              <w:numPr>
                <w:ilvl w:val="0"/>
                <w:numId w:val="3"/>
              </w:numPr>
              <w:spacing w:line="360" w:lineRule="exact"/>
              <w:rPr>
                <w:szCs w:val="21"/>
              </w:rPr>
            </w:pPr>
            <w:r w:rsidRPr="004810B4">
              <w:rPr>
                <w:rFonts w:hint="eastAsia"/>
                <w:szCs w:val="21"/>
              </w:rPr>
              <w:t>分析和实践基于</w:t>
            </w:r>
            <w:r w:rsidRPr="004810B4">
              <w:rPr>
                <w:rFonts w:hint="eastAsia"/>
                <w:szCs w:val="21"/>
              </w:rPr>
              <w:t>Java</w:t>
            </w:r>
            <w:r w:rsidRPr="004810B4">
              <w:rPr>
                <w:rFonts w:hint="eastAsia"/>
                <w:szCs w:val="21"/>
              </w:rPr>
              <w:t>的面向对象程序调试技巧。</w:t>
            </w:r>
          </w:p>
          <w:p w:rsidR="007352E2" w:rsidRPr="009C4F6C" w:rsidRDefault="004810B4" w:rsidP="004810B4">
            <w:pPr>
              <w:numPr>
                <w:ilvl w:val="0"/>
                <w:numId w:val="3"/>
              </w:numPr>
              <w:spacing w:line="360" w:lineRule="exact"/>
              <w:rPr>
                <w:rFonts w:eastAsia="黑体"/>
                <w:szCs w:val="21"/>
              </w:rPr>
            </w:pPr>
            <w:r w:rsidRPr="004810B4">
              <w:rPr>
                <w:rFonts w:hint="eastAsia"/>
                <w:szCs w:val="21"/>
              </w:rPr>
              <w:t>能够区分与面向过程程序的不同，能够使用面向对象程序语言（</w:t>
            </w:r>
            <w:r w:rsidRPr="004810B4">
              <w:rPr>
                <w:rFonts w:hint="eastAsia"/>
                <w:szCs w:val="21"/>
              </w:rPr>
              <w:t>Java</w:t>
            </w:r>
            <w:r w:rsidRPr="004810B4">
              <w:rPr>
                <w:rFonts w:hint="eastAsia"/>
                <w:szCs w:val="21"/>
              </w:rPr>
              <w:t>）实现</w:t>
            </w:r>
            <w:r w:rsidRPr="004810B4">
              <w:rPr>
                <w:rFonts w:hint="eastAsia"/>
                <w:szCs w:val="21"/>
              </w:rPr>
              <w:t>300</w:t>
            </w:r>
            <w:r w:rsidRPr="004810B4">
              <w:rPr>
                <w:rFonts w:hint="eastAsia"/>
                <w:szCs w:val="21"/>
              </w:rPr>
              <w:t>行以内的程序，并进行调试。</w:t>
            </w:r>
          </w:p>
        </w:tc>
      </w:tr>
      <w:tr w:rsidR="007352E2" w:rsidRPr="00735A3C" w:rsidTr="0064776D">
        <w:trPr>
          <w:trHeight w:val="10451"/>
        </w:trPr>
        <w:tc>
          <w:tcPr>
            <w:tcW w:w="8528" w:type="dxa"/>
          </w:tcPr>
          <w:p w:rsidR="004D644D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实验数据记录及分析</w:t>
            </w:r>
            <w:r w:rsidR="00BA1BBF">
              <w:rPr>
                <w:rFonts w:eastAsia="黑体" w:hint="eastAsia"/>
                <w:szCs w:val="21"/>
              </w:rPr>
              <w:t>，请记录所发现的程序的问题，并指出你如何改正的。</w:t>
            </w:r>
            <w:r w:rsidR="002F1386">
              <w:rPr>
                <w:rFonts w:eastAsia="黑体" w:hint="eastAsia"/>
                <w:szCs w:val="21"/>
              </w:rPr>
              <w:t>如果你对程序的容错能力、对象管理等进行了改进，也请</w:t>
            </w:r>
            <w:r w:rsidR="004D644D">
              <w:rPr>
                <w:rFonts w:eastAsia="黑体" w:hint="eastAsia"/>
                <w:szCs w:val="21"/>
              </w:rPr>
              <w:t>指出。</w:t>
            </w:r>
          </w:p>
          <w:p w:rsidR="000C6918" w:rsidRPr="009C4F6C" w:rsidRDefault="000C6918" w:rsidP="00367496">
            <w:pPr>
              <w:jc w:val="left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错误改正：</w:t>
            </w:r>
          </w:p>
          <w:p w:rsidR="00E42E65" w:rsidRPr="00C56C05" w:rsidRDefault="000C6918" w:rsidP="00C56C05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 w:rsidRPr="00C56C05">
              <w:rPr>
                <w:rFonts w:eastAsia="黑体" w:hint="eastAsia"/>
                <w:szCs w:val="21"/>
              </w:rPr>
              <w:t>程序的问题</w:t>
            </w:r>
            <w:r w:rsidR="00A83366" w:rsidRPr="00C56C05">
              <w:rPr>
                <w:rFonts w:eastAsia="黑体" w:hint="eastAsia"/>
                <w:szCs w:val="21"/>
              </w:rPr>
              <w:t>和改正</w:t>
            </w:r>
            <w:r w:rsidRPr="00C56C05">
              <w:rPr>
                <w:rFonts w:eastAsia="黑体" w:hint="eastAsia"/>
                <w:szCs w:val="21"/>
              </w:rPr>
              <w:t>：在</w:t>
            </w:r>
            <w:r w:rsidRPr="00C56C05">
              <w:rPr>
                <w:rFonts w:eastAsia="黑体" w:hint="eastAsia"/>
                <w:szCs w:val="21"/>
              </w:rPr>
              <w:t>matrix</w:t>
            </w:r>
            <w:r w:rsidRPr="00C56C05">
              <w:rPr>
                <w:rFonts w:eastAsia="黑体" w:hint="eastAsia"/>
                <w:szCs w:val="21"/>
              </w:rPr>
              <w:t>的第三个构造方法中，没有将读取到的矩阵保存在</w:t>
            </w:r>
            <w:r w:rsidRPr="00C56C05">
              <w:rPr>
                <w:rFonts w:eastAsia="黑体" w:hint="eastAsia"/>
                <w:szCs w:val="21"/>
              </w:rPr>
              <w:t>matrix</w:t>
            </w:r>
            <w:r w:rsidRPr="00C56C05">
              <w:rPr>
                <w:rFonts w:eastAsia="黑体" w:hint="eastAsia"/>
                <w:szCs w:val="21"/>
              </w:rPr>
              <w:t>的属性</w:t>
            </w:r>
            <w:r w:rsidRPr="00C56C05">
              <w:rPr>
                <w:rFonts w:eastAsia="黑体" w:hint="eastAsia"/>
                <w:szCs w:val="21"/>
              </w:rPr>
              <w:t>mat</w:t>
            </w:r>
            <w:r w:rsidRPr="00C56C05">
              <w:rPr>
                <w:rFonts w:eastAsia="黑体" w:hint="eastAsia"/>
                <w:szCs w:val="21"/>
              </w:rPr>
              <w:t>中，需要将保存下来的矩阵赋值给</w:t>
            </w:r>
            <w:r w:rsidRPr="00C56C05">
              <w:rPr>
                <w:rFonts w:eastAsia="黑体" w:hint="eastAsia"/>
                <w:szCs w:val="21"/>
              </w:rPr>
              <w:t>mat</w:t>
            </w:r>
          </w:p>
          <w:p w:rsidR="007A69FA" w:rsidRDefault="007A69FA" w:rsidP="00C56C05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增加的</w:t>
            </w:r>
            <w:r w:rsidR="00C56C05">
              <w:rPr>
                <w:rFonts w:eastAsia="黑体" w:hint="eastAsia"/>
                <w:szCs w:val="21"/>
              </w:rPr>
              <w:t>容错能力：</w:t>
            </w:r>
          </w:p>
          <w:p w:rsidR="00C56C05" w:rsidRDefault="007A69FA" w:rsidP="007A69FA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  <w:r>
              <w:rPr>
                <w:rFonts w:eastAsia="黑体" w:hint="eastAsia"/>
                <w:szCs w:val="21"/>
              </w:rPr>
              <w:t>）当输入阶数不相等的两个矩阵进行运算的时候将会报错</w:t>
            </w:r>
            <w:r w:rsidR="00EC7656">
              <w:rPr>
                <w:rFonts w:eastAsia="黑体" w:hint="eastAsia"/>
                <w:szCs w:val="21"/>
              </w:rPr>
              <w:t>（</w:t>
            </w:r>
            <w:r w:rsidR="00EC7656">
              <w:rPr>
                <w:rFonts w:eastAsia="黑体" w:hint="eastAsia"/>
                <w:szCs w:val="21"/>
              </w:rPr>
              <w:t>error</w:t>
            </w:r>
            <w:r w:rsidR="00EC7656">
              <w:rPr>
                <w:rFonts w:eastAsia="黑体"/>
                <w:szCs w:val="21"/>
              </w:rPr>
              <w:t xml:space="preserve"> 3</w:t>
            </w:r>
            <w:r w:rsidR="00EC7656">
              <w:rPr>
                <w:rFonts w:eastAsia="黑体" w:hint="eastAsia"/>
                <w:szCs w:val="21"/>
              </w:rPr>
              <w:t>）</w:t>
            </w:r>
            <w:r>
              <w:rPr>
                <w:rFonts w:eastAsia="黑体" w:hint="eastAsia"/>
                <w:szCs w:val="21"/>
              </w:rPr>
              <w:t>而不会继续进行运算</w:t>
            </w:r>
          </w:p>
          <w:p w:rsidR="007A69FA" w:rsidRDefault="007A69FA" w:rsidP="007A69FA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2</w:t>
            </w:r>
            <w:r>
              <w:rPr>
                <w:rFonts w:eastAsia="黑体" w:hint="eastAsia"/>
                <w:szCs w:val="21"/>
              </w:rPr>
              <w:t>）当输入的行数和阶数不相等，即输入的不是方阵的时候将会报错</w:t>
            </w:r>
            <w:r w:rsidR="00EC7656">
              <w:rPr>
                <w:rFonts w:eastAsia="黑体" w:hint="eastAsia"/>
                <w:szCs w:val="21"/>
              </w:rPr>
              <w:t>（</w:t>
            </w:r>
            <w:r w:rsidR="00EC7656">
              <w:rPr>
                <w:rFonts w:eastAsia="黑体" w:hint="eastAsia"/>
                <w:szCs w:val="21"/>
              </w:rPr>
              <w:t>error</w:t>
            </w:r>
            <w:r w:rsidR="00EC7656">
              <w:rPr>
                <w:rFonts w:eastAsia="黑体"/>
                <w:szCs w:val="21"/>
              </w:rPr>
              <w:t xml:space="preserve"> 4</w:t>
            </w:r>
            <w:r w:rsidR="00EC7656">
              <w:rPr>
                <w:rFonts w:eastAsia="黑体" w:hint="eastAsia"/>
                <w:szCs w:val="21"/>
              </w:rPr>
              <w:t>）</w:t>
            </w:r>
            <w:r>
              <w:rPr>
                <w:rFonts w:eastAsia="黑体" w:hint="eastAsia"/>
                <w:szCs w:val="21"/>
              </w:rPr>
              <w:t>，而不会继续计算</w:t>
            </w:r>
          </w:p>
          <w:p w:rsidR="000E2FFC" w:rsidRDefault="000E2FFC" w:rsidP="007A69FA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  <w:r>
              <w:rPr>
                <w:rFonts w:eastAsia="黑体" w:hint="eastAsia"/>
                <w:szCs w:val="21"/>
              </w:rPr>
              <w:t>）</w:t>
            </w:r>
            <w:r w:rsidR="00735A3C">
              <w:rPr>
                <w:rFonts w:eastAsia="黑体" w:hint="eastAsia"/>
                <w:szCs w:val="21"/>
              </w:rPr>
              <w:t>解决当输入的运算符不是</w:t>
            </w:r>
            <w:r w:rsidR="00735A3C">
              <w:rPr>
                <w:rFonts w:eastAsia="黑体" w:hint="eastAsia"/>
                <w:szCs w:val="21"/>
              </w:rPr>
              <w:t>+</w:t>
            </w:r>
            <w:r w:rsidR="00735A3C">
              <w:rPr>
                <w:rFonts w:eastAsia="黑体" w:hint="eastAsia"/>
                <w:szCs w:val="21"/>
              </w:rPr>
              <w:t>，</w:t>
            </w:r>
            <w:r w:rsidR="00735A3C">
              <w:rPr>
                <w:rFonts w:eastAsia="黑体" w:hint="eastAsia"/>
                <w:szCs w:val="21"/>
              </w:rPr>
              <w:t>-</w:t>
            </w:r>
            <w:r w:rsidR="00735A3C">
              <w:rPr>
                <w:rFonts w:eastAsia="黑体" w:hint="eastAsia"/>
                <w:szCs w:val="21"/>
              </w:rPr>
              <w:t>，</w:t>
            </w:r>
            <w:r w:rsidR="00735A3C">
              <w:rPr>
                <w:rFonts w:eastAsia="黑体" w:hint="eastAsia"/>
                <w:szCs w:val="21"/>
              </w:rPr>
              <w:t>*</w:t>
            </w:r>
            <w:r w:rsidR="00735A3C">
              <w:rPr>
                <w:rFonts w:eastAsia="黑体" w:hint="eastAsia"/>
                <w:szCs w:val="21"/>
              </w:rPr>
              <w:t>，</w:t>
            </w:r>
            <w:r w:rsidR="00735A3C">
              <w:rPr>
                <w:rFonts w:eastAsia="黑体" w:hint="eastAsia"/>
                <w:szCs w:val="21"/>
              </w:rPr>
              <w:t>t</w:t>
            </w:r>
            <w:r w:rsidR="00735A3C">
              <w:rPr>
                <w:rFonts w:eastAsia="黑体"/>
                <w:szCs w:val="21"/>
              </w:rPr>
              <w:t xml:space="preserve"> </w:t>
            </w:r>
            <w:r w:rsidR="00735A3C">
              <w:rPr>
                <w:rFonts w:eastAsia="黑体" w:hint="eastAsia"/>
                <w:szCs w:val="21"/>
              </w:rPr>
              <w:t>中的一种时程序会不再卡住不再继续运行下去的问题，当运算符不符合规范将报错（</w:t>
            </w:r>
            <w:r w:rsidR="00735A3C">
              <w:rPr>
                <w:rFonts w:eastAsia="黑体" w:hint="eastAsia"/>
                <w:szCs w:val="21"/>
              </w:rPr>
              <w:t>error</w:t>
            </w:r>
            <w:r w:rsidR="00735A3C">
              <w:rPr>
                <w:rFonts w:eastAsia="黑体"/>
                <w:szCs w:val="21"/>
              </w:rPr>
              <w:t xml:space="preserve"> 5</w:t>
            </w:r>
            <w:r w:rsidR="00735A3C">
              <w:rPr>
                <w:rFonts w:eastAsia="黑体" w:hint="eastAsia"/>
                <w:szCs w:val="21"/>
              </w:rPr>
              <w:t>）</w:t>
            </w:r>
          </w:p>
          <w:p w:rsidR="009D2EA0" w:rsidRDefault="00AC61EE" w:rsidP="007A69FA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  <w:r>
              <w:rPr>
                <w:rFonts w:eastAsia="黑体" w:hint="eastAsia"/>
                <w:szCs w:val="21"/>
              </w:rPr>
              <w:t>）解决输入的一个矩阵内各行的列数不同时程序崩溃的问题</w:t>
            </w:r>
            <w:r>
              <w:rPr>
                <w:rFonts w:eastAsia="黑体" w:hint="eastAsia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如</w:t>
            </w:r>
            <w:r>
              <w:rPr>
                <w:rFonts w:eastAsia="黑体" w:hint="eastAsia"/>
                <w:szCs w:val="21"/>
              </w:rPr>
              <w:t>{{</w:t>
            </w:r>
            <w:r>
              <w:rPr>
                <w:rFonts w:eastAsia="黑体"/>
                <w:szCs w:val="21"/>
              </w:rPr>
              <w:t>1</w:t>
            </w:r>
            <w:r>
              <w:rPr>
                <w:rFonts w:eastAsia="黑体" w:hint="eastAsia"/>
                <w:szCs w:val="21"/>
              </w:rPr>
              <w:t>,2,3}</w:t>
            </w:r>
            <w:r>
              <w:rPr>
                <w:rFonts w:eastAsia="黑体"/>
                <w:szCs w:val="21"/>
              </w:rPr>
              <w:t>,{1,2}</w:t>
            </w:r>
            <w:r>
              <w:rPr>
                <w:rFonts w:eastAsia="黑体" w:hint="eastAsia"/>
                <w:szCs w:val="21"/>
              </w:rPr>
              <w:t>}</w:t>
            </w:r>
            <w:r>
              <w:rPr>
                <w:rFonts w:eastAsia="黑体" w:hint="eastAsia"/>
                <w:szCs w:val="21"/>
              </w:rPr>
              <w:t>将会报错（</w:t>
            </w:r>
            <w:r>
              <w:rPr>
                <w:rFonts w:eastAsia="黑体" w:hint="eastAsia"/>
                <w:szCs w:val="21"/>
              </w:rPr>
              <w:t>error</w:t>
            </w:r>
            <w:r>
              <w:rPr>
                <w:rFonts w:eastAsia="黑体"/>
                <w:szCs w:val="21"/>
              </w:rPr>
              <w:t xml:space="preserve"> 6</w:t>
            </w:r>
            <w:r>
              <w:rPr>
                <w:rFonts w:eastAsia="黑体" w:hint="eastAsia"/>
                <w:szCs w:val="21"/>
              </w:rPr>
              <w:t>）</w:t>
            </w:r>
          </w:p>
          <w:p w:rsidR="003901CA" w:rsidRDefault="003901CA" w:rsidP="007A69FA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  <w:r>
              <w:rPr>
                <w:rFonts w:eastAsia="黑体" w:hint="eastAsia"/>
                <w:szCs w:val="21"/>
              </w:rPr>
              <w:t>）解决输入的矩阵不符合规范，诸如出现用</w:t>
            </w:r>
            <w:r>
              <w:rPr>
                <w:rFonts w:eastAsia="黑体"/>
                <w:szCs w:val="21"/>
              </w:rPr>
              <w:t>”()”</w:t>
            </w:r>
            <w:r>
              <w:rPr>
                <w:rFonts w:eastAsia="黑体" w:hint="eastAsia"/>
                <w:szCs w:val="21"/>
              </w:rPr>
              <w:t>代替</w:t>
            </w:r>
            <w:r>
              <w:rPr>
                <w:rFonts w:eastAsia="黑体"/>
                <w:szCs w:val="21"/>
              </w:rPr>
              <w:t>”{}”</w:t>
            </w:r>
            <w:r w:rsidR="00A21EF8">
              <w:rPr>
                <w:rFonts w:eastAsia="黑体" w:hint="eastAsia"/>
                <w:szCs w:val="21"/>
              </w:rPr>
              <w:t>或者输入其他</w:t>
            </w:r>
            <w:bookmarkStart w:id="0" w:name="_GoBack"/>
            <w:bookmarkEnd w:id="0"/>
            <w:r w:rsidR="00A21EF8">
              <w:rPr>
                <w:rFonts w:eastAsia="黑体" w:hint="eastAsia"/>
                <w:szCs w:val="21"/>
              </w:rPr>
              <w:t>不合法字符</w:t>
            </w:r>
            <w:r>
              <w:rPr>
                <w:rFonts w:eastAsia="黑体" w:hint="eastAsia"/>
                <w:szCs w:val="21"/>
              </w:rPr>
              <w:t>导致程序崩溃的现象</w:t>
            </w:r>
            <w:r>
              <w:rPr>
                <w:rFonts w:eastAsia="黑体" w:hint="eastAsia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将会报错（</w:t>
            </w:r>
            <w:r>
              <w:rPr>
                <w:rFonts w:eastAsia="黑体" w:hint="eastAsia"/>
                <w:szCs w:val="21"/>
              </w:rPr>
              <w:t>error</w:t>
            </w:r>
            <w:r>
              <w:rPr>
                <w:rFonts w:eastAsia="黑体"/>
                <w:szCs w:val="21"/>
              </w:rPr>
              <w:t xml:space="preserve"> 6</w:t>
            </w:r>
            <w:r>
              <w:rPr>
                <w:rFonts w:eastAsia="黑体" w:hint="eastAsia"/>
                <w:szCs w:val="21"/>
              </w:rPr>
              <w:t>）</w:t>
            </w:r>
          </w:p>
          <w:p w:rsidR="008A7B81" w:rsidRDefault="008A7B81" w:rsidP="007A69FA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  <w:r>
              <w:rPr>
                <w:rFonts w:eastAsia="黑体" w:hint="eastAsia"/>
                <w:szCs w:val="21"/>
              </w:rPr>
              <w:t>）</w:t>
            </w:r>
            <w:r w:rsidR="00A40066">
              <w:rPr>
                <w:rFonts w:eastAsia="黑体" w:hint="eastAsia"/>
                <w:szCs w:val="21"/>
              </w:rPr>
              <w:t>解决输入的矩阵内大括号不匹配</w:t>
            </w:r>
            <w:r w:rsidR="004A7B59">
              <w:rPr>
                <w:rFonts w:eastAsia="黑体" w:hint="eastAsia"/>
                <w:szCs w:val="21"/>
              </w:rPr>
              <w:t>程序崩溃或</w:t>
            </w:r>
            <w:r w:rsidR="00D87D7B">
              <w:rPr>
                <w:rFonts w:eastAsia="黑体" w:hint="eastAsia"/>
                <w:szCs w:val="21"/>
              </w:rPr>
              <w:t>者</w:t>
            </w:r>
            <w:r w:rsidR="004A7B59">
              <w:rPr>
                <w:rFonts w:eastAsia="黑体" w:hint="eastAsia"/>
                <w:szCs w:val="21"/>
              </w:rPr>
              <w:t>不报错</w:t>
            </w:r>
            <w:r w:rsidR="00AA2E13">
              <w:rPr>
                <w:rFonts w:eastAsia="黑体" w:hint="eastAsia"/>
                <w:szCs w:val="21"/>
              </w:rPr>
              <w:t>的情况</w:t>
            </w:r>
            <w:r w:rsidR="00AA2E13">
              <w:rPr>
                <w:rFonts w:eastAsia="黑体" w:hint="eastAsia"/>
                <w:szCs w:val="21"/>
              </w:rPr>
              <w:t xml:space="preserve"> </w:t>
            </w:r>
            <w:r w:rsidR="00AA2E13">
              <w:rPr>
                <w:rFonts w:eastAsia="黑体" w:hint="eastAsia"/>
                <w:szCs w:val="21"/>
              </w:rPr>
              <w:t>将会报错（</w:t>
            </w:r>
            <w:r w:rsidR="00AA2E13">
              <w:rPr>
                <w:rFonts w:eastAsia="黑体" w:hint="eastAsia"/>
                <w:szCs w:val="21"/>
              </w:rPr>
              <w:t>error</w:t>
            </w:r>
            <w:r w:rsidR="00AA2E13">
              <w:rPr>
                <w:rFonts w:eastAsia="黑体"/>
                <w:szCs w:val="21"/>
              </w:rPr>
              <w:t xml:space="preserve"> 6</w:t>
            </w:r>
            <w:r w:rsidR="00AA2E13">
              <w:rPr>
                <w:rFonts w:eastAsia="黑体" w:hint="eastAsia"/>
                <w:szCs w:val="21"/>
              </w:rPr>
              <w:t>）或（</w:t>
            </w:r>
            <w:r w:rsidR="00AA2E13">
              <w:rPr>
                <w:rFonts w:eastAsia="黑体" w:hint="eastAsia"/>
                <w:szCs w:val="21"/>
              </w:rPr>
              <w:t>error</w:t>
            </w:r>
            <w:r w:rsidR="00AA2E13">
              <w:rPr>
                <w:rFonts w:eastAsia="黑体"/>
                <w:szCs w:val="21"/>
              </w:rPr>
              <w:t xml:space="preserve"> 4</w:t>
            </w:r>
            <w:r w:rsidR="00AA2E13">
              <w:rPr>
                <w:rFonts w:eastAsia="黑体" w:hint="eastAsia"/>
                <w:szCs w:val="21"/>
              </w:rPr>
              <w:t>）</w:t>
            </w:r>
          </w:p>
          <w:p w:rsidR="00DD0C6F" w:rsidRDefault="00DD0C6F" w:rsidP="007A69FA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  <w:r>
              <w:rPr>
                <w:rFonts w:eastAsia="黑体" w:hint="eastAsia"/>
                <w:szCs w:val="21"/>
              </w:rPr>
              <w:t>）允许忽略空格进行计算</w:t>
            </w:r>
          </w:p>
          <w:p w:rsidR="00D35207" w:rsidRDefault="00D35207" w:rsidP="00D35207">
            <w:pPr>
              <w:autoSpaceDE w:val="0"/>
              <w:autoSpaceDN w:val="0"/>
              <w:adjustRightInd w:val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3.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eastAsia="黑体" w:hint="eastAsia"/>
                <w:szCs w:val="21"/>
              </w:rPr>
              <w:t>对象管理：</w:t>
            </w:r>
          </w:p>
          <w:p w:rsidR="00D35207" w:rsidRDefault="003F07A7" w:rsidP="00D35207">
            <w:pPr>
              <w:autoSpaceDE w:val="0"/>
              <w:autoSpaceDN w:val="0"/>
              <w:adjustRightInd w:val="0"/>
              <w:jc w:val="left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  </w:t>
            </w:r>
            <w:r>
              <w:rPr>
                <w:rFonts w:eastAsia="黑体" w:hint="eastAsia"/>
                <w:szCs w:val="21"/>
              </w:rPr>
              <w:t>我认为</w:t>
            </w:r>
            <w:r>
              <w:rPr>
                <w:rFonts w:eastAsia="黑体" w:hint="eastAsia"/>
                <w:szCs w:val="21"/>
              </w:rPr>
              <w:t>add</w:t>
            </w:r>
            <w:r>
              <w:rPr>
                <w:rFonts w:eastAsia="黑体"/>
                <w:szCs w:val="21"/>
              </w:rPr>
              <w:t>()</w:t>
            </w:r>
            <w:r>
              <w:rPr>
                <w:rFonts w:eastAsia="黑体" w:hint="eastAsia"/>
                <w:szCs w:val="21"/>
              </w:rPr>
              <w:t>、</w:t>
            </w:r>
            <w:r>
              <w:rPr>
                <w:rFonts w:eastAsia="黑体" w:hint="eastAsia"/>
                <w:szCs w:val="21"/>
              </w:rPr>
              <w:t>sub()</w:t>
            </w:r>
            <w:r>
              <w:rPr>
                <w:rFonts w:eastAsia="黑体" w:hint="eastAsia"/>
                <w:szCs w:val="21"/>
              </w:rPr>
              <w:t>、</w:t>
            </w:r>
            <w:r>
              <w:rPr>
                <w:rFonts w:eastAsia="黑体" w:hint="eastAsia"/>
                <w:szCs w:val="21"/>
              </w:rPr>
              <w:t>mu</w:t>
            </w:r>
            <w:r>
              <w:rPr>
                <w:rFonts w:eastAsia="黑体"/>
                <w:szCs w:val="21"/>
              </w:rPr>
              <w:t>l</w:t>
            </w:r>
            <w:r>
              <w:rPr>
                <w:rFonts w:eastAsia="黑体" w:hint="eastAsia"/>
                <w:szCs w:val="21"/>
              </w:rPr>
              <w:t>tiply</w:t>
            </w:r>
            <w:r>
              <w:rPr>
                <w:rFonts w:eastAsia="黑体"/>
                <w:szCs w:val="21"/>
              </w:rPr>
              <w:t>()</w:t>
            </w:r>
            <w:r>
              <w:rPr>
                <w:rFonts w:eastAsia="黑体" w:hint="eastAsia"/>
                <w:szCs w:val="21"/>
              </w:rPr>
              <w:t>和</w:t>
            </w:r>
            <w:r>
              <w:rPr>
                <w:rFonts w:eastAsia="黑体" w:hint="eastAsia"/>
                <w:szCs w:val="21"/>
              </w:rPr>
              <w:t>transpose</w:t>
            </w:r>
            <w:r>
              <w:rPr>
                <w:rFonts w:eastAsia="黑体"/>
                <w:szCs w:val="21"/>
              </w:rPr>
              <w:t>()</w:t>
            </w:r>
            <w:r>
              <w:rPr>
                <w:rFonts w:eastAsia="黑体" w:hint="eastAsia"/>
                <w:szCs w:val="21"/>
              </w:rPr>
              <w:t>方法可以从</w:t>
            </w:r>
            <w:r>
              <w:rPr>
                <w:rFonts w:eastAsia="黑体" w:hint="eastAsia"/>
                <w:szCs w:val="21"/>
              </w:rPr>
              <w:t>matrix</w:t>
            </w:r>
            <w:r>
              <w:rPr>
                <w:rFonts w:eastAsia="黑体" w:hint="eastAsia"/>
                <w:szCs w:val="21"/>
              </w:rPr>
              <w:t>类中剥离出来放到</w:t>
            </w:r>
            <w:r>
              <w:rPr>
                <w:rFonts w:eastAsia="黑体" w:hint="eastAsia"/>
                <w:szCs w:val="21"/>
              </w:rPr>
              <w:t>matrixCal</w:t>
            </w:r>
            <w:r>
              <w:rPr>
                <w:rFonts w:eastAsia="黑体" w:hint="eastAsia"/>
                <w:szCs w:val="21"/>
              </w:rPr>
              <w:t>类中</w:t>
            </w:r>
            <w:r w:rsidR="00E12456">
              <w:rPr>
                <w:rFonts w:eastAsia="黑体" w:hint="eastAsia"/>
                <w:szCs w:val="21"/>
              </w:rPr>
              <w:t xml:space="preserve"> </w:t>
            </w:r>
            <w:r w:rsidR="00E12456">
              <w:rPr>
                <w:rFonts w:eastAsia="黑体" w:hint="eastAsia"/>
                <w:szCs w:val="21"/>
              </w:rPr>
              <w:t>让</w:t>
            </w:r>
            <w:r w:rsidR="00E12456">
              <w:rPr>
                <w:rFonts w:eastAsia="黑体" w:hint="eastAsia"/>
                <w:szCs w:val="21"/>
              </w:rPr>
              <w:t>matrix</w:t>
            </w:r>
            <w:r w:rsidR="00E12456">
              <w:rPr>
                <w:rFonts w:eastAsia="黑体" w:hint="eastAsia"/>
                <w:szCs w:val="21"/>
              </w:rPr>
              <w:t>负责矩阵</w:t>
            </w:r>
            <w:r w:rsidR="00142514">
              <w:rPr>
                <w:rFonts w:eastAsia="黑体" w:hint="eastAsia"/>
                <w:szCs w:val="21"/>
              </w:rPr>
              <w:t>数据</w:t>
            </w:r>
            <w:r w:rsidR="00E12456">
              <w:rPr>
                <w:rFonts w:eastAsia="黑体" w:hint="eastAsia"/>
                <w:szCs w:val="21"/>
              </w:rPr>
              <w:t>的存储，</w:t>
            </w:r>
            <w:r w:rsidR="00E12456">
              <w:rPr>
                <w:rFonts w:eastAsia="黑体" w:hint="eastAsia"/>
                <w:szCs w:val="21"/>
              </w:rPr>
              <w:t>matrixCal</w:t>
            </w:r>
            <w:r w:rsidR="00E12456">
              <w:rPr>
                <w:rFonts w:eastAsia="黑体" w:hint="eastAsia"/>
                <w:szCs w:val="21"/>
              </w:rPr>
              <w:t>负责矩阵的计算</w:t>
            </w:r>
          </w:p>
          <w:p w:rsidR="00D35207" w:rsidRPr="00D35207" w:rsidRDefault="00D35207" w:rsidP="00D35207">
            <w:pPr>
              <w:autoSpaceDE w:val="0"/>
              <w:autoSpaceDN w:val="0"/>
              <w:adjustRightInd w:val="0"/>
              <w:jc w:val="left"/>
              <w:rPr>
                <w:rFonts w:eastAsia="黑体" w:hint="eastAsia"/>
                <w:szCs w:val="21"/>
              </w:rPr>
            </w:pPr>
          </w:p>
        </w:tc>
      </w:tr>
      <w:tr w:rsidR="007352E2" w:rsidRPr="009C4F6C" w:rsidTr="00367496">
        <w:trPr>
          <w:trHeight w:val="800"/>
        </w:trPr>
        <w:tc>
          <w:tcPr>
            <w:tcW w:w="8528" w:type="dxa"/>
          </w:tcPr>
          <w:p w:rsidR="007352E2" w:rsidRPr="009C4F6C" w:rsidRDefault="007352E2" w:rsidP="00367496">
            <w:pPr>
              <w:wordWrap w:val="0"/>
              <w:ind w:right="480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评语：</w:t>
            </w:r>
            <w:r w:rsidRPr="009C4F6C">
              <w:rPr>
                <w:rFonts w:eastAsia="黑体"/>
                <w:szCs w:val="21"/>
              </w:rPr>
              <w:t xml:space="preserve">                             </w:t>
            </w:r>
            <w:r w:rsidRPr="009C4F6C">
              <w:rPr>
                <w:rFonts w:eastAsia="黑体"/>
                <w:szCs w:val="21"/>
              </w:rPr>
              <w:t>日期：</w:t>
            </w:r>
            <w:r w:rsidRPr="009C4F6C">
              <w:rPr>
                <w:rFonts w:eastAsia="黑体"/>
                <w:szCs w:val="21"/>
              </w:rPr>
              <w:t xml:space="preserve">   </w:t>
            </w:r>
            <w:r w:rsidRPr="009C4F6C">
              <w:rPr>
                <w:rFonts w:eastAsia="黑体"/>
                <w:szCs w:val="21"/>
              </w:rPr>
              <w:t>年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月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日</w:t>
            </w:r>
          </w:p>
        </w:tc>
      </w:tr>
    </w:tbl>
    <w:p w:rsidR="003F0AB2" w:rsidRPr="009C4F6C" w:rsidRDefault="003F0AB2" w:rsidP="0064776D">
      <w:pPr>
        <w:rPr>
          <w:szCs w:val="21"/>
        </w:rPr>
      </w:pPr>
    </w:p>
    <w:sectPr w:rsidR="003F0AB2" w:rsidRPr="009C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F95" w:rsidRDefault="00443F95" w:rsidP="00A44DD4">
      <w:r>
        <w:separator/>
      </w:r>
    </w:p>
  </w:endnote>
  <w:endnote w:type="continuationSeparator" w:id="0">
    <w:p w:rsidR="00443F95" w:rsidRDefault="00443F95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F95" w:rsidRDefault="00443F95" w:rsidP="00A44DD4">
      <w:r>
        <w:separator/>
      </w:r>
    </w:p>
  </w:footnote>
  <w:footnote w:type="continuationSeparator" w:id="0">
    <w:p w:rsidR="00443F95" w:rsidRDefault="00443F95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E86"/>
    <w:multiLevelType w:val="hybridMultilevel"/>
    <w:tmpl w:val="9E549B0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92679E2"/>
    <w:multiLevelType w:val="hybridMultilevel"/>
    <w:tmpl w:val="2782F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043712"/>
    <w:multiLevelType w:val="hybridMultilevel"/>
    <w:tmpl w:val="5080AF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A2DEC5D0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C862BE7"/>
    <w:multiLevelType w:val="hybridMultilevel"/>
    <w:tmpl w:val="721CFC58"/>
    <w:lvl w:ilvl="0" w:tplc="A4C8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0F2C24"/>
    <w:multiLevelType w:val="hybridMultilevel"/>
    <w:tmpl w:val="EB0CE322"/>
    <w:lvl w:ilvl="0" w:tplc="284EAD4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5A03522"/>
    <w:multiLevelType w:val="hybridMultilevel"/>
    <w:tmpl w:val="2F563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79E50967"/>
    <w:multiLevelType w:val="hybridMultilevel"/>
    <w:tmpl w:val="3EF0F04C"/>
    <w:lvl w:ilvl="0" w:tplc="A2E4AA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E2"/>
    <w:rsid w:val="00023F6A"/>
    <w:rsid w:val="00026D99"/>
    <w:rsid w:val="0005329B"/>
    <w:rsid w:val="0009765F"/>
    <w:rsid w:val="000C6918"/>
    <w:rsid w:val="000E2FFC"/>
    <w:rsid w:val="00107809"/>
    <w:rsid w:val="00142514"/>
    <w:rsid w:val="001D4AA9"/>
    <w:rsid w:val="00227EE7"/>
    <w:rsid w:val="0023350B"/>
    <w:rsid w:val="00253CB6"/>
    <w:rsid w:val="00296E3D"/>
    <w:rsid w:val="002A5535"/>
    <w:rsid w:val="002F1386"/>
    <w:rsid w:val="00305EE2"/>
    <w:rsid w:val="00352B8D"/>
    <w:rsid w:val="003901CA"/>
    <w:rsid w:val="003F07A7"/>
    <w:rsid w:val="003F0AB2"/>
    <w:rsid w:val="00443F95"/>
    <w:rsid w:val="00465CD4"/>
    <w:rsid w:val="00472AA6"/>
    <w:rsid w:val="00472ED4"/>
    <w:rsid w:val="004810B4"/>
    <w:rsid w:val="004960CE"/>
    <w:rsid w:val="004A7B59"/>
    <w:rsid w:val="004B76B9"/>
    <w:rsid w:val="004D644D"/>
    <w:rsid w:val="004E3E20"/>
    <w:rsid w:val="00545E00"/>
    <w:rsid w:val="00562E3B"/>
    <w:rsid w:val="005807FA"/>
    <w:rsid w:val="00592B66"/>
    <w:rsid w:val="005B5393"/>
    <w:rsid w:val="005E5086"/>
    <w:rsid w:val="0064776D"/>
    <w:rsid w:val="00681D2B"/>
    <w:rsid w:val="00683DFE"/>
    <w:rsid w:val="00687150"/>
    <w:rsid w:val="006A1FA2"/>
    <w:rsid w:val="006B5813"/>
    <w:rsid w:val="006D7018"/>
    <w:rsid w:val="006E59A4"/>
    <w:rsid w:val="007352E2"/>
    <w:rsid w:val="00735A3C"/>
    <w:rsid w:val="007A69FA"/>
    <w:rsid w:val="007D219B"/>
    <w:rsid w:val="007F0C4B"/>
    <w:rsid w:val="00825AEF"/>
    <w:rsid w:val="00891A0A"/>
    <w:rsid w:val="008A35FC"/>
    <w:rsid w:val="008A7B81"/>
    <w:rsid w:val="008B6D70"/>
    <w:rsid w:val="008E4054"/>
    <w:rsid w:val="00902040"/>
    <w:rsid w:val="009624AD"/>
    <w:rsid w:val="009C4CF0"/>
    <w:rsid w:val="009C4F6C"/>
    <w:rsid w:val="009D2EA0"/>
    <w:rsid w:val="00A00349"/>
    <w:rsid w:val="00A2189E"/>
    <w:rsid w:val="00A21EF8"/>
    <w:rsid w:val="00A33987"/>
    <w:rsid w:val="00A40066"/>
    <w:rsid w:val="00A44DD4"/>
    <w:rsid w:val="00A55638"/>
    <w:rsid w:val="00A83366"/>
    <w:rsid w:val="00A85E33"/>
    <w:rsid w:val="00AA24B9"/>
    <w:rsid w:val="00AA2E13"/>
    <w:rsid w:val="00AC61EE"/>
    <w:rsid w:val="00AF087E"/>
    <w:rsid w:val="00B2147E"/>
    <w:rsid w:val="00B74153"/>
    <w:rsid w:val="00B944BB"/>
    <w:rsid w:val="00BA1BBF"/>
    <w:rsid w:val="00C03F77"/>
    <w:rsid w:val="00C05C7D"/>
    <w:rsid w:val="00C06293"/>
    <w:rsid w:val="00C52FE0"/>
    <w:rsid w:val="00C56C05"/>
    <w:rsid w:val="00C65480"/>
    <w:rsid w:val="00CC50A4"/>
    <w:rsid w:val="00CF7B51"/>
    <w:rsid w:val="00D35207"/>
    <w:rsid w:val="00D40649"/>
    <w:rsid w:val="00D87D7B"/>
    <w:rsid w:val="00DB5C72"/>
    <w:rsid w:val="00DD0C6F"/>
    <w:rsid w:val="00DD1661"/>
    <w:rsid w:val="00E12456"/>
    <w:rsid w:val="00E35135"/>
    <w:rsid w:val="00E42E65"/>
    <w:rsid w:val="00E76F07"/>
    <w:rsid w:val="00EC723D"/>
    <w:rsid w:val="00EC7656"/>
    <w:rsid w:val="00EE1D53"/>
    <w:rsid w:val="00F279CE"/>
    <w:rsid w:val="00F85D24"/>
    <w:rsid w:val="00FB1A13"/>
    <w:rsid w:val="00F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D222D"/>
  <w15:docId w15:val="{18D272A2-7FD6-43FF-8B3B-39AF7AE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2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352E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352E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06293"/>
    <w:pPr>
      <w:ind w:firstLineChars="200" w:firstLine="420"/>
    </w:pPr>
  </w:style>
  <w:style w:type="character" w:customStyle="1" w:styleId="apple-converted-space">
    <w:name w:val="apple-converted-space"/>
    <w:basedOn w:val="a0"/>
    <w:rsid w:val="00C0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114</Words>
  <Characters>652</Characters>
  <Application>Microsoft Office Word</Application>
  <DocSecurity>0</DocSecurity>
  <Lines>5</Lines>
  <Paragraphs>1</Paragraphs>
  <ScaleCrop>false</ScaleCrop>
  <Company>北京航空航天大学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sun</dc:creator>
  <cp:keywords/>
  <dc:description/>
  <cp:lastModifiedBy>微软用户</cp:lastModifiedBy>
  <cp:revision>110</cp:revision>
  <dcterms:created xsi:type="dcterms:W3CDTF">2014-03-12T14:33:00Z</dcterms:created>
  <dcterms:modified xsi:type="dcterms:W3CDTF">2017-03-10T07:13:00Z</dcterms:modified>
</cp:coreProperties>
</file>