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eqbdyejx072x" w:id="0"/>
      <w:bookmarkEnd w:id="0"/>
      <w:r w:rsidDel="00000000" w:rsidR="00000000" w:rsidRPr="00000000">
        <w:rPr>
          <w:b w:val="1"/>
          <w:color w:val="000000"/>
          <w:sz w:val="26"/>
          <w:szCs w:val="26"/>
          <w:rtl w:val="0"/>
        </w:rPr>
        <w:t xml:space="preserve">Report: Age of Information (AoI) and Network Performance in Industrial IoT (IIoT)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kcmn8h321y3f"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b w:val="1"/>
          <w:rtl w:val="0"/>
        </w:rPr>
        <w:t xml:space="preserve">Age of Information (AoI)</w:t>
      </w:r>
      <w:r w:rsidDel="00000000" w:rsidR="00000000" w:rsidRPr="00000000">
        <w:rPr>
          <w:rtl w:val="0"/>
        </w:rPr>
        <w:t xml:space="preserve"> is a novel performance metric designed to measure the freshness of information from the perspective of a central controller in Industrial Internet of Things (IIoT) networks. AoI is essential for ensuring that the data received by the central controller is up-to-date and reflects the most recent changes in monitored processes. In the context of IIoT, where real-time monitoring of processes is critical, AoI plays a crucial role in maintaining the relevance of the data. Keeping the AoI low ensures that decision-making is based on the most current information available.</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53pv5iyyxtl4" w:id="2"/>
      <w:bookmarkEnd w:id="2"/>
      <w:r w:rsidDel="00000000" w:rsidR="00000000" w:rsidRPr="00000000">
        <w:rPr>
          <w:b w:val="1"/>
          <w:color w:val="000000"/>
          <w:sz w:val="22"/>
          <w:szCs w:val="22"/>
          <w:rtl w:val="0"/>
        </w:rPr>
        <w:t xml:space="preserve">2. AoI-Oriented vs Deadline-Oriented Traffic</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b w:val="1"/>
          <w:rtl w:val="0"/>
        </w:rPr>
        <w:t xml:space="preserve">AoI-Oriented Traffic</w:t>
      </w:r>
      <w:r w:rsidDel="00000000" w:rsidR="00000000" w:rsidRPr="00000000">
        <w:rPr>
          <w:rtl w:val="0"/>
        </w:rPr>
        <w:t xml:space="preserve">:</w:t>
        <w:br w:type="textWrapping"/>
      </w:r>
    </w:p>
    <w:p w:rsidR="00000000" w:rsidDel="00000000" w:rsidP="00000000" w:rsidRDefault="00000000" w:rsidRPr="00000000" w14:paraId="00000006">
      <w:pPr>
        <w:numPr>
          <w:ilvl w:val="1"/>
          <w:numId w:val="7"/>
        </w:numPr>
        <w:spacing w:after="0" w:afterAutospacing="0" w:before="0" w:beforeAutospacing="0" w:lineRule="auto"/>
        <w:ind w:left="1440" w:hanging="360"/>
      </w:pPr>
      <w:r w:rsidDel="00000000" w:rsidR="00000000" w:rsidRPr="00000000">
        <w:rPr>
          <w:b w:val="1"/>
          <w:rtl w:val="0"/>
        </w:rPr>
        <w:t xml:space="preserve">AoI-oriented traffic</w:t>
      </w:r>
      <w:r w:rsidDel="00000000" w:rsidR="00000000" w:rsidRPr="00000000">
        <w:rPr>
          <w:rtl w:val="0"/>
        </w:rPr>
        <w:t xml:space="preserve"> refers to periodic, time-triggered sensor readings. The primary goal is to continuously update the central controller with the most recent status of the monitored process. AoI-oriented traffic emphasizes minimizing the Age of Information by ensuring that the data sent to the controller remains fresh.</w:t>
        <w:br w:type="textWrapping"/>
      </w:r>
    </w:p>
    <w:p w:rsidR="00000000" w:rsidDel="00000000" w:rsidP="00000000" w:rsidRDefault="00000000" w:rsidRPr="00000000" w14:paraId="00000007">
      <w:pPr>
        <w:numPr>
          <w:ilvl w:val="1"/>
          <w:numId w:val="7"/>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Continuous monitoring of ongoing processes, ensuring the central controller is updated with the most recent information.</w:t>
        <w:br w:type="textWrapping"/>
      </w:r>
    </w:p>
    <w:p w:rsidR="00000000" w:rsidDel="00000000" w:rsidP="00000000" w:rsidRDefault="00000000" w:rsidRPr="00000000" w14:paraId="00000008">
      <w:pPr>
        <w:numPr>
          <w:ilvl w:val="1"/>
          <w:numId w:val="7"/>
        </w:numPr>
        <w:spacing w:after="0" w:afterAutospacing="0" w:before="0" w:beforeAutospacing="0" w:lineRule="auto"/>
        <w:ind w:left="1440" w:hanging="360"/>
      </w:pPr>
      <w:r w:rsidDel="00000000" w:rsidR="00000000" w:rsidRPr="00000000">
        <w:rPr>
          <w:b w:val="1"/>
          <w:rtl w:val="0"/>
        </w:rPr>
        <w:t xml:space="preserve">Real-World Examples</w:t>
      </w:r>
      <w:r w:rsidDel="00000000" w:rsidR="00000000" w:rsidRPr="00000000">
        <w:rPr>
          <w:rtl w:val="0"/>
        </w:rPr>
        <w:t xml:space="preserve">:</w:t>
        <w:br w:type="textWrapping"/>
      </w:r>
    </w:p>
    <w:p w:rsidR="00000000" w:rsidDel="00000000" w:rsidP="00000000" w:rsidRDefault="00000000" w:rsidRPr="00000000" w14:paraId="00000009">
      <w:pPr>
        <w:numPr>
          <w:ilvl w:val="2"/>
          <w:numId w:val="7"/>
        </w:numPr>
        <w:spacing w:after="0" w:afterAutospacing="0" w:before="0" w:beforeAutospacing="0" w:lineRule="auto"/>
        <w:ind w:left="2160" w:hanging="360"/>
      </w:pPr>
      <w:r w:rsidDel="00000000" w:rsidR="00000000" w:rsidRPr="00000000">
        <w:rPr>
          <w:b w:val="1"/>
          <w:rtl w:val="0"/>
        </w:rPr>
        <w:t xml:space="preserve">Temperature monitoring</w:t>
      </w:r>
      <w:r w:rsidDel="00000000" w:rsidR="00000000" w:rsidRPr="00000000">
        <w:rPr>
          <w:rtl w:val="0"/>
        </w:rPr>
        <w:t xml:space="preserve"> in a chemical reactor to ensure the process remains within safe operating limits.</w:t>
        <w:br w:type="textWrapping"/>
      </w:r>
    </w:p>
    <w:p w:rsidR="00000000" w:rsidDel="00000000" w:rsidP="00000000" w:rsidRDefault="00000000" w:rsidRPr="00000000" w14:paraId="0000000A">
      <w:pPr>
        <w:numPr>
          <w:ilvl w:val="2"/>
          <w:numId w:val="7"/>
        </w:numPr>
        <w:spacing w:after="0" w:afterAutospacing="0" w:before="0" w:beforeAutospacing="0" w:lineRule="auto"/>
        <w:ind w:left="2160" w:hanging="360"/>
      </w:pPr>
      <w:r w:rsidDel="00000000" w:rsidR="00000000" w:rsidRPr="00000000">
        <w:rPr>
          <w:b w:val="1"/>
          <w:rtl w:val="0"/>
        </w:rPr>
        <w:t xml:space="preserve">Vibration sensing</w:t>
      </w:r>
      <w:r w:rsidDel="00000000" w:rsidR="00000000" w:rsidRPr="00000000">
        <w:rPr>
          <w:rtl w:val="0"/>
        </w:rPr>
        <w:t xml:space="preserve"> in industrial machinery, where real-time data can indicate impending failures or malfunctions.</w:t>
        <w:br w:type="textWrapping"/>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Deadline-Oriented Traffic</w:t>
      </w:r>
      <w:r w:rsidDel="00000000" w:rsidR="00000000" w:rsidRPr="00000000">
        <w:rPr>
          <w:rtl w:val="0"/>
        </w:rPr>
        <w:t xml:space="preserve">:</w:t>
        <w:br w:type="textWrapping"/>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b w:val="1"/>
          <w:rtl w:val="0"/>
        </w:rPr>
        <w:t xml:space="preserve">Deadline-oriented traffic</w:t>
      </w:r>
      <w:r w:rsidDel="00000000" w:rsidR="00000000" w:rsidRPr="00000000">
        <w:rPr>
          <w:rtl w:val="0"/>
        </w:rPr>
        <w:t xml:space="preserve"> is event-triggered, where the information must be delivered within a strict time constraint (deadline). This type of traffic prioritizes high reliability and guaranteed transmission, particularly for mission-critical or safety-related data.</w:t>
        <w:br w:type="textWrapping"/>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Ensuring the information is delivered within strict deadlines, with a primary emphasis on reliability.</w:t>
        <w:br w:type="textWrapping"/>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b w:val="1"/>
          <w:rtl w:val="0"/>
        </w:rPr>
        <w:t xml:space="preserve">Real-World Examples</w:t>
      </w:r>
      <w:r w:rsidDel="00000000" w:rsidR="00000000" w:rsidRPr="00000000">
        <w:rPr>
          <w:rtl w:val="0"/>
        </w:rPr>
        <w:t xml:space="preserve">:</w:t>
        <w:br w:type="textWrapping"/>
      </w:r>
    </w:p>
    <w:p w:rsidR="00000000" w:rsidDel="00000000" w:rsidP="00000000" w:rsidRDefault="00000000" w:rsidRPr="00000000" w14:paraId="0000000F">
      <w:pPr>
        <w:numPr>
          <w:ilvl w:val="2"/>
          <w:numId w:val="7"/>
        </w:numPr>
        <w:spacing w:after="0" w:afterAutospacing="0" w:before="0" w:beforeAutospacing="0" w:lineRule="auto"/>
        <w:ind w:left="2160" w:hanging="360"/>
      </w:pPr>
      <w:r w:rsidDel="00000000" w:rsidR="00000000" w:rsidRPr="00000000">
        <w:rPr>
          <w:b w:val="1"/>
          <w:rtl w:val="0"/>
        </w:rPr>
        <w:t xml:space="preserve">Safety alarms</w:t>
      </w:r>
      <w:r w:rsidDel="00000000" w:rsidR="00000000" w:rsidRPr="00000000">
        <w:rPr>
          <w:rtl w:val="0"/>
        </w:rPr>
        <w:t xml:space="preserve"> in a nuclear power plant, where timely alerts are crucial for preventing accidents.</w:t>
        <w:br w:type="textWrapping"/>
      </w:r>
    </w:p>
    <w:p w:rsidR="00000000" w:rsidDel="00000000" w:rsidP="00000000" w:rsidRDefault="00000000" w:rsidRPr="00000000" w14:paraId="00000010">
      <w:pPr>
        <w:numPr>
          <w:ilvl w:val="2"/>
          <w:numId w:val="7"/>
        </w:numPr>
        <w:spacing w:after="240" w:before="0" w:beforeAutospacing="0" w:lineRule="auto"/>
        <w:ind w:left="2160" w:hanging="360"/>
      </w:pPr>
      <w:r w:rsidDel="00000000" w:rsidR="00000000" w:rsidRPr="00000000">
        <w:rPr>
          <w:b w:val="1"/>
          <w:rtl w:val="0"/>
        </w:rPr>
        <w:t xml:space="preserve">Emergency shutdown signals</w:t>
      </w:r>
      <w:r w:rsidDel="00000000" w:rsidR="00000000" w:rsidRPr="00000000">
        <w:rPr>
          <w:rtl w:val="0"/>
        </w:rPr>
        <w:t xml:space="preserve"> in high-speed manufacturing lines, where delayed information could lead to severe operational issues.</w:t>
        <w:br w:type="textWrapping"/>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1tl29yhv4zgj" w:id="3"/>
      <w:bookmarkEnd w:id="3"/>
      <w:r w:rsidDel="00000000" w:rsidR="00000000" w:rsidRPr="00000000">
        <w:rPr>
          <w:b w:val="1"/>
          <w:color w:val="000000"/>
          <w:sz w:val="22"/>
          <w:szCs w:val="22"/>
          <w:rtl w:val="0"/>
        </w:rPr>
        <w:t xml:space="preserve">3. Dataset Overview</w:t>
      </w:r>
    </w:p>
    <w:p w:rsidR="00000000" w:rsidDel="00000000" w:rsidP="00000000" w:rsidRDefault="00000000" w:rsidRPr="00000000" w14:paraId="00000012">
      <w:pPr>
        <w:spacing w:after="240" w:before="240" w:lineRule="auto"/>
        <w:rPr/>
      </w:pPr>
      <w:r w:rsidDel="00000000" w:rsidR="00000000" w:rsidRPr="00000000">
        <w:rPr>
          <w:rtl w:val="0"/>
        </w:rPr>
        <w:t xml:space="preserve">The dataset provides valuable details on several network parameters that influence IIoT performance. These include:</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Transmission probability</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Age of Information</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Capture threshold</w:t>
        <w:br w:type="textWrapping"/>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Number of nodes</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Channel quality</w:t>
        <w:br w:type="textWrapping"/>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Packet loss probability</w:t>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These parameters are critical in understanding how network conditions affect the freshness of data and the overall system performance.</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5tvcc8mby97" w:id="4"/>
      <w:bookmarkEnd w:id="4"/>
      <w:r w:rsidDel="00000000" w:rsidR="00000000" w:rsidRPr="00000000">
        <w:rPr>
          <w:b w:val="1"/>
          <w:color w:val="000000"/>
          <w:sz w:val="22"/>
          <w:szCs w:val="22"/>
          <w:rtl w:val="0"/>
        </w:rPr>
        <w:t xml:space="preserve">4. Visualization Analysis</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b w:val="1"/>
          <w:rtl w:val="0"/>
        </w:rPr>
        <w:t xml:space="preserve">Scatter Plot</w:t>
      </w:r>
      <w:r w:rsidDel="00000000" w:rsidR="00000000" w:rsidRPr="00000000">
        <w:rPr>
          <w:rtl w:val="0"/>
        </w:rPr>
        <w:t xml:space="preserve">:</w:t>
        <w:br w:type="textWrapping"/>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tl w:val="0"/>
        </w:rPr>
        <w:t xml:space="preserve">The scatter plot reveals some variation in the transmission probability with respect to the Age of Information. Points are spread across the plot, with varying hues representing different traffic types. However, no clear trend emerges, which suggests that the relationship may not be linear or easily identifiable. This indicates that multiple factors could be influencing AoI, making it difficult to derive a simple rule from the data.</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Heatmap</w:t>
      </w:r>
      <w:r w:rsidDel="00000000" w:rsidR="00000000" w:rsidRPr="00000000">
        <w:rPr>
          <w:rtl w:val="0"/>
        </w:rPr>
        <w:t xml:space="preserve">:</w:t>
        <w:br w:type="textWrapping"/>
      </w:r>
    </w:p>
    <w:p w:rsidR="00000000" w:rsidDel="00000000" w:rsidP="00000000" w:rsidRDefault="00000000" w:rsidRPr="00000000" w14:paraId="0000001E">
      <w:pPr>
        <w:numPr>
          <w:ilvl w:val="1"/>
          <w:numId w:val="5"/>
        </w:numPr>
        <w:spacing w:after="240" w:before="0" w:beforeAutospacing="0" w:lineRule="auto"/>
        <w:ind w:left="1440" w:hanging="360"/>
      </w:pPr>
      <w:r w:rsidDel="00000000" w:rsidR="00000000" w:rsidRPr="00000000">
        <w:rPr>
          <w:rtl w:val="0"/>
        </w:rPr>
        <w:t xml:space="preserve">The heatmap reveals some key correlations among the network parameters. </w:t>
      </w:r>
      <w:r w:rsidDel="00000000" w:rsidR="00000000" w:rsidRPr="00000000">
        <w:rPr>
          <w:b w:val="1"/>
          <w:rtl w:val="0"/>
        </w:rPr>
        <w:t xml:space="preserve">Transmission probability</w:t>
      </w:r>
      <w:r w:rsidDel="00000000" w:rsidR="00000000" w:rsidRPr="00000000">
        <w:rPr>
          <w:rtl w:val="0"/>
        </w:rPr>
        <w:t xml:space="preserve"> has a moderate </w:t>
      </w:r>
      <w:r w:rsidDel="00000000" w:rsidR="00000000" w:rsidRPr="00000000">
        <w:rPr>
          <w:b w:val="1"/>
          <w:rtl w:val="0"/>
        </w:rPr>
        <w:t xml:space="preserve">negative correlation</w:t>
      </w:r>
      <w:r w:rsidDel="00000000" w:rsidR="00000000" w:rsidRPr="00000000">
        <w:rPr>
          <w:rtl w:val="0"/>
        </w:rPr>
        <w:t xml:space="preserve"> with </w:t>
      </w:r>
      <w:r w:rsidDel="00000000" w:rsidR="00000000" w:rsidRPr="00000000">
        <w:rPr>
          <w:b w:val="1"/>
          <w:rtl w:val="0"/>
        </w:rPr>
        <w:t xml:space="preserve">Age of Information</w:t>
      </w:r>
      <w:r w:rsidDel="00000000" w:rsidR="00000000" w:rsidRPr="00000000">
        <w:rPr>
          <w:rtl w:val="0"/>
        </w:rPr>
        <w:t xml:space="preserve">, indicating that as transmission probability increases, AoI tends to decrease, suggesting fresher data. Additionally, </w:t>
      </w:r>
      <w:r w:rsidDel="00000000" w:rsidR="00000000" w:rsidRPr="00000000">
        <w:rPr>
          <w:b w:val="1"/>
          <w:rtl w:val="0"/>
        </w:rPr>
        <w:t xml:space="preserve">Packet Loss Probability</w:t>
      </w:r>
      <w:r w:rsidDel="00000000" w:rsidR="00000000" w:rsidRPr="00000000">
        <w:rPr>
          <w:rtl w:val="0"/>
        </w:rPr>
        <w:t xml:space="preserve"> shows a negative correlation with </w:t>
      </w:r>
      <w:r w:rsidDel="00000000" w:rsidR="00000000" w:rsidRPr="00000000">
        <w:rPr>
          <w:b w:val="1"/>
          <w:rtl w:val="0"/>
        </w:rPr>
        <w:t xml:space="preserve">Transmission Probability</w:t>
      </w:r>
      <w:r w:rsidDel="00000000" w:rsidR="00000000" w:rsidRPr="00000000">
        <w:rPr>
          <w:rtl w:val="0"/>
        </w:rPr>
        <w:t xml:space="preserve">, implying that higher transmission probability tends to reduce packet loss.</w:t>
        <w:br w:type="textWrapping"/>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ggeksdspgyae" w:id="5"/>
      <w:bookmarkEnd w:id="5"/>
      <w:r w:rsidDel="00000000" w:rsidR="00000000" w:rsidRPr="00000000">
        <w:rPr>
          <w:b w:val="1"/>
          <w:color w:val="000000"/>
          <w:sz w:val="22"/>
          <w:szCs w:val="22"/>
          <w:rtl w:val="0"/>
        </w:rPr>
        <w:t xml:space="preserve">5. Model Evaluation Metrics</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Mean Squared Error (MSE)</w:t>
      </w:r>
      <w:r w:rsidDel="00000000" w:rsidR="00000000" w:rsidRPr="00000000">
        <w:rPr>
          <w:rtl w:val="0"/>
        </w:rPr>
        <w:t xml:space="preserve">:</w:t>
        <w:br w:type="textWrapping"/>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MSE is a standard metric for evaluating the performance of regression models. A </w:t>
      </w:r>
      <w:r w:rsidDel="00000000" w:rsidR="00000000" w:rsidRPr="00000000">
        <w:rPr>
          <w:b w:val="1"/>
          <w:rtl w:val="0"/>
        </w:rPr>
        <w:t xml:space="preserve">lower MSE</w:t>
      </w:r>
      <w:r w:rsidDel="00000000" w:rsidR="00000000" w:rsidRPr="00000000">
        <w:rPr>
          <w:rtl w:val="0"/>
        </w:rPr>
        <w:t xml:space="preserve"> indicates that the model’s predictions are closer to the actual values, implying better model performance. In this context, a lower MSE suggests that the model is effectively predicting the Age of Information.</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R-squared (R²) Score</w:t>
      </w:r>
      <w:r w:rsidDel="00000000" w:rsidR="00000000" w:rsidRPr="00000000">
        <w:rPr>
          <w:rtl w:val="0"/>
        </w:rPr>
        <w:t xml:space="preserve">:</w:t>
        <w:br w:type="textWrapping"/>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The R² score provides a measure of how well the model fits the data. A value closer to 1 indicates that the model explains a large portion of the variance in the Age of Information, while a value closer to 0 suggests that the model has little predictive power. A higher R² value is indicative of better model performance and accuracy.</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Predicted vs Actual Plot</w:t>
      </w:r>
      <w:r w:rsidDel="00000000" w:rsidR="00000000" w:rsidRPr="00000000">
        <w:rPr>
          <w:rtl w:val="0"/>
        </w:rPr>
        <w:t xml:space="preserve">:</w:t>
        <w:br w:type="textWrapping"/>
      </w:r>
    </w:p>
    <w:p w:rsidR="00000000" w:rsidDel="00000000" w:rsidP="00000000" w:rsidRDefault="00000000" w:rsidRPr="00000000" w14:paraId="00000025">
      <w:pPr>
        <w:numPr>
          <w:ilvl w:val="1"/>
          <w:numId w:val="2"/>
        </w:numPr>
        <w:spacing w:after="240" w:before="0" w:beforeAutospacing="0" w:lineRule="auto"/>
        <w:ind w:left="1440" w:hanging="360"/>
      </w:pPr>
      <w:r w:rsidDel="00000000" w:rsidR="00000000" w:rsidRPr="00000000">
        <w:rPr>
          <w:rtl w:val="0"/>
        </w:rPr>
        <w:t xml:space="preserve">The scatter plot of predicted vs actual values helps us visually assess the model’s accuracy. In an ideal scenario, points should align closely with the red dashed line, representing perfect predictions. A good model will show a dense clustering of points around this line, indicating that the model’s predictions are highly accurate.</w:t>
        <w:br w:type="textWrapping"/>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tfxmy9gf03fs" w:id="6"/>
      <w:bookmarkEnd w:id="6"/>
      <w:r w:rsidDel="00000000" w:rsidR="00000000" w:rsidRPr="00000000">
        <w:rPr>
          <w:b w:val="1"/>
          <w:color w:val="000000"/>
          <w:sz w:val="22"/>
          <w:szCs w:val="22"/>
          <w:rtl w:val="0"/>
        </w:rPr>
        <w:t xml:space="preserve">6. Feature Importance Analysis</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b w:val="1"/>
          <w:rtl w:val="0"/>
        </w:rPr>
        <w:t xml:space="preserve">Feature Importance</w:t>
      </w:r>
      <w:r w:rsidDel="00000000" w:rsidR="00000000" w:rsidRPr="00000000">
        <w:rPr>
          <w:rtl w:val="0"/>
        </w:rPr>
        <w:t xml:space="preserve">:</w:t>
        <w:br w:type="textWrapping"/>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Feature importance analysis helps us understand which parameters have the most significant impact on predicting Age of Information. Features with higher importance scores contribute more to the model’s predictions, meaning they are more influential in determining AoI.</w:t>
        <w:br w:type="textWrapping"/>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Feature Importance Visualization</w:t>
      </w:r>
      <w:r w:rsidDel="00000000" w:rsidR="00000000" w:rsidRPr="00000000">
        <w:rPr>
          <w:rtl w:val="0"/>
        </w:rPr>
        <w:t xml:space="preserve">:</w:t>
        <w:br w:type="textWrapping"/>
      </w:r>
    </w:p>
    <w:p w:rsidR="00000000" w:rsidDel="00000000" w:rsidP="00000000" w:rsidRDefault="00000000" w:rsidRPr="00000000" w14:paraId="0000002A">
      <w:pPr>
        <w:numPr>
          <w:ilvl w:val="1"/>
          <w:numId w:val="6"/>
        </w:numPr>
        <w:spacing w:after="240" w:before="0" w:beforeAutospacing="0" w:lineRule="auto"/>
        <w:ind w:left="1440" w:hanging="360"/>
      </w:pPr>
      <w:r w:rsidDel="00000000" w:rsidR="00000000" w:rsidRPr="00000000">
        <w:rPr>
          <w:rtl w:val="0"/>
        </w:rPr>
        <w:t xml:space="preserve">A bar plot showing the importance of each feature offers an intuitive understanding of which features play a crucial role in predicting AoI. Features with higher bars are more important, while those with lower bars have a lesser impact on the model’s predictions.</w:t>
        <w:br w:type="textWrapping"/>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61nps9z4pv85" w:id="7"/>
      <w:bookmarkEnd w:id="7"/>
      <w:r w:rsidDel="00000000" w:rsidR="00000000" w:rsidRPr="00000000">
        <w:rPr>
          <w:b w:val="1"/>
          <w:color w:val="000000"/>
          <w:sz w:val="22"/>
          <w:szCs w:val="22"/>
          <w:rtl w:val="0"/>
        </w:rPr>
        <w:t xml:space="preserve">7. Network Parameter Analysis</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b w:val="1"/>
          <w:rtl w:val="0"/>
        </w:rPr>
        <w:t xml:space="preserve">Transmission Probabilities (p1 and p2)</w:t>
      </w:r>
      <w:r w:rsidDel="00000000" w:rsidR="00000000" w:rsidRPr="00000000">
        <w:rPr>
          <w:rtl w:val="0"/>
        </w:rPr>
        <w:t xml:space="preserve">:</w:t>
        <w:br w:type="textWrapping"/>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b w:val="1"/>
          <w:rtl w:val="0"/>
        </w:rPr>
        <w:t xml:space="preserve">p1</w:t>
      </w:r>
      <w:r w:rsidDel="00000000" w:rsidR="00000000" w:rsidRPr="00000000">
        <w:rPr>
          <w:rtl w:val="0"/>
        </w:rPr>
        <w:t xml:space="preserve">: Transmission probability of deadline-oriented traffic.</w:t>
        <w:br w:type="textWrapping"/>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b w:val="1"/>
          <w:rtl w:val="0"/>
        </w:rPr>
        <w:t xml:space="preserve">p2</w:t>
      </w:r>
      <w:r w:rsidDel="00000000" w:rsidR="00000000" w:rsidRPr="00000000">
        <w:rPr>
          <w:rtl w:val="0"/>
        </w:rPr>
        <w:t xml:space="preserve">: Transmission probability of AoI-oriented traffic.</w:t>
        <w:br w:type="textWrapping"/>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tl w:val="0"/>
        </w:rPr>
        <w:t xml:space="preserve">At </w:t>
      </w:r>
      <w:r w:rsidDel="00000000" w:rsidR="00000000" w:rsidRPr="00000000">
        <w:rPr>
          <w:b w:val="1"/>
          <w:rtl w:val="0"/>
        </w:rPr>
        <w:t xml:space="preserve">high capture capabilities</w:t>
      </w:r>
      <w:r w:rsidDel="00000000" w:rsidR="00000000" w:rsidRPr="00000000">
        <w:rPr>
          <w:rtl w:val="0"/>
        </w:rPr>
        <w:t xml:space="preserve">, transmission probabilities have minimal impact on Age of Information. However, at </w:t>
      </w:r>
      <w:r w:rsidDel="00000000" w:rsidR="00000000" w:rsidRPr="00000000">
        <w:rPr>
          <w:b w:val="1"/>
          <w:rtl w:val="0"/>
        </w:rPr>
        <w:t xml:space="preserve">low capture capabilities</w:t>
      </w:r>
      <w:r w:rsidDel="00000000" w:rsidR="00000000" w:rsidRPr="00000000">
        <w:rPr>
          <w:rtl w:val="0"/>
        </w:rPr>
        <w:t xml:space="preserve">, transmission probabilities have a more significant effect on network performance, emphasizing the importance of transmission strategy optimization in such environments.</w:t>
        <w:br w:type="textWrapping"/>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Capture Threshold (γ)</w:t>
      </w:r>
      <w:r w:rsidDel="00000000" w:rsidR="00000000" w:rsidRPr="00000000">
        <w:rPr>
          <w:rtl w:val="0"/>
        </w:rPr>
        <w:t xml:space="preserve">:</w:t>
        <w:br w:type="textWrapping"/>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The capture threshold refers to the </w:t>
      </w:r>
      <w:r w:rsidDel="00000000" w:rsidR="00000000" w:rsidRPr="00000000">
        <w:rPr>
          <w:b w:val="1"/>
          <w:rtl w:val="0"/>
        </w:rPr>
        <w:t xml:space="preserve">Signal-to-Interference-plus-Noise Ratio (SINR)</w:t>
      </w:r>
      <w:r w:rsidDel="00000000" w:rsidR="00000000" w:rsidRPr="00000000">
        <w:rPr>
          <w:rtl w:val="0"/>
        </w:rPr>
        <w:t xml:space="preserve"> required for successful packet decoding. The capture threshold plays a crucial role in determining whether packets are successfully received and decoded by the receiver.</w:t>
        <w:br w:type="textWrapping"/>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b w:val="1"/>
          <w:rtl w:val="0"/>
        </w:rPr>
        <w:t xml:space="preserve">Low γ (e.g., -2 dBm)</w:t>
      </w:r>
      <w:r w:rsidDel="00000000" w:rsidR="00000000" w:rsidRPr="00000000">
        <w:rPr>
          <w:rtl w:val="0"/>
        </w:rPr>
        <w:t xml:space="preserve">: More forgiving channel conditions, where packet decoding is less stringent.</w:t>
        <w:br w:type="textWrapping"/>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b w:val="1"/>
          <w:rtl w:val="0"/>
        </w:rPr>
        <w:t xml:space="preserve">High γ (e.g., 2 dBm)</w:t>
      </w:r>
      <w:r w:rsidDel="00000000" w:rsidR="00000000" w:rsidRPr="00000000">
        <w:rPr>
          <w:rtl w:val="0"/>
        </w:rPr>
        <w:t xml:space="preserve">: Stricter decoding requirements, which can lead to increased </w:t>
      </w:r>
      <w:r w:rsidDel="00000000" w:rsidR="00000000" w:rsidRPr="00000000">
        <w:rPr>
          <w:b w:val="1"/>
          <w:rtl w:val="0"/>
        </w:rPr>
        <w:t xml:space="preserve">packet loss probability</w:t>
      </w:r>
      <w:r w:rsidDel="00000000" w:rsidR="00000000" w:rsidRPr="00000000">
        <w:rPr>
          <w:rtl w:val="0"/>
        </w:rPr>
        <w:t xml:space="preserve"> and negatively affect the freshness of information (AoI).</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Network Topology</w:t>
      </w:r>
      <w:r w:rsidDel="00000000" w:rsidR="00000000" w:rsidRPr="00000000">
        <w:rPr>
          <w:rtl w:val="0"/>
        </w:rPr>
        <w:t xml:space="preserve">:</w:t>
        <w:br w:type="textWrapping"/>
      </w:r>
    </w:p>
    <w:p w:rsidR="00000000" w:rsidDel="00000000" w:rsidP="00000000" w:rsidRDefault="00000000" w:rsidRPr="00000000" w14:paraId="00000035">
      <w:pPr>
        <w:numPr>
          <w:ilvl w:val="1"/>
          <w:numId w:val="4"/>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number of nodes</w:t>
      </w:r>
      <w:r w:rsidDel="00000000" w:rsidR="00000000" w:rsidRPr="00000000">
        <w:rPr>
          <w:rtl w:val="0"/>
        </w:rPr>
        <w:t xml:space="preserve">, </w:t>
      </w:r>
      <w:r w:rsidDel="00000000" w:rsidR="00000000" w:rsidRPr="00000000">
        <w:rPr>
          <w:b w:val="1"/>
          <w:rtl w:val="0"/>
        </w:rPr>
        <w:t xml:space="preserve">node distribution</w:t>
      </w:r>
      <w:r w:rsidDel="00000000" w:rsidR="00000000" w:rsidRPr="00000000">
        <w:rPr>
          <w:rtl w:val="0"/>
        </w:rPr>
        <w:t xml:space="preserve">, and </w:t>
      </w:r>
      <w:r w:rsidDel="00000000" w:rsidR="00000000" w:rsidRPr="00000000">
        <w:rPr>
          <w:b w:val="1"/>
          <w:rtl w:val="0"/>
        </w:rPr>
        <w:t xml:space="preserve">distance from the central controller</w:t>
      </w:r>
      <w:r w:rsidDel="00000000" w:rsidR="00000000" w:rsidRPr="00000000">
        <w:rPr>
          <w:rtl w:val="0"/>
        </w:rPr>
        <w:t xml:space="preserve"> are essential factors in network performance. A well-optimized network topology can reduce AoI and packet loss probability by ensuring efficient data transmission and minimizing network congestion.</w:t>
        <w:br w:type="textWrapping"/>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ep7qsocfjj94" w:id="8"/>
      <w:bookmarkEnd w:id="8"/>
      <w:r w:rsidDel="00000000" w:rsidR="00000000" w:rsidRPr="00000000">
        <w:rPr>
          <w:b w:val="1"/>
          <w:color w:val="000000"/>
          <w:sz w:val="22"/>
          <w:szCs w:val="22"/>
          <w:rtl w:val="0"/>
        </w:rPr>
        <w:t xml:space="preserve">8. Strategies for Optimizing Network Performance</w:t>
      </w:r>
    </w:p>
    <w:p w:rsidR="00000000" w:rsidDel="00000000" w:rsidP="00000000" w:rsidRDefault="00000000" w:rsidRPr="00000000" w14:paraId="00000037">
      <w:pPr>
        <w:spacing w:after="240" w:before="240" w:lineRule="auto"/>
        <w:rPr/>
      </w:pPr>
      <w:r w:rsidDel="00000000" w:rsidR="00000000" w:rsidRPr="00000000">
        <w:rPr>
          <w:rtl w:val="0"/>
        </w:rPr>
        <w:t xml:space="preserve">Several strategies can be implemented to improve network performance in IIoT systems, with a focus on reducing AoI and packet loss probability:</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b w:val="1"/>
          <w:rtl w:val="0"/>
        </w:rPr>
        <w:t xml:space="preserve">Adaptive Transmission Strategies</w:t>
      </w:r>
      <w:r w:rsidDel="00000000" w:rsidR="00000000" w:rsidRPr="00000000">
        <w:rPr>
          <w:rtl w:val="0"/>
        </w:rPr>
        <w:t xml:space="preserve">:</w:t>
        <w:br w:type="textWrapping"/>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Dynamically adjust transmission probabilities based on real-time network conditions.</w:t>
        <w:br w:type="textWrapping"/>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Use machine learning models to predict the optimal transmission parameters.</w:t>
        <w:br w:type="textWrapping"/>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Implement context-aware transmission scheduling to adapt to varying network loads and conditions.</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Capture Capability Management</w:t>
      </w:r>
      <w:r w:rsidDel="00000000" w:rsidR="00000000" w:rsidRPr="00000000">
        <w:rPr>
          <w:rtl w:val="0"/>
        </w:rPr>
        <w:t xml:space="preserve">:</w:t>
        <w:br w:type="textWrapping"/>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Design receivers with improved capture capabilities to reduce packet loss and improve data freshness.</w:t>
        <w:br w:type="textWrapping"/>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Employ advanced signal processing techniques to enhance the reliability of packet decoding.</w:t>
        <w:br w:type="textWrapping"/>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Implement smart interference management strategies to mitigate signal degradation in congested environments.</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Queue Management</w:t>
      </w:r>
      <w:r w:rsidDel="00000000" w:rsidR="00000000" w:rsidRPr="00000000">
        <w:rPr>
          <w:rtl w:val="0"/>
        </w:rPr>
        <w:t xml:space="preserve">:</w:t>
        <w:br w:type="textWrapping"/>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Implement intelligent queue prioritization based on AoI and deadline constraints.</w:t>
        <w:br w:type="textWrapping"/>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Use deadline-aware packet scheduling to ensure timely delivery of critical information.</w:t>
        <w:br w:type="textWrapping"/>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Develop dynamic buffer management strategies to prevent delays in data transmission.</w:t>
        <w:br w:type="textWrapping"/>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Multi-Objective Optimization Approaches</w:t>
      </w:r>
      <w:r w:rsidDel="00000000" w:rsidR="00000000" w:rsidRPr="00000000">
        <w:rPr>
          <w:rtl w:val="0"/>
        </w:rPr>
        <w:t xml:space="preserve">:</w:t>
        <w:br w:type="textWrapping"/>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Develop hybrid optimization techniques that balance AoI and packet loss probability.</w:t>
        <w:br w:type="textWrapping"/>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Use machine learning models to predict and optimize AoI and PLP simultaneously.</w:t>
        <w:br w:type="textWrapping"/>
      </w:r>
    </w:p>
    <w:p w:rsidR="00000000" w:rsidDel="00000000" w:rsidP="00000000" w:rsidRDefault="00000000" w:rsidRPr="00000000" w14:paraId="00000047">
      <w:pPr>
        <w:numPr>
          <w:ilvl w:val="1"/>
          <w:numId w:val="1"/>
        </w:numPr>
        <w:spacing w:after="240" w:before="0" w:beforeAutospacing="0" w:lineRule="auto"/>
        <w:ind w:left="1440" w:hanging="360"/>
      </w:pPr>
      <w:r w:rsidDel="00000000" w:rsidR="00000000" w:rsidRPr="00000000">
        <w:rPr>
          <w:rtl w:val="0"/>
        </w:rPr>
        <w:t xml:space="preserve">Create adaptive feedback mechanisms that continuously optimize transmission parameters based on changing network conditions.</w:t>
        <w:br w:type="textWrapping"/>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3hymv36gx6kv" w:id="9"/>
      <w:bookmarkEnd w:id="9"/>
      <w:r w:rsidDel="00000000" w:rsidR="00000000" w:rsidRPr="00000000">
        <w:rPr>
          <w:b w:val="1"/>
          <w:color w:val="000000"/>
          <w:sz w:val="22"/>
          <w:szCs w:val="22"/>
          <w:rtl w:val="0"/>
        </w:rPr>
        <w:t xml:space="preserve">9. Conclusion</w:t>
      </w:r>
    </w:p>
    <w:p w:rsidR="00000000" w:rsidDel="00000000" w:rsidP="00000000" w:rsidRDefault="00000000" w:rsidRPr="00000000" w14:paraId="00000049">
      <w:pPr>
        <w:spacing w:after="240" w:before="240" w:lineRule="auto"/>
        <w:rPr/>
      </w:pPr>
      <w:r w:rsidDel="00000000" w:rsidR="00000000" w:rsidRPr="00000000">
        <w:rPr>
          <w:rtl w:val="0"/>
        </w:rPr>
        <w:t xml:space="preserve">The Age of Information (AoI) is a vital metric in IIoT systems, particularly for applications requiring real-time data monitoring and decision-making. By understanding and optimizing network parameters such as transmission probability, capture threshold, and network topology, it is possible to reduce AoI and ensure that the central controller receives the most current and relevant data. Through the use of adaptive transmission strategies, improved capture capabilities, and advanced machine learning techniques, IIoT networks can be optimized for better performance, reducing packet loss and improving information freshness.</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