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200"/>
      </w:pPr>
      <w:r>
        <w:rPr>
          <w:rFonts w:ascii="Aptos" w:hAnsi="Aptos"/>
          <w:b/>
          <w:color w:val="2563EB"/>
          <w:sz w:val="20"/>
        </w:rPr>
        <w:t>FRONTEND IMPLEMENTATION &amp; VERIFICATION REPORT</w:t>
      </w:r>
    </w:p>
    <w:p>
      <w:pPr>
        <w:pStyle w:val="Title"/>
        <w:spacing w:after="160"/>
      </w:pPr>
      <w:r>
        <w:t>ShopSmart Laboratory 1</w:t>
      </w:r>
    </w:p>
    <w:p>
      <w:pPr>
        <w:spacing w:after="520"/>
      </w:pPr>
      <w:r>
        <w:rPr>
          <w:rFonts w:ascii="Aptos" w:hAnsi="Aptos"/>
          <w:color w:val="6B7280"/>
          <w:sz w:val="28"/>
        </w:rPr>
        <w:t>Search, stock messaging, and reusable cart item counting</w:t>
      </w:r>
    </w:p>
    <w:tbl>
      <w:tblPr>
        <w:tblW w:type="auto" w:w="0"/>
        <w:jc w:val="left"/>
        <w:tblLayout w:type="fixed"/>
        <w:tblLook w:firstColumn="1" w:firstRow="1" w:lastColumn="0" w:lastRow="0" w:noHBand="0" w:noVBand="1" w:val="04A0"/>
      </w:tblPr>
      <w:tblGrid>
        <w:gridCol w:w="2376"/>
        <w:gridCol w:w="6984"/>
      </w:tblGrid>
      <w:tr>
        <w:tc>
          <w:tcPr>
            <w:tcW w:type="dxa" w:w="2376"/>
            <w:tcMar>
              <w:top w:w="100" w:type="dxa"/>
              <w:start w:w="120" w:type="dxa"/>
              <w:bottom w:w="100" w:type="dxa"/>
              <w:end w:w="120" w:type="dxa"/>
            </w:tcMar>
            <w:tcBorders>
              <w:bottom w:val="single" w:sz="4" w:color="CBD5E1"/>
            </w:tcBorders>
          </w:tcPr>
          <w:p>
            <w:r>
              <w:rPr>
                <w:rFonts w:ascii="Aptos" w:hAnsi="Aptos"/>
                <w:b/>
                <w:color w:val="6B7280"/>
                <w:sz w:val="17"/>
              </w:rPr>
              <w:t>SUBMISSION DATE</w:t>
            </w:r>
          </w:p>
        </w:tc>
        <w:tc>
          <w:tcPr>
            <w:tcW w:type="dxa" w:w="6984"/>
            <w:tcMar>
              <w:top w:w="100" w:type="dxa"/>
              <w:start w:w="120" w:type="dxa"/>
              <w:bottom w:w="100" w:type="dxa"/>
              <w:end w:w="120" w:type="dxa"/>
            </w:tcMar>
            <w:tcBorders>
              <w:bottom w:val="single" w:sz="4" w:color="CBD5E1"/>
            </w:tcBorders>
          </w:tcPr>
          <w:p>
            <w:r>
              <w:rPr>
                <w:rFonts w:ascii="Aptos" w:hAnsi="Aptos"/>
                <w:b w:val="0"/>
                <w:color w:val="1F2937"/>
                <w:sz w:val="21"/>
              </w:rPr>
              <w:t>28 September 2026</w:t>
            </w:r>
          </w:p>
        </w:tc>
      </w:tr>
      <w:tr>
        <w:tc>
          <w:tcPr>
            <w:tcW w:type="dxa" w:w="2376"/>
            <w:tcMar>
              <w:top w:w="100" w:type="dxa"/>
              <w:start w:w="120" w:type="dxa"/>
              <w:bottom w:w="100" w:type="dxa"/>
              <w:end w:w="120" w:type="dxa"/>
            </w:tcMar>
            <w:tcBorders>
              <w:bottom w:val="single" w:sz="4" w:color="CBD5E1"/>
            </w:tcBorders>
          </w:tcPr>
          <w:p>
            <w:r>
              <w:rPr>
                <w:rFonts w:ascii="Aptos" w:hAnsi="Aptos"/>
                <w:b/>
                <w:color w:val="6B7280"/>
                <w:sz w:val="17"/>
              </w:rPr>
              <w:t>PROJECT CHECK</w:t>
            </w:r>
          </w:p>
        </w:tc>
        <w:tc>
          <w:tcPr>
            <w:tcW w:type="dxa" w:w="6984"/>
            <w:tcMar>
              <w:top w:w="100" w:type="dxa"/>
              <w:start w:w="120" w:type="dxa"/>
              <w:bottom w:w="100" w:type="dxa"/>
              <w:end w:w="120" w:type="dxa"/>
            </w:tcMar>
            <w:tcBorders>
              <w:bottom w:val="single" w:sz="4" w:color="CBD5E1"/>
            </w:tcBorders>
          </w:tcPr>
          <w:p>
            <w:r>
              <w:rPr>
                <w:rFonts w:ascii="Aptos" w:hAnsi="Aptos"/>
                <w:b/>
                <w:color w:val="1F2937"/>
                <w:sz w:val="21"/>
              </w:rPr>
              <w:t>PASS — lint, tests, and production build</w:t>
            </w:r>
          </w:p>
        </w:tc>
      </w:tr>
      <w:tr>
        <w:tc>
          <w:tcPr>
            <w:tcW w:type="dxa" w:w="2376"/>
            <w:tcMar>
              <w:top w:w="100" w:type="dxa"/>
              <w:start w:w="120" w:type="dxa"/>
              <w:bottom w:w="100" w:type="dxa"/>
              <w:end w:w="120" w:type="dxa"/>
            </w:tcMar>
            <w:tcBorders>
              <w:bottom w:val="single" w:sz="4" w:color="CBD5E1"/>
            </w:tcBorders>
          </w:tcPr>
          <w:p>
            <w:r>
              <w:rPr>
                <w:rFonts w:ascii="Aptos" w:hAnsi="Aptos"/>
                <w:b/>
                <w:color w:val="6B7280"/>
                <w:sz w:val="17"/>
              </w:rPr>
              <w:t>EVIDENCE INCLUDED</w:t>
            </w:r>
          </w:p>
        </w:tc>
        <w:tc>
          <w:tcPr>
            <w:tcW w:type="dxa" w:w="6984"/>
            <w:tcMar>
              <w:top w:w="100" w:type="dxa"/>
              <w:start w:w="120" w:type="dxa"/>
              <w:bottom w:w="100" w:type="dxa"/>
              <w:end w:w="120" w:type="dxa"/>
            </w:tcMar>
            <w:tcBorders>
              <w:bottom w:val="single" w:sz="4" w:color="CBD5E1"/>
            </w:tcBorders>
          </w:tcPr>
          <w:p>
            <w:r>
              <w:rPr>
                <w:rFonts w:ascii="Aptos" w:hAnsi="Aptos"/>
                <w:b w:val="0"/>
                <w:color w:val="1F2937"/>
                <w:sz w:val="21"/>
              </w:rPr>
              <w:t>Three browser screenshots and command output</w:t>
            </w:r>
          </w:p>
        </w:tc>
      </w:tr>
    </w:tbl>
    <w:p>
      <w:pPr>
        <w:spacing w:after="280"/>
      </w:pPr>
    </w:p>
    <w:p>
      <w:pPr>
        <w:pStyle w:val="Heading1"/>
        <w:spacing w:after="160"/>
      </w:pPr>
      <w:r>
        <w:t>Submission overview</w:t>
      </w:r>
    </w:p>
    <w:p>
      <w:pPr>
        <w:spacing w:after="140" w:line="259" w:lineRule="auto"/>
      </w:pPr>
      <w:r>
        <w:rPr>
          <w:rFonts w:ascii="Aptos" w:hAnsi="Aptos"/>
          <w:b w:val="0"/>
          <w:color w:val="1F2937"/>
          <w:sz w:val="21"/>
        </w:rPr>
        <w:t>This report documents three focused improvements to the existing ShopSmart frontend. Product search now includes descriptions, product cards show clearer stock messages, and cart quantities are counted by one reusable utility shared across the interface.</w:t>
      </w:r>
    </w:p>
    <w:p>
      <w:pPr>
        <w:spacing w:after="140" w:line="259" w:lineRule="auto"/>
      </w:pPr>
      <w:r>
        <w:rPr>
          <w:rFonts w:ascii="Aptos" w:hAnsi="Aptos"/>
          <w:b w:val="0"/>
          <w:color w:val="1F2937"/>
          <w:sz w:val="21"/>
        </w:rPr>
        <w:t>The existing API, database, routing, styling, cart operations, stock validation, and monetary total behavior remain unchanged.</w:t>
      </w:r>
    </w:p>
    <w:p>
      <w:r>
        <w:br w:type="page"/>
      </w:r>
    </w:p>
    <w:p>
      <w:pPr>
        <w:pStyle w:val="Heading1"/>
        <w:spacing w:before="0" w:after="160"/>
        <w:keepNext/>
      </w:pPr>
      <w:r>
        <w:t>1. Product data flow</w:t>
      </w:r>
    </w:p>
    <w:p>
      <w:pPr>
        <w:spacing w:after="140" w:line="259" w:lineRule="auto"/>
      </w:pPr>
      <w:r>
        <w:rPr>
          <w:rFonts w:ascii="Aptos" w:hAnsi="Aptos"/>
          <w:b w:val="0"/>
          <w:color w:val="1F2937"/>
          <w:sz w:val="21"/>
        </w:rPr>
        <w:t xml:space="preserve">The frontend calls </w:t>
      </w:r>
      <w:r>
        <w:rPr>
          <w:rFonts w:ascii="Consolas" w:hAnsi="Consolas"/>
          <w:b w:val="0"/>
          <w:color w:val="1F2937"/>
          <w:sz w:val="19"/>
        </w:rPr>
        <w:t>api.getProducts()</w:t>
      </w:r>
      <w:r>
        <w:rPr>
          <w:rFonts w:ascii="Aptos" w:hAnsi="Aptos"/>
          <w:b w:val="0"/>
          <w:color w:val="1F2937"/>
          <w:sz w:val="21"/>
        </w:rPr>
        <w:t xml:space="preserve"> inside </w:t>
      </w:r>
      <w:r>
        <w:rPr>
          <w:rFonts w:ascii="Consolas" w:hAnsi="Consolas"/>
          <w:b w:val="0"/>
          <w:color w:val="1F2937"/>
          <w:sz w:val="19"/>
        </w:rPr>
        <w:t>ProductsPage</w:t>
      </w:r>
      <w:r>
        <w:rPr>
          <w:rFonts w:ascii="Aptos" w:hAnsi="Aptos"/>
          <w:b w:val="0"/>
          <w:color w:val="1F2937"/>
          <w:sz w:val="21"/>
        </w:rPr>
        <w:t xml:space="preserve">. The resolved API response supplies </w:t>
      </w:r>
      <w:r>
        <w:rPr>
          <w:rFonts w:ascii="Consolas" w:hAnsi="Consolas"/>
          <w:b w:val="0"/>
          <w:color w:val="1F2937"/>
          <w:sz w:val="19"/>
        </w:rPr>
        <w:t>data.products</w:t>
      </w:r>
      <w:r>
        <w:rPr>
          <w:rFonts w:ascii="Aptos" w:hAnsi="Aptos"/>
          <w:b w:val="0"/>
          <w:color w:val="1F2937"/>
          <w:sz w:val="21"/>
        </w:rPr>
        <w:t xml:space="preserve">, which is stored in the </w:t>
      </w:r>
      <w:r>
        <w:rPr>
          <w:rFonts w:ascii="Consolas" w:hAnsi="Consolas"/>
          <w:b w:val="0"/>
          <w:color w:val="1F2937"/>
          <w:sz w:val="19"/>
        </w:rPr>
        <w:t>products</w:t>
      </w:r>
      <w:r>
        <w:rPr>
          <w:rFonts w:ascii="Aptos" w:hAnsi="Aptos"/>
          <w:b w:val="0"/>
          <w:color w:val="1F2937"/>
          <w:sz w:val="21"/>
        </w:rPr>
        <w:t xml:space="preserve"> React state variable. </w:t>
      </w:r>
      <w:r>
        <w:rPr>
          <w:rFonts w:ascii="Consolas" w:hAnsi="Consolas"/>
          <w:b w:val="0"/>
          <w:color w:val="1F2937"/>
          <w:sz w:val="19"/>
        </w:rPr>
        <w:t>ProductsPage</w:t>
      </w:r>
      <w:r>
        <w:rPr>
          <w:rFonts w:ascii="Aptos" w:hAnsi="Aptos"/>
          <w:b w:val="0"/>
          <w:color w:val="1F2937"/>
          <w:sz w:val="21"/>
        </w:rPr>
        <w:t xml:space="preserve"> filters that array into </w:t>
      </w:r>
      <w:r>
        <w:rPr>
          <w:rFonts w:ascii="Consolas" w:hAnsi="Consolas"/>
          <w:b w:val="0"/>
          <w:color w:val="1F2937"/>
          <w:sz w:val="19"/>
        </w:rPr>
        <w:t>visibleProducts</w:t>
      </w:r>
      <w:r>
        <w:rPr>
          <w:rFonts w:ascii="Aptos" w:hAnsi="Aptos"/>
          <w:b w:val="0"/>
          <w:color w:val="1F2937"/>
          <w:sz w:val="21"/>
        </w:rPr>
        <w:t xml:space="preserve">, maps the matching objects into </w:t>
      </w:r>
      <w:r>
        <w:rPr>
          <w:rFonts w:ascii="Consolas" w:hAnsi="Consolas"/>
          <w:b w:val="0"/>
          <w:color w:val="1F2937"/>
          <w:sz w:val="19"/>
        </w:rPr>
        <w:t>ProductCard</w:t>
      </w:r>
      <w:r>
        <w:rPr>
          <w:rFonts w:ascii="Aptos" w:hAnsi="Aptos"/>
          <w:b w:val="0"/>
          <w:color w:val="1F2937"/>
          <w:sz w:val="21"/>
        </w:rPr>
        <w:t xml:space="preserve"> components, and passes each product through the </w:t>
      </w:r>
      <w:r>
        <w:rPr>
          <w:rFonts w:ascii="Consolas" w:hAnsi="Consolas"/>
          <w:b w:val="0"/>
          <w:color w:val="1F2937"/>
          <w:sz w:val="19"/>
        </w:rPr>
        <w:t>product</w:t>
      </w:r>
      <w:r>
        <w:rPr>
          <w:rFonts w:ascii="Aptos" w:hAnsi="Aptos"/>
          <w:b w:val="0"/>
          <w:color w:val="1F2937"/>
          <w:sz w:val="21"/>
        </w:rPr>
        <w:t xml:space="preserve"> prop. Each card renders the product name, description, price, stock, and cart action.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14"/>
            <w:shd w:fill="EAF2FF"/>
            <w:tcMar>
              <w:top w:w="120" w:type="dxa"/>
              <w:start w:w="55" w:type="dxa"/>
              <w:bottom w:w="120" w:type="dxa"/>
              <w:end w:w="55" w:type="dxa"/>
            </w:tcMar>
            <w:tcBorders>
              <w:top w:val="single" w:sz="6" w:color="CBD5E1"/>
              <w:bottom w:val="single" w:sz="6" w:color="CBD5E1"/>
              <w:start w:val="single" w:sz="6" w:color="CBD5E1"/>
              <w:end w:val="single" w:sz="6" w:color="CBD5E1"/>
            </w:tcBorders>
          </w:tcPr>
          <w:p>
            <w:pPr>
              <w:jc w:val="center"/>
            </w:pPr>
            <w:r>
              <w:rPr>
                <w:rFonts w:ascii="Aptos" w:hAnsi="Aptos"/>
                <w:b/>
                <w:color w:val="1F2937"/>
                <w:sz w:val="17"/>
              </w:rPr>
              <w:t>API response</w:t>
            </w:r>
          </w:p>
        </w:tc>
        <w:tc>
          <w:tcPr>
            <w:tcW w:type="dxa" w:w="1814"/>
            <w:shd w:fill="F3F4F6"/>
            <w:tcMar>
              <w:top w:w="120" w:type="dxa"/>
              <w:start w:w="55" w:type="dxa"/>
              <w:bottom w:w="120" w:type="dxa"/>
              <w:end w:w="55" w:type="dxa"/>
            </w:tcMar>
            <w:tcBorders>
              <w:top w:val="single" w:sz="6" w:color="CBD5E1"/>
              <w:bottom w:val="single" w:sz="6" w:color="CBD5E1"/>
              <w:start w:val="single" w:sz="6" w:color="CBD5E1"/>
              <w:end w:val="single" w:sz="6" w:color="CBD5E1"/>
            </w:tcBorders>
          </w:tcPr>
          <w:p>
            <w:pPr>
              <w:jc w:val="center"/>
            </w:pPr>
            <w:r>
              <w:rPr>
                <w:rFonts w:ascii="Aptos" w:hAnsi="Aptos"/>
                <w:b/>
                <w:color w:val="1F2937"/>
                <w:sz w:val="17"/>
              </w:rPr>
              <w:t>products state</w:t>
            </w:r>
          </w:p>
        </w:tc>
        <w:tc>
          <w:tcPr>
            <w:tcW w:type="dxa" w:w="1814"/>
            <w:shd w:fill="F3F4F6"/>
            <w:tcMar>
              <w:top w:w="120" w:type="dxa"/>
              <w:start w:w="55" w:type="dxa"/>
              <w:bottom w:w="120" w:type="dxa"/>
              <w:end w:w="55" w:type="dxa"/>
            </w:tcMar>
            <w:tcBorders>
              <w:top w:val="single" w:sz="6" w:color="CBD5E1"/>
              <w:bottom w:val="single" w:sz="6" w:color="CBD5E1"/>
              <w:start w:val="single" w:sz="6" w:color="CBD5E1"/>
              <w:end w:val="single" w:sz="6" w:color="CBD5E1"/>
            </w:tcBorders>
          </w:tcPr>
          <w:p>
            <w:pPr>
              <w:jc w:val="center"/>
            </w:pPr>
            <w:r>
              <w:rPr>
                <w:rFonts w:ascii="Aptos" w:hAnsi="Aptos"/>
                <w:b/>
                <w:color w:val="1F2937"/>
                <w:sz w:val="17"/>
              </w:rPr>
              <w:t>filter</w:t>
            </w:r>
          </w:p>
        </w:tc>
        <w:tc>
          <w:tcPr>
            <w:tcW w:type="dxa" w:w="1814"/>
            <w:shd w:fill="F3F4F6"/>
            <w:tcMar>
              <w:top w:w="120" w:type="dxa"/>
              <w:start w:w="55" w:type="dxa"/>
              <w:bottom w:w="120" w:type="dxa"/>
              <w:end w:w="55" w:type="dxa"/>
            </w:tcMar>
            <w:tcBorders>
              <w:top w:val="single" w:sz="6" w:color="CBD5E1"/>
              <w:bottom w:val="single" w:sz="6" w:color="CBD5E1"/>
              <w:start w:val="single" w:sz="6" w:color="CBD5E1"/>
              <w:end w:val="single" w:sz="6" w:color="CBD5E1"/>
            </w:tcBorders>
          </w:tcPr>
          <w:p>
            <w:pPr>
              <w:jc w:val="center"/>
            </w:pPr>
            <w:r>
              <w:rPr>
                <w:rFonts w:ascii="Aptos" w:hAnsi="Aptos"/>
                <w:b/>
                <w:color w:val="1F2937"/>
                <w:sz w:val="17"/>
              </w:rPr>
              <w:t>visibleProducts</w:t>
            </w:r>
          </w:p>
        </w:tc>
        <w:tc>
          <w:tcPr>
            <w:tcW w:type="dxa" w:w="1814"/>
            <w:shd w:fill="EAF2FF"/>
            <w:tcMar>
              <w:top w:w="120" w:type="dxa"/>
              <w:start w:w="55" w:type="dxa"/>
              <w:bottom w:w="120" w:type="dxa"/>
              <w:end w:w="55" w:type="dxa"/>
            </w:tcMar>
            <w:tcBorders>
              <w:top w:val="single" w:sz="6" w:color="CBD5E1"/>
              <w:bottom w:val="single" w:sz="6" w:color="CBD5E1"/>
              <w:start w:val="single" w:sz="6" w:color="CBD5E1"/>
              <w:end w:val="single" w:sz="6" w:color="CBD5E1"/>
            </w:tcBorders>
          </w:tcPr>
          <w:p>
            <w:pPr>
              <w:jc w:val="center"/>
            </w:pPr>
            <w:r>
              <w:rPr>
                <w:rFonts w:ascii="Aptos" w:hAnsi="Aptos"/>
                <w:b/>
                <w:color w:val="1F2937"/>
                <w:sz w:val="17"/>
              </w:rPr>
              <w:t>ProductCard</w:t>
            </w:r>
          </w:p>
        </w:tc>
      </w:tr>
    </w:tbl>
    <w:p>
      <w:pPr>
        <w:spacing w:after="100"/>
      </w:pPr>
    </w:p>
    <w:p>
      <w:pPr>
        <w:pStyle w:val="Heading1"/>
        <w:spacing w:before="0" w:after="160"/>
        <w:keepNext/>
      </w:pPr>
      <w:r>
        <w:t>2. JavaScript and React concepts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F2937"/>
            <w:tcMar>
              <w:top w:w="110" w:type="dxa"/>
              <w:start w:w="120" w:type="dxa"/>
              <w:bottom w:w="110" w:type="dxa"/>
              <w:end w:w="120" w:type="dxa"/>
            </w:tcMar>
          </w:tcPr>
          <w:p>
            <w:r>
              <w:rPr>
                <w:rFonts w:ascii="Aptos" w:hAnsi="Aptos"/>
                <w:b/>
                <w:color w:val="FFFFFF"/>
                <w:sz w:val="18"/>
              </w:rPr>
              <w:t>Concept</w:t>
            </w:r>
          </w:p>
        </w:tc>
        <w:tc>
          <w:tcPr>
            <w:tcW w:type="dxa" w:w="3240"/>
            <w:shd w:fill="1F2937"/>
            <w:tcMar>
              <w:top w:w="110" w:type="dxa"/>
              <w:start w:w="120" w:type="dxa"/>
              <w:bottom w:w="110" w:type="dxa"/>
              <w:end w:w="120" w:type="dxa"/>
            </w:tcMar>
          </w:tcPr>
          <w:p>
            <w:r>
              <w:rPr>
                <w:rFonts w:ascii="Aptos" w:hAnsi="Aptos"/>
                <w:b/>
                <w:color w:val="FFFFFF"/>
                <w:sz w:val="18"/>
              </w:rPr>
              <w:t>Code location or name</w:t>
            </w:r>
          </w:p>
        </w:tc>
        <w:tc>
          <w:tcPr>
            <w:tcW w:type="dxa" w:w="4320"/>
            <w:shd w:fill="1F2937"/>
            <w:tcMar>
              <w:top w:w="110" w:type="dxa"/>
              <w:start w:w="120" w:type="dxa"/>
              <w:bottom w:w="110" w:type="dxa"/>
              <w:end w:w="120" w:type="dxa"/>
            </w:tcMar>
          </w:tcPr>
          <w:p>
            <w:r>
              <w:rPr>
                <w:rFonts w:ascii="Aptos" w:hAnsi="Aptos"/>
                <w:b/>
                <w:color w:val="FFFFFF"/>
                <w:sz w:val="18"/>
              </w:rPr>
              <w:t>What it does</w:t>
            </w:r>
          </w:p>
        </w:tc>
      </w:tr>
      <w:tr>
        <w:trPr>
          <w:trHeight w:hRule="atLeast"/>
        </w:trPr>
        <w:tc>
          <w:tcPr>
            <w:tcW w:type="dxa" w:w="1728"/>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tcPr>
          <w:p>
            <w:r>
              <w:rPr>
                <w:rFonts w:ascii="Aptos" w:hAnsi="Aptos"/>
                <w:b/>
                <w:color w:val="1F2937"/>
                <w:sz w:val="18"/>
              </w:rPr>
              <w:t>Variable</w:t>
            </w:r>
          </w:p>
        </w:tc>
        <w:tc>
          <w:tcPr>
            <w:tcW w:type="dxa" w:w="3240"/>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tcPr>
          <w:p>
            <w:r>
              <w:rPr>
                <w:rFonts w:ascii="Consolas" w:hAnsi="Consolas"/>
                <w:color w:val="1F2937"/>
                <w:sz w:val="16"/>
              </w:rPr>
              <w:t>products in ProductsPage</w:t>
            </w:r>
          </w:p>
        </w:tc>
        <w:tc>
          <w:tcPr>
            <w:tcW w:type="dxa" w:w="4320"/>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tcPr>
          <w:p>
            <w:r>
              <w:rPr>
                <w:rFonts w:ascii="Aptos" w:hAnsi="Aptos"/>
                <w:color w:val="1F2937"/>
                <w:sz w:val="18"/>
              </w:rPr>
              <w:t>Stores the product array returned by the API and causes the page to rerender when it changes.</w:t>
            </w:r>
          </w:p>
        </w:tc>
      </w:tr>
      <w:tr>
        <w:trPr>
          <w:trHeight w:hRule="atLeast"/>
        </w:trPr>
        <w:tc>
          <w:tcPr>
            <w:tcW w:type="dxa" w:w="1728"/>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shd w:fill="F3F4F6"/>
          </w:tcPr>
          <w:p>
            <w:r>
              <w:rPr>
                <w:rFonts w:ascii="Aptos" w:hAnsi="Aptos"/>
                <w:b/>
                <w:color w:val="1F2937"/>
                <w:sz w:val="18"/>
              </w:rPr>
              <w:t>Array method</w:t>
            </w:r>
          </w:p>
        </w:tc>
        <w:tc>
          <w:tcPr>
            <w:tcW w:type="dxa" w:w="3240"/>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shd w:fill="F3F4F6"/>
          </w:tcPr>
          <w:p>
            <w:r>
              <w:rPr>
                <w:rFonts w:ascii="Consolas" w:hAnsi="Consolas"/>
                <w:color w:val="1F2937"/>
                <w:sz w:val="16"/>
              </w:rPr>
              <w:t xml:space="preserve">products.filter(...) </w:t>
            </w:r>
          </w:p>
        </w:tc>
        <w:tc>
          <w:tcPr>
            <w:tcW w:type="dxa" w:w="4320"/>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shd w:fill="F3F4F6"/>
          </w:tcPr>
          <w:p>
            <w:r>
              <w:rPr>
                <w:rFonts w:ascii="Aptos" w:hAnsi="Aptos"/>
                <w:color w:val="1F2937"/>
                <w:sz w:val="18"/>
              </w:rPr>
              <w:t>Creates visibleProducts by applying the search and category conditions.</w:t>
            </w:r>
          </w:p>
        </w:tc>
      </w:tr>
      <w:tr>
        <w:trPr>
          <w:trHeight w:hRule="atLeast"/>
        </w:trPr>
        <w:tc>
          <w:tcPr>
            <w:tcW w:type="dxa" w:w="1728"/>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tcPr>
          <w:p>
            <w:r>
              <w:rPr>
                <w:rFonts w:ascii="Aptos" w:hAnsi="Aptos"/>
                <w:b/>
                <w:color w:val="1F2937"/>
                <w:sz w:val="18"/>
              </w:rPr>
              <w:t>Function</w:t>
            </w:r>
          </w:p>
        </w:tc>
        <w:tc>
          <w:tcPr>
            <w:tcW w:type="dxa" w:w="3240"/>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tcPr>
          <w:p>
            <w:r>
              <w:rPr>
                <w:rFonts w:ascii="Consolas" w:hAnsi="Consolas"/>
                <w:color w:val="1F2937"/>
                <w:sz w:val="16"/>
              </w:rPr>
              <w:t>calculateCartItemCount(cart)</w:t>
            </w:r>
          </w:p>
        </w:tc>
        <w:tc>
          <w:tcPr>
            <w:tcW w:type="dxa" w:w="4320"/>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tcPr>
          <w:p>
            <w:r>
              <w:rPr>
                <w:rFonts w:ascii="Aptos" w:hAnsi="Aptos"/>
                <w:color w:val="1F2937"/>
                <w:sz w:val="18"/>
              </w:rPr>
              <w:t>Adds every cart item's quantity and returns zero for an empty cart.</w:t>
            </w:r>
          </w:p>
        </w:tc>
      </w:tr>
      <w:tr>
        <w:trPr>
          <w:trHeight w:hRule="atLeast"/>
        </w:trPr>
        <w:tc>
          <w:tcPr>
            <w:tcW w:type="dxa" w:w="1728"/>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shd w:fill="F3F4F6"/>
          </w:tcPr>
          <w:p>
            <w:r>
              <w:rPr>
                <w:rFonts w:ascii="Aptos" w:hAnsi="Aptos"/>
                <w:b/>
                <w:color w:val="1F2937"/>
                <w:sz w:val="18"/>
              </w:rPr>
              <w:t>Condition</w:t>
            </w:r>
          </w:p>
        </w:tc>
        <w:tc>
          <w:tcPr>
            <w:tcW w:type="dxa" w:w="3240"/>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shd w:fill="F3F4F6"/>
          </w:tcPr>
          <w:p>
            <w:r>
              <w:rPr>
                <w:rFonts w:ascii="Consolas" w:hAnsi="Consolas"/>
                <w:color w:val="1F2937"/>
                <w:sz w:val="16"/>
              </w:rPr>
              <w:t>Stock if / else if / else</w:t>
            </w:r>
          </w:p>
        </w:tc>
        <w:tc>
          <w:tcPr>
            <w:tcW w:type="dxa" w:w="4320"/>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shd w:fill="F3F4F6"/>
          </w:tcPr>
          <w:p>
            <w:r>
              <w:rPr>
                <w:rFonts w:ascii="Aptos" w:hAnsi="Aptos"/>
                <w:color w:val="1F2937"/>
                <w:sz w:val="18"/>
              </w:rPr>
              <w:t>Selects the out-of-stock, low-stock, or regular-stock message.</w:t>
            </w:r>
          </w:p>
        </w:tc>
      </w:tr>
      <w:tr>
        <w:trPr>
          <w:trHeight w:hRule="atLeast"/>
        </w:trPr>
        <w:tc>
          <w:tcPr>
            <w:tcW w:type="dxa" w:w="1728"/>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tcPr>
          <w:p>
            <w:r>
              <w:rPr>
                <w:rFonts w:ascii="Aptos" w:hAnsi="Aptos"/>
                <w:b/>
                <w:color w:val="1F2937"/>
                <w:sz w:val="18"/>
              </w:rPr>
              <w:t>Event handler</w:t>
            </w:r>
          </w:p>
        </w:tc>
        <w:tc>
          <w:tcPr>
            <w:tcW w:type="dxa" w:w="3240"/>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tcPr>
          <w:p>
            <w:r>
              <w:rPr>
                <w:rFonts w:ascii="Consolas" w:hAnsi="Consolas"/>
                <w:color w:val="1F2937"/>
                <w:sz w:val="16"/>
              </w:rPr>
              <w:t>onClick={() =&gt; onAddToCart(product)}</w:t>
            </w:r>
          </w:p>
        </w:tc>
        <w:tc>
          <w:tcPr>
            <w:tcW w:type="dxa" w:w="4320"/>
            <w:vAlign w:val="center"/>
            <w:tcMar>
              <w:top w:w="90" w:type="dxa"/>
              <w:start w:w="120" w:type="dxa"/>
              <w:bottom w:w="90" w:type="dxa"/>
              <w:end w:w="120" w:type="dxa"/>
            </w:tcMar>
            <w:tcBorders>
              <w:top w:val="single" w:sz="4" w:color="CBD5E1"/>
              <w:bottom w:val="single" w:sz="4" w:color="CBD5E1"/>
              <w:start w:val="single" w:sz="4" w:color="CBD5E1"/>
              <w:end w:val="single" w:sz="4" w:color="CBD5E1"/>
            </w:tcBorders>
          </w:tcPr>
          <w:p>
            <w:r>
              <w:rPr>
                <w:rFonts w:ascii="Aptos" w:hAnsi="Aptos"/>
                <w:color w:val="1F2937"/>
                <w:sz w:val="18"/>
              </w:rPr>
              <w:t>Responds to Add to cart and sends the selected product to the cart action.</w:t>
            </w:r>
          </w:p>
        </w:tc>
      </w:tr>
    </w:tbl>
    <w:p>
      <w:r>
        <w:br w:type="page"/>
      </w:r>
    </w:p>
    <w:p>
      <w:pPr>
        <w:pStyle w:val="Heading1"/>
        <w:spacing w:before="0" w:after="160"/>
        <w:keepNext/>
      </w:pPr>
      <w:r>
        <w:t>3. React events and state</w:t>
      </w:r>
    </w:p>
    <w:p>
      <w:pPr>
        <w:spacing w:after="140" w:line="259" w:lineRule="auto"/>
      </w:pPr>
      <w:r>
        <w:rPr>
          <w:rFonts w:ascii="Aptos" w:hAnsi="Aptos"/>
          <w:b w:val="0"/>
          <w:color w:val="1F2937"/>
          <w:sz w:val="21"/>
        </w:rPr>
        <w:t xml:space="preserve">Clicking Add to cart runs the product card's click handler, which calls the </w:t>
      </w:r>
      <w:r>
        <w:rPr>
          <w:rFonts w:ascii="Consolas" w:hAnsi="Consolas"/>
          <w:b w:val="0"/>
          <w:color w:val="1F2937"/>
          <w:sz w:val="19"/>
        </w:rPr>
        <w:t>addToCart</w:t>
      </w:r>
      <w:r>
        <w:rPr>
          <w:rFonts w:ascii="Aptos" w:hAnsi="Aptos"/>
          <w:b w:val="0"/>
          <w:color w:val="1F2937"/>
          <w:sz w:val="21"/>
        </w:rPr>
        <w:t xml:space="preserve"> action supplied by </w:t>
      </w:r>
      <w:r>
        <w:rPr>
          <w:rFonts w:ascii="Consolas" w:hAnsi="Consolas"/>
          <w:b w:val="0"/>
          <w:color w:val="1F2937"/>
          <w:sz w:val="19"/>
        </w:rPr>
        <w:t>CartContext</w:t>
      </w:r>
      <w:r>
        <w:rPr>
          <w:rFonts w:ascii="Aptos" w:hAnsi="Aptos"/>
          <w:b w:val="0"/>
          <w:color w:val="1F2937"/>
          <w:sz w:val="21"/>
        </w:rPr>
        <w:t xml:space="preserve">. That action uses the functional form of </w:t>
      </w:r>
      <w:r>
        <w:rPr>
          <w:rFonts w:ascii="Consolas" w:hAnsi="Consolas"/>
          <w:b w:val="0"/>
          <w:color w:val="1F2937"/>
          <w:sz w:val="19"/>
        </w:rPr>
        <w:t>setCart</w:t>
      </w:r>
      <w:r>
        <w:rPr>
          <w:rFonts w:ascii="Aptos" w:hAnsi="Aptos"/>
          <w:b w:val="0"/>
          <w:color w:val="1F2937"/>
          <w:sz w:val="21"/>
        </w:rPr>
        <w:t xml:space="preserve"> to derive the next cart from the current cart. React rerenders the provider, recalculates </w:t>
      </w:r>
      <w:r>
        <w:rPr>
          <w:rFonts w:ascii="Consolas" w:hAnsi="Consolas"/>
          <w:b w:val="0"/>
          <w:color w:val="1F2937"/>
          <w:sz w:val="19"/>
        </w:rPr>
        <w:t>itemCount</w:t>
      </w:r>
      <w:r>
        <w:rPr>
          <w:rFonts w:ascii="Aptos" w:hAnsi="Aptos"/>
          <w:b w:val="0"/>
          <w:color w:val="1F2937"/>
          <w:sz w:val="21"/>
        </w:rPr>
        <w:t xml:space="preserve"> and </w:t>
      </w:r>
      <w:r>
        <w:rPr>
          <w:rFonts w:ascii="Consolas" w:hAnsi="Consolas"/>
          <w:b w:val="0"/>
          <w:color w:val="1F2937"/>
          <w:sz w:val="19"/>
        </w:rPr>
        <w:t>total</w:t>
      </w:r>
      <w:r>
        <w:rPr>
          <w:rFonts w:ascii="Aptos" w:hAnsi="Aptos"/>
          <w:b w:val="0"/>
          <w:color w:val="1F2937"/>
          <w:sz w:val="21"/>
        </w:rPr>
        <w:t>, and updates consumers such as the navigation and cart page.</w:t>
      </w:r>
    </w:p>
    <w:p>
      <w:pPr>
        <w:spacing w:after="140" w:line="259" w:lineRule="auto"/>
      </w:pPr>
      <w:r>
        <w:rPr>
          <w:rFonts w:ascii="Aptos" w:hAnsi="Aptos"/>
          <w:b w:val="0"/>
          <w:color w:val="1F2937"/>
          <w:sz w:val="21"/>
        </w:rPr>
        <w:t xml:space="preserve">The search input follows the same event-to-state pattern. Its </w:t>
      </w:r>
      <w:r>
        <w:rPr>
          <w:rFonts w:ascii="Consolas" w:hAnsi="Consolas"/>
          <w:b w:val="0"/>
          <w:color w:val="1F2937"/>
          <w:sz w:val="19"/>
        </w:rPr>
        <w:t>onChange</w:t>
      </w:r>
      <w:r>
        <w:rPr>
          <w:rFonts w:ascii="Aptos" w:hAnsi="Aptos"/>
          <w:b w:val="0"/>
          <w:color w:val="1F2937"/>
          <w:sz w:val="21"/>
        </w:rPr>
        <w:t xml:space="preserve"> handler updates </w:t>
      </w:r>
      <w:r>
        <w:rPr>
          <w:rFonts w:ascii="Consolas" w:hAnsi="Consolas"/>
          <w:b w:val="0"/>
          <w:color w:val="1F2937"/>
          <w:sz w:val="19"/>
        </w:rPr>
        <w:t>search</w:t>
      </w:r>
      <w:r>
        <w:rPr>
          <w:rFonts w:ascii="Aptos" w:hAnsi="Aptos"/>
          <w:b w:val="0"/>
          <w:color w:val="1F2937"/>
          <w:sz w:val="21"/>
        </w:rPr>
        <w:t xml:space="preserve">, which rerenders </w:t>
      </w:r>
      <w:r>
        <w:rPr>
          <w:rFonts w:ascii="Consolas" w:hAnsi="Consolas"/>
          <w:b w:val="0"/>
          <w:color w:val="1F2937"/>
          <w:sz w:val="19"/>
        </w:rPr>
        <w:t>ProductsPage</w:t>
      </w:r>
      <w:r>
        <w:rPr>
          <w:rFonts w:ascii="Aptos" w:hAnsi="Aptos"/>
          <w:b w:val="0"/>
          <w:color w:val="1F2937"/>
          <w:sz w:val="21"/>
        </w:rPr>
        <w:t>. The normalized query is applied to the product name and description while the selected category remains a required condition.</w:t>
      </w:r>
    </w:p>
    <w:p>
      <w:pPr>
        <w:pStyle w:val="Heading1"/>
        <w:spacing w:before="0" w:after="160"/>
        <w:keepNext/>
      </w:pPr>
      <w:r>
        <w:t>4. Implemented improvements</w:t>
      </w:r>
    </w:p>
    <w:p>
      <w:pPr>
        <w:pStyle w:val="Heading2"/>
        <w:keepNext/>
      </w:pPr>
      <w:r>
        <w:t>Description-aware search</w:t>
      </w:r>
    </w:p>
    <w:p>
      <w:pPr>
        <w:spacing w:after="140" w:line="259" w:lineRule="auto"/>
      </w:pPr>
      <w:r>
        <w:rPr>
          <w:rFonts w:ascii="Aptos" w:hAnsi="Aptos"/>
          <w:b w:val="0"/>
          <w:color w:val="1F2937"/>
          <w:sz w:val="21"/>
        </w:rPr>
        <w:t>Search now trims and normalizes the query once, then checks both the product name and description case-insensitively. The category condition is still combined with the text match, so category selection continues to narrow the catalog.</w:t>
      </w:r>
    </w:p>
    <w:p>
      <w:pPr>
        <w:pStyle w:val="Heading2"/>
        <w:keepNext/>
      </w:pPr>
      <w:r>
        <w:t>Clear stock messaging</w:t>
      </w:r>
    </w:p>
    <w:p>
      <w:pPr>
        <w:spacing w:after="140" w:line="259" w:lineRule="auto"/>
      </w:pPr>
      <w:r>
        <w:rPr>
          <w:rFonts w:ascii="Aptos" w:hAnsi="Aptos"/>
          <w:b w:val="0"/>
          <w:color w:val="1F2937"/>
          <w:sz w:val="21"/>
        </w:rPr>
        <w:t xml:space="preserve">Product cards display </w:t>
      </w:r>
      <w:r>
        <w:rPr>
          <w:rFonts w:ascii="Consolas" w:hAnsi="Consolas"/>
          <w:b w:val="0"/>
          <w:color w:val="1F2937"/>
          <w:sz w:val="19"/>
        </w:rPr>
        <w:t>Out of stock</w:t>
      </w:r>
      <w:r>
        <w:rPr>
          <w:rFonts w:ascii="Aptos" w:hAnsi="Aptos"/>
          <w:b w:val="0"/>
          <w:color w:val="1F2937"/>
          <w:sz w:val="21"/>
        </w:rPr>
        <w:t xml:space="preserve"> for zero stock, </w:t>
      </w:r>
      <w:r>
        <w:rPr>
          <w:rFonts w:ascii="Consolas" w:hAnsi="Consolas"/>
          <w:b w:val="0"/>
          <w:color w:val="1F2937"/>
          <w:sz w:val="19"/>
        </w:rPr>
        <w:t>Only N left</w:t>
      </w:r>
      <w:r>
        <w:rPr>
          <w:rFonts w:ascii="Aptos" w:hAnsi="Aptos"/>
          <w:b w:val="0"/>
          <w:color w:val="1F2937"/>
          <w:sz w:val="21"/>
        </w:rPr>
        <w:t xml:space="preserve"> for quantities from 1 through 8, and </w:t>
      </w:r>
      <w:r>
        <w:rPr>
          <w:rFonts w:ascii="Consolas" w:hAnsi="Consolas"/>
          <w:b w:val="0"/>
          <w:color w:val="1F2937"/>
          <w:sz w:val="19"/>
        </w:rPr>
        <w:t>N in stock</w:t>
      </w:r>
      <w:r>
        <w:rPr>
          <w:rFonts w:ascii="Aptos" w:hAnsi="Aptos"/>
          <w:b w:val="0"/>
          <w:color w:val="1F2937"/>
          <w:sz w:val="21"/>
        </w:rPr>
        <w:t xml:space="preserve"> for 9 or more. Existing unavailable styling and the disabled Add to cart behavior are preserved.</w:t>
      </w:r>
    </w:p>
    <w:p>
      <w:pPr>
        <w:pStyle w:val="Heading2"/>
        <w:keepNext/>
      </w:pPr>
      <w:r>
        <w:t>Reusable cart item count</w:t>
      </w:r>
    </w:p>
    <w:p>
      <w:pPr>
        <w:spacing w:after="140" w:line="259" w:lineRule="auto"/>
      </w:pPr>
      <w:r>
        <w:rPr>
          <w:rFonts w:ascii="Aptos" w:hAnsi="Aptos"/>
          <w:b w:val="0"/>
          <w:color w:val="1F2937"/>
          <w:sz w:val="21"/>
        </w:rPr>
        <w:t xml:space="preserve">Cart counting is implemented once in </w:t>
      </w:r>
      <w:r>
        <w:rPr>
          <w:rFonts w:ascii="Consolas" w:hAnsi="Consolas"/>
          <w:b w:val="0"/>
          <w:color w:val="1F2937"/>
          <w:sz w:val="19"/>
        </w:rPr>
        <w:t>calculateCartItemCount(cart)</w:t>
      </w:r>
      <w:r>
        <w:rPr>
          <w:rFonts w:ascii="Aptos" w:hAnsi="Aptos"/>
          <w:b w:val="0"/>
          <w:color w:val="1F2937"/>
          <w:sz w:val="21"/>
        </w:rPr>
        <w:t xml:space="preserve"> using </w:t>
      </w:r>
      <w:r>
        <w:rPr>
          <w:rFonts w:ascii="Consolas" w:hAnsi="Consolas"/>
          <w:b w:val="0"/>
          <w:color w:val="1F2937"/>
          <w:sz w:val="19"/>
        </w:rPr>
        <w:t>reduce(..., 0)</w:t>
      </w:r>
      <w:r>
        <w:rPr>
          <w:rFonts w:ascii="Aptos" w:hAnsi="Aptos"/>
          <w:b w:val="0"/>
          <w:color w:val="1F2937"/>
          <w:sz w:val="21"/>
        </w:rPr>
        <w:t xml:space="preserve">. </w:t>
      </w:r>
      <w:r>
        <w:rPr>
          <w:rFonts w:ascii="Consolas" w:hAnsi="Consolas"/>
          <w:b w:val="0"/>
          <w:color w:val="1F2937"/>
          <w:sz w:val="19"/>
        </w:rPr>
        <w:t>CartContext</w:t>
      </w:r>
      <w:r>
        <w:rPr>
          <w:rFonts w:ascii="Aptos" w:hAnsi="Aptos"/>
          <w:b w:val="0"/>
          <w:color w:val="1F2937"/>
          <w:sz w:val="21"/>
        </w:rPr>
        <w:t xml:space="preserve"> exposes the result as </w:t>
      </w:r>
      <w:r>
        <w:rPr>
          <w:rFonts w:ascii="Consolas" w:hAnsi="Consolas"/>
          <w:b w:val="0"/>
          <w:color w:val="1F2937"/>
          <w:sz w:val="19"/>
        </w:rPr>
        <w:t>itemCount</w:t>
      </w:r>
      <w:r>
        <w:rPr>
          <w:rFonts w:ascii="Aptos" w:hAnsi="Aptos"/>
          <w:b w:val="0"/>
          <w:color w:val="1F2937"/>
          <w:sz w:val="21"/>
        </w:rPr>
        <w:t>, and both navigation and the order summary use that shared value. Price totals remain a separate price × quantity calculation.</w:t>
      </w:r>
    </w:p>
    <w:p>
      <w:pPr>
        <w:pStyle w:val="Heading1"/>
        <w:spacing w:before="0" w:after="160"/>
        <w:keepNext/>
      </w:pPr>
      <w:r>
        <w:t>5. Verification summary</w:t>
      </w:r>
    </w:p>
    <w:p>
      <w:pPr>
        <w:pStyle w:val="ListBullet"/>
        <w:spacing w:after="80"/>
        <w:ind w:left="360" w:hanging="216"/>
      </w:pPr>
      <w:r>
        <w:rPr>
          <w:rFonts w:ascii="Aptos" w:hAnsi="Aptos"/>
          <w:color w:val="1F2937"/>
          <w:sz w:val="20"/>
        </w:rPr>
        <w:t xml:space="preserve">Description search: </w:t>
      </w:r>
      <w:r>
        <w:rPr>
          <w:rFonts w:ascii="Consolas" w:hAnsi="Consolas"/>
          <w:color w:val="1F2937"/>
          <w:sz w:val="19"/>
        </w:rPr>
        <w:t>privacy cover</w:t>
      </w:r>
      <w:r>
        <w:rPr>
          <w:rFonts w:ascii="Aptos" w:hAnsi="Aptos"/>
          <w:color w:val="1F2937"/>
          <w:sz w:val="20"/>
        </w:rPr>
        <w:t xml:space="preserve"> displays the 1080p Webcam.</w:t>
      </w:r>
    </w:p>
    <w:p>
      <w:pPr>
        <w:pStyle w:val="ListBullet"/>
        <w:spacing w:after="80"/>
        <w:ind w:left="360" w:hanging="216"/>
      </w:pPr>
      <w:r>
        <w:rPr>
          <w:rFonts w:ascii="Aptos" w:hAnsi="Aptos"/>
          <w:color w:val="1F2937"/>
          <w:sz w:val="20"/>
        </w:rPr>
        <w:t xml:space="preserve">Stock labels: quantities 6–8 show </w:t>
      </w:r>
      <w:r>
        <w:rPr>
          <w:rFonts w:ascii="Consolas" w:hAnsi="Consolas"/>
          <w:color w:val="1F2937"/>
          <w:sz w:val="19"/>
        </w:rPr>
        <w:t>Only N left</w:t>
      </w:r>
      <w:r>
        <w:rPr>
          <w:rFonts w:ascii="Aptos" w:hAnsi="Aptos"/>
          <w:color w:val="1F2937"/>
          <w:sz w:val="20"/>
        </w:rPr>
        <w:t xml:space="preserve">; quantities 9, 10, and 12 show </w:t>
      </w:r>
      <w:r>
        <w:rPr>
          <w:rFonts w:ascii="Consolas" w:hAnsi="Consolas"/>
          <w:color w:val="1F2937"/>
          <w:sz w:val="19"/>
        </w:rPr>
        <w:t>N in stock</w:t>
      </w:r>
      <w:r>
        <w:rPr>
          <w:rFonts w:ascii="Aptos" w:hAnsi="Aptos"/>
          <w:color w:val="1F2937"/>
          <w:sz w:val="20"/>
        </w:rPr>
        <w:t>.</w:t>
      </w:r>
    </w:p>
    <w:p>
      <w:pPr>
        <w:pStyle w:val="ListBullet"/>
        <w:spacing w:after="80"/>
        <w:ind w:left="360" w:hanging="216"/>
      </w:pPr>
      <w:r>
        <w:rPr>
          <w:rFonts w:ascii="Aptos" w:hAnsi="Aptos"/>
          <w:color w:val="1F2937"/>
          <w:sz w:val="20"/>
        </w:rPr>
        <w:t>Cart count: navigation and the order summary remain synchronized after adding, increasing, and removing items.</w:t>
      </w:r>
    </w:p>
    <w:p>
      <w:pPr>
        <w:pStyle w:val="ListBullet"/>
        <w:spacing w:after="80"/>
        <w:ind w:left="360" w:hanging="216"/>
      </w:pPr>
      <w:r>
        <w:rPr>
          <w:rFonts w:ascii="Aptos" w:hAnsi="Aptos"/>
          <w:color w:val="1F2937"/>
          <w:sz w:val="20"/>
        </w:rPr>
        <w:t>Project check: frontend and backend linting, all 10 tests, and the production build pass.</w:t>
      </w:r>
    </w:p>
    <w:p>
      <w:r>
        <w:br w:type="page"/>
      </w:r>
    </w:p>
    <w:p>
      <w:pPr>
        <w:pStyle w:val="Heading1"/>
        <w:spacing w:before="0" w:after="160"/>
        <w:keepNext/>
      </w:pPr>
      <w:r>
        <w:t>1. Description search result</w:t>
      </w:r>
    </w:p>
    <w:p>
      <w:pPr>
        <w:spacing w:after="160" w:line="259" w:lineRule="auto"/>
      </w:pPr>
      <w:r>
        <w:rPr>
          <w:rFonts w:ascii="Aptos" w:hAnsi="Aptos"/>
          <w:b w:val="0"/>
          <w:color w:val="1F2937"/>
          <w:sz w:val="21"/>
        </w:rPr>
        <w:t>The search query appears only in the product description, demonstrating that the broadened search behavior works without removing the category filter.</w:t>
      </w:r>
    </w:p>
    <w:p>
      <w:pPr>
        <w:jc w:val="center"/>
      </w:pPr>
      <w:r>
        <w:drawing>
          <wp:inline xmlns:a="http://schemas.openxmlformats.org/drawingml/2006/main" xmlns:pic="http://schemas.openxmlformats.org/drawingml/2006/picture">
            <wp:extent cx="5715000" cy="5076031"/>
            <wp:docPr id="1" name="Picture 1" title="Description search result" descr="The search query appears only in the product description, demonstrating that the broadened search behavior works without removing the category filter."/>
            <wp:cNvGraphicFramePr>
              <a:graphicFrameLocks noChangeAspect="1"/>
            </wp:cNvGraphicFramePr>
            <a:graphic>
              <a:graphicData uri="http://schemas.openxmlformats.org/drawingml/2006/picture">
                <pic:pic>
                  <pic:nvPicPr>
                    <pic:cNvPr id="0" name="01-description-search.png"/>
                    <pic:cNvPicPr/>
                  </pic:nvPicPr>
                  <pic:blipFill>
                    <a:blip r:embed="rId11"/>
                    <a:stretch>
                      <a:fillRect/>
                    </a:stretch>
                  </pic:blipFill>
                  <pic:spPr>
                    <a:xfrm>
                      <a:off x="0" y="0"/>
                      <a:ext cx="5715000" cy="5076031"/>
                    </a:xfrm>
                    <a:prstGeom prst="rect"/>
                  </pic:spPr>
                </pic:pic>
              </a:graphicData>
            </a:graphic>
          </wp:inline>
        </w:drawing>
      </w:r>
    </w:p>
    <w:p>
      <w:pPr>
        <w:spacing w:before="100" w:after="80"/>
        <w:jc w:val="center"/>
      </w:pPr>
      <w:r>
        <w:rPr>
          <w:rFonts w:ascii="Aptos" w:hAnsi="Aptos"/>
          <w:i/>
          <w:color w:val="6B7280"/>
          <w:sz w:val="18"/>
        </w:rPr>
        <w:t>Figure 1. Searching for “privacy cover” returns the 1080p Webcam.</w:t>
      </w:r>
    </w:p>
    <w:p>
      <w:r>
        <w:br w:type="page"/>
      </w:r>
    </w:p>
    <w:p>
      <w:pPr>
        <w:pStyle w:val="Heading1"/>
        <w:spacing w:before="0" w:after="160"/>
        <w:keepNext/>
      </w:pPr>
      <w:r>
        <w:t>2. Low-stock message</w:t>
      </w:r>
    </w:p>
    <w:p>
      <w:pPr>
        <w:spacing w:after="160" w:line="259" w:lineRule="auto"/>
      </w:pPr>
      <w:r>
        <w:rPr>
          <w:rFonts w:ascii="Aptos" w:hAnsi="Aptos"/>
          <w:b w:val="0"/>
          <w:color w:val="1F2937"/>
          <w:sz w:val="21"/>
        </w:rPr>
        <w:t>Seeded low-stock products display the required “Only N left” message while regular-stock products retain the “N in stock” format.</w:t>
      </w:r>
    </w:p>
    <w:p>
      <w:pPr>
        <w:jc w:val="center"/>
      </w:pPr>
      <w:r>
        <w:drawing>
          <wp:inline xmlns:a="http://schemas.openxmlformats.org/drawingml/2006/main" xmlns:pic="http://schemas.openxmlformats.org/drawingml/2006/picture">
            <wp:extent cx="5715000" cy="5203031"/>
            <wp:docPr id="2" name="Picture 2" title="Low-stock message" descr="Seeded low-stock products display the required “Only N left” message while regular-stock products retain the “N in stock” format."/>
            <wp:cNvGraphicFramePr>
              <a:graphicFrameLocks noChangeAspect="1"/>
            </wp:cNvGraphicFramePr>
            <a:graphic>
              <a:graphicData uri="http://schemas.openxmlformats.org/drawingml/2006/picture">
                <pic:pic>
                  <pic:nvPicPr>
                    <pic:cNvPr id="0" name="02-low-stock-label.png"/>
                    <pic:cNvPicPr/>
                  </pic:nvPicPr>
                  <pic:blipFill>
                    <a:blip r:embed="rId12"/>
                    <a:stretch>
                      <a:fillRect/>
                    </a:stretch>
                  </pic:blipFill>
                  <pic:spPr>
                    <a:xfrm>
                      <a:off x="0" y="0"/>
                      <a:ext cx="5715000" cy="5203031"/>
                    </a:xfrm>
                    <a:prstGeom prst="rect"/>
                  </pic:spPr>
                </pic:pic>
              </a:graphicData>
            </a:graphic>
          </wp:inline>
        </w:drawing>
      </w:r>
    </w:p>
    <w:p>
      <w:pPr>
        <w:spacing w:before="100" w:after="80"/>
        <w:jc w:val="center"/>
      </w:pPr>
      <w:r>
        <w:rPr>
          <w:rFonts w:ascii="Aptos" w:hAnsi="Aptos"/>
          <w:i/>
          <w:color w:val="6B7280"/>
          <w:sz w:val="18"/>
        </w:rPr>
        <w:t>Figure 2. Product cards distinguish low stock from regular stock.</w:t>
      </w:r>
    </w:p>
    <w:p>
      <w:r>
        <w:br w:type="page"/>
      </w:r>
    </w:p>
    <w:p>
      <w:pPr>
        <w:pStyle w:val="Heading1"/>
        <w:spacing w:before="0" w:after="160"/>
        <w:keepNext/>
      </w:pPr>
      <w:r>
        <w:t>3. Synchronized cart item count</w:t>
      </w:r>
    </w:p>
    <w:p>
      <w:pPr>
        <w:spacing w:after="160" w:line="259" w:lineRule="auto"/>
      </w:pPr>
      <w:r>
        <w:rPr>
          <w:rFonts w:ascii="Aptos" w:hAnsi="Aptos"/>
          <w:b w:val="0"/>
          <w:color w:val="1F2937"/>
          <w:sz w:val="21"/>
        </w:rPr>
        <w:t>The navigation badge and order-summary Items value use the shared context count and remain synchronized as quantities change.</w:t>
      </w:r>
    </w:p>
    <w:p>
      <w:pPr>
        <w:jc w:val="center"/>
      </w:pPr>
      <w:r>
        <w:drawing>
          <wp:inline xmlns:a="http://schemas.openxmlformats.org/drawingml/2006/main" xmlns:pic="http://schemas.openxmlformats.org/drawingml/2006/picture">
            <wp:extent cx="5715000" cy="3968750"/>
            <wp:docPr id="3" name="Picture 3" title="Synchronized cart item count" descr="The navigation badge and order-summary Items value use the shared context count and remain synchronized as quantities change."/>
            <wp:cNvGraphicFramePr>
              <a:graphicFrameLocks noChangeAspect="1"/>
            </wp:cNvGraphicFramePr>
            <a:graphic>
              <a:graphicData uri="http://schemas.openxmlformats.org/drawingml/2006/picture">
                <pic:pic>
                  <pic:nvPicPr>
                    <pic:cNvPr id="0" name="03-cart-item-count.png"/>
                    <pic:cNvPicPr/>
                  </pic:nvPicPr>
                  <pic:blipFill>
                    <a:blip r:embed="rId13"/>
                    <a:stretch>
                      <a:fillRect/>
                    </a:stretch>
                  </pic:blipFill>
                  <pic:spPr>
                    <a:xfrm>
                      <a:off x="0" y="0"/>
                      <a:ext cx="5715000" cy="3968750"/>
                    </a:xfrm>
                    <a:prstGeom prst="rect"/>
                  </pic:spPr>
                </pic:pic>
              </a:graphicData>
            </a:graphic>
          </wp:inline>
        </w:drawing>
      </w:r>
    </w:p>
    <w:p>
      <w:pPr>
        <w:spacing w:before="100" w:after="80"/>
        <w:jc w:val="center"/>
      </w:pPr>
      <w:r>
        <w:rPr>
          <w:rFonts w:ascii="Aptos" w:hAnsi="Aptos"/>
          <w:i/>
          <w:color w:val="6B7280"/>
          <w:sz w:val="18"/>
        </w:rPr>
        <w:t>Figure 3. Navigation and order-summary item counts agree after quantity updates.</w:t>
      </w:r>
    </w:p>
    <w:p>
      <w:r>
        <w:br w:type="page"/>
      </w:r>
    </w:p>
    <w:p>
      <w:pPr>
        <w:pStyle w:val="Heading1"/>
        <w:spacing w:before="0" w:after="160"/>
        <w:keepNext/>
      </w:pPr>
      <w:r>
        <w:t>6. Final project check</w:t>
      </w:r>
    </w:p>
    <w:p>
      <w:pPr>
        <w:spacing w:after="140" w:line="259" w:lineRule="auto"/>
      </w:pPr>
      <w:r>
        <w:rPr>
          <w:rFonts w:ascii="Aptos" w:hAnsi="Aptos"/>
          <w:b w:val="0"/>
          <w:color w:val="1F2937"/>
          <w:sz w:val="21"/>
        </w:rPr>
        <w:t>The project check was rerun from the ShopSmart-Starter root on 28 September 2026. It completed successfully with exit code 0.</w:t>
      </w:r>
    </w:p>
    <w:tbl>
      <w:tblPr>
        <w:tblW w:type="auto" w:w="0"/>
        <w:jc w:val="center"/>
        <w:tblLayout w:type="fixed"/>
        <w:tblLook w:firstColumn="1" w:firstRow="1" w:lastColumn="0" w:lastRow="0" w:noHBand="0" w:noVBand="1" w:val="04A0"/>
      </w:tblPr>
      <w:tblGrid>
        <w:gridCol w:w="5040"/>
        <w:gridCol w:w="5040"/>
      </w:tblGrid>
      <w:tr>
        <w:tc>
          <w:tcPr>
            <w:tcW w:type="dxa" w:w="7056"/>
            <w:shd w:fill="1F2937"/>
            <w:tcMar>
              <w:top w:w="100" w:type="dxa"/>
              <w:start w:w="120" w:type="dxa"/>
              <w:bottom w:w="100" w:type="dxa"/>
              <w:end w:w="120" w:type="dxa"/>
            </w:tcMar>
          </w:tcPr>
          <w:p>
            <w:r>
              <w:rPr>
                <w:rFonts w:ascii="Aptos" w:hAnsi="Aptos"/>
                <w:b/>
                <w:color w:val="FFFFFF"/>
                <w:sz w:val="18"/>
              </w:rPr>
              <w:t>Stage</w:t>
            </w:r>
          </w:p>
        </w:tc>
        <w:tc>
          <w:tcPr>
            <w:tcW w:type="dxa" w:w="2304"/>
            <w:shd w:fill="1F2937"/>
            <w:tcMar>
              <w:top w:w="100" w:type="dxa"/>
              <w:start w:w="120" w:type="dxa"/>
              <w:bottom w:w="100" w:type="dxa"/>
              <w:end w:w="120" w:type="dxa"/>
            </w:tcMar>
          </w:tcPr>
          <w:p>
            <w:r>
              <w:rPr>
                <w:rFonts w:ascii="Aptos" w:hAnsi="Aptos"/>
                <w:b/>
                <w:color w:val="FFFFFF"/>
                <w:sz w:val="18"/>
              </w:rPr>
              <w:t>Result</w:t>
            </w:r>
          </w:p>
        </w:tc>
      </w:tr>
      <w:tr>
        <w:tc>
          <w:tcPr>
            <w:tcW w:type="dxa" w:w="7056"/>
            <w:tcMar>
              <w:top w:w="80" w:type="dxa"/>
              <w:start w:w="120" w:type="dxa"/>
              <w:bottom w:w="80" w:type="dxa"/>
              <w:end w:w="120" w:type="dxa"/>
            </w:tcMar>
            <w:tcBorders>
              <w:top w:val="single" w:sz="4" w:color="CBD5E1"/>
              <w:bottom w:val="single" w:sz="4" w:color="CBD5E1"/>
              <w:start w:val="single" w:sz="4" w:color="CBD5E1"/>
              <w:end w:val="single" w:sz="4" w:color="CBD5E1"/>
            </w:tcBorders>
          </w:tcPr>
          <w:p>
            <w:pPr>
              <w:jc w:val="left"/>
            </w:pPr>
            <w:r>
              <w:rPr>
                <w:rFonts w:ascii="Aptos" w:hAnsi="Aptos"/>
                <w:b w:val="0"/>
                <w:color w:val="1F2937"/>
                <w:sz w:val="18"/>
              </w:rPr>
              <w:t>Frontend ESLint</w:t>
            </w:r>
          </w:p>
        </w:tc>
        <w:tc>
          <w:tcPr>
            <w:tcW w:type="dxa" w:w="2304"/>
            <w:tcMar>
              <w:top w:w="80" w:type="dxa"/>
              <w:start w:w="120" w:type="dxa"/>
              <w:bottom w:w="80" w:type="dxa"/>
              <w:end w:w="120" w:type="dxa"/>
            </w:tcMar>
            <w:tcBorders>
              <w:top w:val="single" w:sz="4" w:color="CBD5E1"/>
              <w:bottom w:val="single" w:sz="4" w:color="CBD5E1"/>
              <w:start w:val="single" w:sz="4" w:color="CBD5E1"/>
              <w:end w:val="single" w:sz="4" w:color="CBD5E1"/>
            </w:tcBorders>
          </w:tcPr>
          <w:p>
            <w:pPr>
              <w:jc w:val="center"/>
            </w:pPr>
            <w:r>
              <w:rPr>
                <w:rFonts w:ascii="Aptos" w:hAnsi="Aptos"/>
                <w:b/>
                <w:color w:val="2563EB"/>
                <w:sz w:val="18"/>
              </w:rPr>
              <w:t>PASS</w:t>
            </w:r>
          </w:p>
        </w:tc>
      </w:tr>
      <w:tr>
        <w:tc>
          <w:tcPr>
            <w:tcW w:type="dxa" w:w="7056"/>
            <w:tcMar>
              <w:top w:w="80" w:type="dxa"/>
              <w:start w:w="120" w:type="dxa"/>
              <w:bottom w:w="80" w:type="dxa"/>
              <w:end w:w="120" w:type="dxa"/>
            </w:tcMar>
            <w:tcBorders>
              <w:top w:val="single" w:sz="4" w:color="CBD5E1"/>
              <w:bottom w:val="single" w:sz="4" w:color="CBD5E1"/>
              <w:start w:val="single" w:sz="4" w:color="CBD5E1"/>
              <w:end w:val="single" w:sz="4" w:color="CBD5E1"/>
            </w:tcBorders>
          </w:tcPr>
          <w:p>
            <w:pPr>
              <w:jc w:val="left"/>
            </w:pPr>
            <w:r>
              <w:rPr>
                <w:rFonts w:ascii="Aptos" w:hAnsi="Aptos"/>
                <w:b w:val="0"/>
                <w:color w:val="1F2937"/>
                <w:sz w:val="18"/>
              </w:rPr>
              <w:t>Backend ESLint</w:t>
            </w:r>
          </w:p>
        </w:tc>
        <w:tc>
          <w:tcPr>
            <w:tcW w:type="dxa" w:w="2304"/>
            <w:tcMar>
              <w:top w:w="80" w:type="dxa"/>
              <w:start w:w="120" w:type="dxa"/>
              <w:bottom w:w="80" w:type="dxa"/>
              <w:end w:w="120" w:type="dxa"/>
            </w:tcMar>
            <w:tcBorders>
              <w:top w:val="single" w:sz="4" w:color="CBD5E1"/>
              <w:bottom w:val="single" w:sz="4" w:color="CBD5E1"/>
              <w:start w:val="single" w:sz="4" w:color="CBD5E1"/>
              <w:end w:val="single" w:sz="4" w:color="CBD5E1"/>
            </w:tcBorders>
          </w:tcPr>
          <w:p>
            <w:pPr>
              <w:jc w:val="center"/>
            </w:pPr>
            <w:r>
              <w:rPr>
                <w:rFonts w:ascii="Aptos" w:hAnsi="Aptos"/>
                <w:b/>
                <w:color w:val="2563EB"/>
                <w:sz w:val="18"/>
              </w:rPr>
              <w:t>PASS</w:t>
            </w:r>
          </w:p>
        </w:tc>
      </w:tr>
      <w:tr>
        <w:tc>
          <w:tcPr>
            <w:tcW w:type="dxa" w:w="7056"/>
            <w:tcMar>
              <w:top w:w="80" w:type="dxa"/>
              <w:start w:w="120" w:type="dxa"/>
              <w:bottom w:w="80" w:type="dxa"/>
              <w:end w:w="120" w:type="dxa"/>
            </w:tcMar>
            <w:tcBorders>
              <w:top w:val="single" w:sz="4" w:color="CBD5E1"/>
              <w:bottom w:val="single" w:sz="4" w:color="CBD5E1"/>
              <w:start w:val="single" w:sz="4" w:color="CBD5E1"/>
              <w:end w:val="single" w:sz="4" w:color="CBD5E1"/>
            </w:tcBorders>
          </w:tcPr>
          <w:p>
            <w:pPr>
              <w:jc w:val="left"/>
            </w:pPr>
            <w:r>
              <w:rPr>
                <w:rFonts w:ascii="Aptos" w:hAnsi="Aptos"/>
                <w:b w:val="0"/>
                <w:color w:val="1F2937"/>
                <w:sz w:val="18"/>
              </w:rPr>
              <w:t>Frontend Vitest — 4 tests</w:t>
            </w:r>
          </w:p>
        </w:tc>
        <w:tc>
          <w:tcPr>
            <w:tcW w:type="dxa" w:w="2304"/>
            <w:tcMar>
              <w:top w:w="80" w:type="dxa"/>
              <w:start w:w="120" w:type="dxa"/>
              <w:bottom w:w="80" w:type="dxa"/>
              <w:end w:w="120" w:type="dxa"/>
            </w:tcMar>
            <w:tcBorders>
              <w:top w:val="single" w:sz="4" w:color="CBD5E1"/>
              <w:bottom w:val="single" w:sz="4" w:color="CBD5E1"/>
              <w:start w:val="single" w:sz="4" w:color="CBD5E1"/>
              <w:end w:val="single" w:sz="4" w:color="CBD5E1"/>
            </w:tcBorders>
          </w:tcPr>
          <w:p>
            <w:pPr>
              <w:jc w:val="center"/>
            </w:pPr>
            <w:r>
              <w:rPr>
                <w:rFonts w:ascii="Aptos" w:hAnsi="Aptos"/>
                <w:b/>
                <w:color w:val="2563EB"/>
                <w:sz w:val="18"/>
              </w:rPr>
              <w:t>PASS</w:t>
            </w:r>
          </w:p>
        </w:tc>
      </w:tr>
      <w:tr>
        <w:tc>
          <w:tcPr>
            <w:tcW w:type="dxa" w:w="7056"/>
            <w:tcMar>
              <w:top w:w="80" w:type="dxa"/>
              <w:start w:w="120" w:type="dxa"/>
              <w:bottom w:w="80" w:type="dxa"/>
              <w:end w:w="120" w:type="dxa"/>
            </w:tcMar>
            <w:tcBorders>
              <w:top w:val="single" w:sz="4" w:color="CBD5E1"/>
              <w:bottom w:val="single" w:sz="4" w:color="CBD5E1"/>
              <w:start w:val="single" w:sz="4" w:color="CBD5E1"/>
              <w:end w:val="single" w:sz="4" w:color="CBD5E1"/>
            </w:tcBorders>
          </w:tcPr>
          <w:p>
            <w:pPr>
              <w:jc w:val="left"/>
            </w:pPr>
            <w:r>
              <w:rPr>
                <w:rFonts w:ascii="Aptos" w:hAnsi="Aptos"/>
                <w:b w:val="0"/>
                <w:color w:val="1F2937"/>
                <w:sz w:val="18"/>
              </w:rPr>
              <w:t>Backend node:test — 6 tests</w:t>
            </w:r>
          </w:p>
        </w:tc>
        <w:tc>
          <w:tcPr>
            <w:tcW w:type="dxa" w:w="2304"/>
            <w:tcMar>
              <w:top w:w="80" w:type="dxa"/>
              <w:start w:w="120" w:type="dxa"/>
              <w:bottom w:w="80" w:type="dxa"/>
              <w:end w:w="120" w:type="dxa"/>
            </w:tcMar>
            <w:tcBorders>
              <w:top w:val="single" w:sz="4" w:color="CBD5E1"/>
              <w:bottom w:val="single" w:sz="4" w:color="CBD5E1"/>
              <w:start w:val="single" w:sz="4" w:color="CBD5E1"/>
              <w:end w:val="single" w:sz="4" w:color="CBD5E1"/>
            </w:tcBorders>
          </w:tcPr>
          <w:p>
            <w:pPr>
              <w:jc w:val="center"/>
            </w:pPr>
            <w:r>
              <w:rPr>
                <w:rFonts w:ascii="Aptos" w:hAnsi="Aptos"/>
                <w:b/>
                <w:color w:val="2563EB"/>
                <w:sz w:val="18"/>
              </w:rPr>
              <w:t>PASS</w:t>
            </w:r>
          </w:p>
        </w:tc>
      </w:tr>
      <w:tr>
        <w:tc>
          <w:tcPr>
            <w:tcW w:type="dxa" w:w="7056"/>
            <w:tcMar>
              <w:top w:w="80" w:type="dxa"/>
              <w:start w:w="120" w:type="dxa"/>
              <w:bottom w:w="80" w:type="dxa"/>
              <w:end w:w="120" w:type="dxa"/>
            </w:tcMar>
            <w:tcBorders>
              <w:top w:val="single" w:sz="4" w:color="CBD5E1"/>
              <w:bottom w:val="single" w:sz="4" w:color="CBD5E1"/>
              <w:start w:val="single" w:sz="4" w:color="CBD5E1"/>
              <w:end w:val="single" w:sz="4" w:color="CBD5E1"/>
            </w:tcBorders>
          </w:tcPr>
          <w:p>
            <w:pPr>
              <w:jc w:val="left"/>
            </w:pPr>
            <w:r>
              <w:rPr>
                <w:rFonts w:ascii="Aptos" w:hAnsi="Aptos"/>
                <w:b w:val="0"/>
                <w:color w:val="1F2937"/>
                <w:sz w:val="18"/>
              </w:rPr>
              <w:t>Frontend Vite production build — 52 modules</w:t>
            </w:r>
          </w:p>
        </w:tc>
        <w:tc>
          <w:tcPr>
            <w:tcW w:type="dxa" w:w="2304"/>
            <w:tcMar>
              <w:top w:w="80" w:type="dxa"/>
              <w:start w:w="120" w:type="dxa"/>
              <w:bottom w:w="80" w:type="dxa"/>
              <w:end w:w="120" w:type="dxa"/>
            </w:tcMar>
            <w:tcBorders>
              <w:top w:val="single" w:sz="4" w:color="CBD5E1"/>
              <w:bottom w:val="single" w:sz="4" w:color="CBD5E1"/>
              <w:start w:val="single" w:sz="4" w:color="CBD5E1"/>
              <w:end w:val="single" w:sz="4" w:color="CBD5E1"/>
            </w:tcBorders>
          </w:tcPr>
          <w:p>
            <w:pPr>
              <w:jc w:val="center"/>
            </w:pPr>
            <w:r>
              <w:rPr>
                <w:rFonts w:ascii="Aptos" w:hAnsi="Aptos"/>
                <w:b/>
                <w:color w:val="2563EB"/>
                <w:sz w:val="18"/>
              </w:rPr>
              <w:t>PASS</w:t>
            </w:r>
          </w:p>
        </w:tc>
      </w:tr>
    </w:tbl>
    <w:p>
      <w:pPr>
        <w:spacing w:after="80"/>
      </w:pPr>
    </w:p>
    <w:p>
      <w:pPr>
        <w:pStyle w:val="Heading2"/>
        <w:keepNext/>
      </w:pPr>
      <w:r>
        <w:t>Command output</w:t>
      </w:r>
    </w:p>
    <w:tbl>
      <w:tblPr>
        <w:tblW w:type="auto" w:w="0"/>
        <w:jc w:val="center"/>
        <w:tblLayout w:type="fixed"/>
        <w:tblLook w:firstColumn="1" w:firstRow="1" w:lastColumn="0" w:lastRow="0" w:noHBand="0" w:noVBand="1" w:val="04A0"/>
      </w:tblPr>
      <w:tblGrid>
        <w:gridCol w:w="10080"/>
      </w:tblGrid>
      <w:tr>
        <w:tc>
          <w:tcPr>
            <w:tcW w:type="dxa" w:w="9360"/>
            <w:shd w:fill="F3F4F6"/>
            <w:tcMar>
              <w:top w:w="120" w:type="dxa"/>
              <w:start w:w="140" w:type="dxa"/>
              <w:bottom w:w="120" w:type="dxa"/>
              <w:end w:w="140" w:type="dxa"/>
            </w:tcMar>
            <w:tcBorders>
              <w:top w:val="single" w:sz="5" w:color="CBD5E1"/>
              <w:bottom w:val="single" w:sz="5" w:color="CBD5E1"/>
              <w:start w:val="single" w:sz="5" w:color="CBD5E1"/>
              <w:end w:val="single" w:sz="5" w:color="CBD5E1"/>
            </w:tcBorders>
          </w:tcPr>
          <w:p>
            <w:pPr>
              <w:spacing w:after="0" w:line="240" w:lineRule="auto"/>
            </w:pPr>
            <w:r>
              <w:rPr>
                <w:rFonts w:ascii="Consolas" w:hAnsi="Consolas"/>
                <w:color w:val="1F2937"/>
                <w:sz w:val="14"/>
              </w:rPr>
              <w:t>&gt; shopsmart-starter@1.0.0 check</w:t>
            </w:r>
            <w:r>
              <w:br/>
            </w:r>
            <w:r>
              <w:rPr>
                <w:rFonts w:ascii="Consolas" w:hAnsi="Consolas"/>
                <w:color w:val="1F2937"/>
                <w:sz w:val="14"/>
              </w:rPr>
              <w:t>&gt; npm run lint --workspace frontend &amp;&amp; npm run lint --workspace backend &amp;&amp; npm run test &amp;&amp; npm run build</w:t>
            </w:r>
            <w:r>
              <w:br/>
            </w:r>
            <w:r>
              <w:rPr>
                <w:rFonts w:ascii="Consolas" w:hAnsi="Consolas"/>
                <w:color w:val="1F2937"/>
                <w:sz w:val="14"/>
              </w:rPr>
            </w:r>
            <w:r>
              <w:br/>
            </w:r>
            <w:r>
              <w:rPr>
                <w:rFonts w:ascii="Consolas" w:hAnsi="Consolas"/>
                <w:color w:val="1F2937"/>
                <w:sz w:val="14"/>
              </w:rPr>
              <w:t>&gt; shopsmart-frontend@1.0.0 lint</w:t>
            </w:r>
            <w:r>
              <w:br/>
            </w:r>
            <w:r>
              <w:rPr>
                <w:rFonts w:ascii="Consolas" w:hAnsi="Consolas"/>
                <w:color w:val="1F2937"/>
                <w:sz w:val="14"/>
              </w:rPr>
              <w:t>&gt; eslint .</w:t>
            </w:r>
            <w:r>
              <w:br/>
            </w:r>
            <w:r>
              <w:rPr>
                <w:rFonts w:ascii="Consolas" w:hAnsi="Consolas"/>
                <w:color w:val="1F2937"/>
                <w:sz w:val="14"/>
              </w:rPr>
            </w:r>
            <w:r>
              <w:br/>
            </w:r>
            <w:r>
              <w:rPr>
                <w:rFonts w:ascii="Consolas" w:hAnsi="Consolas"/>
                <w:color w:val="1F2937"/>
                <w:sz w:val="14"/>
              </w:rPr>
              <w:t>&gt; shopsmart-backend@1.0.0 lint</w:t>
            </w:r>
            <w:r>
              <w:br/>
            </w:r>
            <w:r>
              <w:rPr>
                <w:rFonts w:ascii="Consolas" w:hAnsi="Consolas"/>
                <w:color w:val="1F2937"/>
                <w:sz w:val="14"/>
              </w:rPr>
              <w:t>&gt; eslint .</w:t>
            </w:r>
            <w:r>
              <w:br/>
            </w:r>
            <w:r>
              <w:rPr>
                <w:rFonts w:ascii="Consolas" w:hAnsi="Consolas"/>
                <w:color w:val="1F2937"/>
                <w:sz w:val="14"/>
              </w:rPr>
            </w:r>
            <w:r>
              <w:br/>
            </w:r>
            <w:r>
              <w:rPr>
                <w:rFonts w:ascii="Consolas" w:hAnsi="Consolas"/>
                <w:color w:val="1F2937"/>
                <w:sz w:val="14"/>
              </w:rPr>
              <w:t>&gt; shopsmart-frontend@1.0.0 test</w:t>
            </w:r>
            <w:r>
              <w:br/>
            </w:r>
            <w:r>
              <w:rPr>
                <w:rFonts w:ascii="Consolas" w:hAnsi="Consolas"/>
                <w:color w:val="1F2937"/>
                <w:sz w:val="14"/>
              </w:rPr>
              <w:t>&gt; vitest run</w:t>
            </w:r>
            <w:r>
              <w:br/>
            </w:r>
            <w:r>
              <w:rPr>
                <w:rFonts w:ascii="Consolas" w:hAnsi="Consolas"/>
                <w:color w:val="1F2937"/>
                <w:sz w:val="14"/>
              </w:rPr>
            </w:r>
            <w:r>
              <w:br/>
            </w:r>
            <w:r>
              <w:rPr>
                <w:rFonts w:ascii="Consolas" w:hAnsi="Consolas"/>
                <w:color w:val="1F2937"/>
                <w:sz w:val="14"/>
              </w:rPr>
              <w:t>RUN  v3.2.7  C:/xampp/htdocs/ShopSmart-Starter/frontend</w:t>
            </w:r>
            <w:r>
              <w:br/>
            </w:r>
            <w:r>
              <w:rPr>
                <w:rFonts w:ascii="Consolas" w:hAnsi="Consolas"/>
                <w:color w:val="1F2937"/>
                <w:sz w:val="14"/>
              </w:rPr>
              <w:t>PASS  src/utils/cart.test.js (4 tests)</w:t>
            </w:r>
            <w:r>
              <w:br/>
            </w:r>
            <w:r>
              <w:rPr>
                <w:rFonts w:ascii="Consolas" w:hAnsi="Consolas"/>
                <w:color w:val="1F2937"/>
                <w:sz w:val="14"/>
              </w:rPr>
              <w:t>Test Files  1 passed (1)</w:t>
            </w:r>
            <w:r>
              <w:br/>
            </w:r>
            <w:r>
              <w:rPr>
                <w:rFonts w:ascii="Consolas" w:hAnsi="Consolas"/>
                <w:color w:val="1F2937"/>
                <w:sz w:val="14"/>
              </w:rPr>
              <w:t>Tests       4 passed (4)</w:t>
            </w:r>
            <w:r>
              <w:br/>
            </w:r>
            <w:r>
              <w:rPr>
                <w:rFonts w:ascii="Consolas" w:hAnsi="Consolas"/>
                <w:color w:val="1F2937"/>
                <w:sz w:val="14"/>
              </w:rPr>
            </w:r>
            <w:r>
              <w:br/>
            </w:r>
            <w:r>
              <w:rPr>
                <w:rFonts w:ascii="Consolas" w:hAnsi="Consolas"/>
                <w:color w:val="1F2937"/>
                <w:sz w:val="14"/>
              </w:rPr>
              <w:t>&gt; shopsmart-backend@1.0.0 test</w:t>
            </w:r>
            <w:r>
              <w:br/>
            </w:r>
            <w:r>
              <w:rPr>
                <w:rFonts w:ascii="Consolas" w:hAnsi="Consolas"/>
                <w:color w:val="1F2937"/>
                <w:sz w:val="14"/>
              </w:rPr>
              <w:t>&gt; node --test</w:t>
            </w:r>
            <w:r>
              <w:br/>
            </w:r>
            <w:r>
              <w:rPr>
                <w:rFonts w:ascii="Consolas" w:hAnsi="Consolas"/>
                <w:color w:val="1F2937"/>
                <w:sz w:val="14"/>
              </w:rPr>
            </w:r>
            <w:r>
              <w:br/>
            </w:r>
            <w:r>
              <w:rPr>
                <w:rFonts w:ascii="Consolas" w:hAnsi="Consolas"/>
                <w:color w:val="1F2937"/>
                <w:sz w:val="14"/>
              </w:rPr>
              <w:t>tests 6 | pass 6 | fail 0 | skipped 0</w:t>
            </w:r>
            <w:r>
              <w:br/>
            </w:r>
            <w:r>
              <w:rPr>
                <w:rFonts w:ascii="Consolas" w:hAnsi="Consolas"/>
                <w:color w:val="1F2937"/>
                <w:sz w:val="14"/>
              </w:rPr>
            </w:r>
            <w:r>
              <w:br/>
            </w:r>
            <w:r>
              <w:rPr>
                <w:rFonts w:ascii="Consolas" w:hAnsi="Consolas"/>
                <w:color w:val="1F2937"/>
                <w:sz w:val="14"/>
              </w:rPr>
              <w:t>&gt; shopsmart-frontend@1.0.0 build</w:t>
            </w:r>
            <w:r>
              <w:br/>
            </w:r>
            <w:r>
              <w:rPr>
                <w:rFonts w:ascii="Consolas" w:hAnsi="Consolas"/>
                <w:color w:val="1F2937"/>
                <w:sz w:val="14"/>
              </w:rPr>
              <w:t>&gt; vite build</w:t>
            </w:r>
            <w:r>
              <w:br/>
            </w:r>
            <w:r>
              <w:rPr>
                <w:rFonts w:ascii="Consolas" w:hAnsi="Consolas"/>
                <w:color w:val="1F2937"/>
                <w:sz w:val="14"/>
              </w:rPr>
            </w:r>
            <w:r>
              <w:br/>
            </w:r>
            <w:r>
              <w:rPr>
                <w:rFonts w:ascii="Consolas" w:hAnsi="Consolas"/>
                <w:color w:val="1F2937"/>
                <w:sz w:val="14"/>
              </w:rPr>
              <w:t>vite v7.3.6 building client environment for production...</w:t>
            </w:r>
            <w:r>
              <w:br/>
            </w:r>
            <w:r>
              <w:rPr>
                <w:rFonts w:ascii="Consolas" w:hAnsi="Consolas"/>
                <w:color w:val="1F2937"/>
                <w:sz w:val="14"/>
              </w:rPr>
              <w:t>52 modules transformed.</w:t>
            </w:r>
            <w:r>
              <w:br/>
            </w:r>
            <w:r>
              <w:rPr>
                <w:rFonts w:ascii="Consolas" w:hAnsi="Consolas"/>
                <w:color w:val="1F2937"/>
                <w:sz w:val="14"/>
              </w:rPr>
              <w:t>dist/index.html                  0.49 kB | gzip:  0.30 kB</w:t>
            </w:r>
            <w:r>
              <w:br/>
            </w:r>
            <w:r>
              <w:rPr>
                <w:rFonts w:ascii="Consolas" w:hAnsi="Consolas"/>
                <w:color w:val="1F2937"/>
                <w:sz w:val="14"/>
              </w:rPr>
              <w:t>dist/assets/index-CoWcbNrj.css   4.30 kB | gzip:  1.48 kB</w:t>
            </w:r>
            <w:r>
              <w:br/>
            </w:r>
            <w:r>
              <w:rPr>
                <w:rFonts w:ascii="Consolas" w:hAnsi="Consolas"/>
                <w:color w:val="1F2937"/>
                <w:sz w:val="14"/>
              </w:rPr>
              <w:t>dist/assets/index-CHKwRV51.js  272.21 kB | gzip: 86.21 kB</w:t>
            </w:r>
            <w:r>
              <w:br/>
            </w:r>
            <w:r>
              <w:rPr>
                <w:rFonts w:ascii="Consolas" w:hAnsi="Consolas"/>
                <w:color w:val="1F2937"/>
                <w:sz w:val="14"/>
              </w:rPr>
              <w:t>built in 825ms</w:t>
            </w:r>
          </w:p>
        </w:tc>
      </w:tr>
    </w:tbl>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8"/>
      </w:rPr>
      <w:t xml:space="preserve">ShopSmart Laboratory 1  •  Page </w:t>
    </w:r>
    <w:r>
      <w:rPr>
        <w:rFonts w:ascii="Aptos" w:hAnsi="Aptos"/>
        <w:color w:val="6B7280"/>
        <w:sz w:val="18"/>
      </w:rPr>
      <w:fldChar w:fldCharType="begin"/>
      <w:instrText xml:space="preserve">PAGE</w:instrText>
      <w:fldChar w:fldCharType="separate"/>
      <w:t>1</w:t>
      <w:fldChar w:fldCharType="end"/>
    </w:r>
    <w:r>
      <w:rPr>
        <w:rFonts w:ascii="Aptos" w:hAnsi="Aptos"/>
        <w:color w:val="6B7280"/>
        <w:sz w:val="18"/>
      </w:rPr>
      <w:t xml:space="preserve"> of </w:t>
    </w:r>
    <w:r>
      <w:rPr>
        <w:rFonts w:ascii="Aptos" w:hAnsi="Aptos"/>
        <w:color w:val="6B728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7"/>
      </w:rPr>
      <w:t>SHOPSMART  •  LABORATORY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ShopSmart Laboratory 1 Submission</dc:title>
  <dc:subject>Frontend implementation and verification report</dc:subject>
  <dc:creator/>
  <cp:keywords>ShopSmart, React, search, stock, cart, verification</cp:keywords>
  <dc:description>generated by python-docx</dc:description>
  <cp:lastModifiedBy/>
  <cp:revision>1</cp:revision>
  <dcterms:created xsi:type="dcterms:W3CDTF">2013-12-23T23:15:00Z</dcterms:created>
  <dcterms:modified xsi:type="dcterms:W3CDTF">2013-12-23T23:15:00Z</dcterms:modified>
  <cp:category/>
</cp:coreProperties>
</file>