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（本页无正文，为《{{target_company_name}}{{meeting_year}}年第{{meeting_session}}次临时股东大会会议决议》之签字页）</w:t>
      </w:r>
    </w:p>
    <w:p/>
    <w:p>
      <w:pPr>
        <w:jc w:val="center"/>
      </w:pPr>
      <w:r>
        <w:rPr>
          <w:b w:val="0"/>
          <w:sz w:val="24"/>
        </w:rPr>
        <w:t>{{natural_shareholder_name}}（自然人股东适用）</w:t>
      </w:r>
    </w:p>
    <w:p/>
    <w:p>
      <w:pPr>
        <w:jc w:val="center"/>
      </w:pPr>
      <w:r>
        <w:rPr>
          <w:b w:val="0"/>
          <w:sz w:val="24"/>
        </w:rPr>
        <w:t>签字：</w:t>
      </w:r>
    </w:p>
    <w:p/>
    <w:p>
      <w:pPr>
        <w:jc w:val="center"/>
      </w:pPr>
      <w:r>
        <w:rPr>
          <w:b w:val="0"/>
          <w:sz w:val="24"/>
        </w:rPr>
        <w:t>{{target_company_name}}</w:t>
      </w:r>
    </w:p>
    <w:p>
      <w:pPr>
        <w:jc w:val="center"/>
      </w:pPr>
      <w:r>
        <w:rPr>
          <w:b w:val="0"/>
          <w:sz w:val="24"/>
        </w:rPr>
        <w:t>{{signing_date}}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