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2E6B4F"/>
          <w:sz w:val="44"/>
        </w:rPr>
        <w:t>NutriInsight Pro · AI 智能营养分析系统</w:t>
      </w:r>
    </w:p>
    <w:p>
      <w:pPr>
        <w:jc w:val="center"/>
      </w:pPr>
      <w:r>
        <w:rPr>
          <w:rFonts w:ascii="微软雅黑" w:hAnsi="微软雅黑" w:eastAsia="微软雅黑"/>
          <w:b/>
          <w:color w:val="1E2B23"/>
          <w:sz w:val="32"/>
        </w:rPr>
        <w:t>系统汇报讲稿</w:t>
      </w:r>
    </w:p>
    <w:p>
      <w:pPr>
        <w:jc w:val="center"/>
      </w:pPr>
      <w:r>
        <w:rPr>
          <w:rFonts w:ascii="微软雅黑" w:hAnsi="微软雅黑" w:eastAsia="微软雅黑"/>
          <w:color w:val="6E7D72"/>
          <w:sz w:val="21"/>
        </w:rPr>
        <w:t>配套演示文稿：NutriInsight系统讲解.pptx（13 页） · 预计时长 8-10 分钟</w:t>
      </w:r>
    </w:p>
    <w:p/>
    <w:p>
      <w:pPr>
        <w:spacing w:before="280" w:after="40"/>
      </w:pPr>
      <w:r>
        <w:rPr>
          <w:rFonts w:ascii="微软雅黑" w:hAnsi="微软雅黑" w:eastAsia="微软雅黑"/>
          <w:b/>
          <w:color w:val="2E6B4F"/>
          <w:sz w:val="26"/>
        </w:rPr>
        <w:t>第 1 页 · 封面</w:t>
      </w:r>
      <w:r>
        <w:rPr>
          <w:rFonts w:ascii="微软雅黑" w:hAnsi="微软雅黑" w:eastAsia="微软雅黑"/>
          <w:color w:val="E07A3F"/>
          <w:sz w:val="20"/>
        </w:rPr>
        <w:t xml:space="preserve">　约 40 秒</w:t>
      </w:r>
    </w:p>
    <w:p>
      <w:pPr>
        <w:spacing w:lineRule="auto" w:line="336"/>
      </w:pPr>
      <w:r>
        <w:rPr>
          <w:rFonts w:ascii="微软雅黑" w:hAnsi="微软雅黑" w:eastAsia="微软雅黑"/>
          <w:color w:val="1E2B23"/>
          <w:sz w:val="23"/>
        </w:rPr>
        <w:t>大家好，今天向大家汇报我开发的一套 AI 智能营养分析系统——NutriInsight Pro。它的核心能力是：只需用一句话描述这餐吃了什么，系统就能自动完成食物识别、份量估算和营养计算。目前项目已完成开发并部署上线，可以直接访问使用。</w:t>
      </w:r>
    </w:p>
    <w:p>
      <w:pPr>
        <w:spacing w:before="280" w:after="40"/>
      </w:pPr>
      <w:r>
        <w:rPr>
          <w:rFonts w:ascii="微软雅黑" w:hAnsi="微软雅黑" w:eastAsia="微软雅黑"/>
          <w:b/>
          <w:color w:val="2E6B4F"/>
          <w:sz w:val="26"/>
        </w:rPr>
        <w:t>第 2 页 · 目录</w:t>
      </w:r>
      <w:r>
        <w:rPr>
          <w:rFonts w:ascii="微软雅黑" w:hAnsi="微软雅黑" w:eastAsia="微软雅黑"/>
          <w:color w:val="E07A3F"/>
          <w:sz w:val="20"/>
        </w:rPr>
        <w:t xml:space="preserve">　约 20 秒</w:t>
      </w:r>
    </w:p>
    <w:p>
      <w:pPr>
        <w:spacing w:lineRule="auto" w:line="336"/>
      </w:pPr>
      <w:r>
        <w:rPr>
          <w:rFonts w:ascii="微软雅黑" w:hAnsi="微软雅黑" w:eastAsia="微软雅黑"/>
          <w:color w:val="1E2B23"/>
          <w:sz w:val="23"/>
        </w:rPr>
        <w:t>汇报分六个部分：先讲为什么要做这个系统，再讲产品定位，然后重点展开系统架构与两个关键模块的设计细节，最后用真实运行案例验证效果，并介绍部署与运维方案。</w:t>
      </w:r>
    </w:p>
    <w:p>
      <w:pPr>
        <w:spacing w:before="280" w:after="40"/>
      </w:pPr>
      <w:r>
        <w:rPr>
          <w:rFonts w:ascii="微软雅黑" w:hAnsi="微软雅黑" w:eastAsia="微软雅黑"/>
          <w:b/>
          <w:color w:val="2E6B4F"/>
          <w:sz w:val="26"/>
        </w:rPr>
        <w:t>第 3 页 · 项目背景与痛点</w:t>
      </w:r>
      <w:r>
        <w:rPr>
          <w:rFonts w:ascii="微软雅黑" w:hAnsi="微软雅黑" w:eastAsia="微软雅黑"/>
          <w:color w:val="E07A3F"/>
          <w:sz w:val="20"/>
        </w:rPr>
        <w:t xml:space="preserve">　约 60 秒</w:t>
      </w:r>
    </w:p>
    <w:p>
      <w:pPr>
        <w:spacing w:lineRule="auto" w:line="336"/>
      </w:pPr>
      <w:r>
        <w:rPr>
          <w:rFonts w:ascii="微软雅黑" w:hAnsi="微软雅黑" w:eastAsia="微软雅黑"/>
          <w:color w:val="1E2B23"/>
          <w:sz w:val="23"/>
        </w:rPr>
        <w:t>先看背景。手动记录饮食有三个痛点：一是查询繁琐，记一餐要逐个查热量表，要三五分钟；二是份量难估，「一碗」「一份」没有标准，误差很大；三是缺乏反馈，记了数字也不知道下一餐怎么调整。NutriInsight 把整个过程压缩成一句话、十秒钟。</w:t>
      </w:r>
    </w:p>
    <w:p>
      <w:pPr>
        <w:spacing w:before="280" w:after="40"/>
      </w:pPr>
      <w:r>
        <w:rPr>
          <w:rFonts w:ascii="微软雅黑" w:hAnsi="微软雅黑" w:eastAsia="微软雅黑"/>
          <w:b/>
          <w:color w:val="2E6B4F"/>
          <w:sz w:val="26"/>
        </w:rPr>
        <w:t>第 4 页 · 产品定位与核心价值</w:t>
      </w:r>
      <w:r>
        <w:rPr>
          <w:rFonts w:ascii="微软雅黑" w:hAnsi="微软雅黑" w:eastAsia="微软雅黑"/>
          <w:color w:val="E07A3F"/>
          <w:sz w:val="20"/>
        </w:rPr>
        <w:t xml:space="preserve">　约 40 秒</w:t>
      </w:r>
    </w:p>
    <w:p>
      <w:pPr>
        <w:spacing w:lineRule="auto" w:line="336"/>
      </w:pPr>
      <w:r>
        <w:rPr>
          <w:rFonts w:ascii="微软雅黑" w:hAnsi="微软雅黑" w:eastAsia="微软雅黑"/>
          <w:color w:val="1E2B23"/>
          <w:sz w:val="23"/>
        </w:rPr>
        <w:t>产品定位一句话：让用户「一句话，读懂你的每一餐」。四个核心价值：零门槛记录、AI 自动识别、科学量化、个性化建议。用户没有任何学习成本，会说话就会用。</w:t>
      </w:r>
    </w:p>
    <w:p>
      <w:pPr>
        <w:spacing w:before="280" w:after="40"/>
      </w:pPr>
      <w:r>
        <w:rPr>
          <w:rFonts w:ascii="微软雅黑" w:hAnsi="微软雅黑" w:eastAsia="微软雅黑"/>
          <w:b/>
          <w:color w:val="2E6B4F"/>
          <w:sz w:val="26"/>
        </w:rPr>
        <w:t>第 5 页 · 系统架构</w:t>
      </w:r>
      <w:r>
        <w:rPr>
          <w:rFonts w:ascii="微软雅黑" w:hAnsi="微软雅黑" w:eastAsia="微软雅黑"/>
          <w:color w:val="E07A3F"/>
          <w:sz w:val="20"/>
        </w:rPr>
        <w:t xml:space="preserve">　约 70 秒</w:t>
      </w:r>
    </w:p>
    <w:p>
      <w:pPr>
        <w:spacing w:lineRule="auto" w:line="336"/>
      </w:pPr>
      <w:r>
        <w:rPr>
          <w:rFonts w:ascii="微软雅黑" w:hAnsi="微软雅黑" w:eastAsia="微软雅黑"/>
          <w:color w:val="1E2B23"/>
          <w:sz w:val="23"/>
        </w:rPr>
        <w:t>系统是典型的前后端分离三层架构：前端 React 18 负责记录与可视化；后端 Express 提供 REST API，用 JWT 做认证；数据层是云上的 PostgreSQL，通过 Drizzle ORM 访问。右侧是独立的 AI 服务，调用 DeepSeek 大模型。整体部署在 Render，代码推到 GitHub 就自动发布。</w:t>
      </w:r>
    </w:p>
    <w:p>
      <w:pPr>
        <w:spacing w:before="280" w:after="40"/>
      </w:pPr>
      <w:r>
        <w:rPr>
          <w:rFonts w:ascii="微软雅黑" w:hAnsi="微软雅黑" w:eastAsia="微软雅黑"/>
          <w:b/>
          <w:color w:val="2E6B4F"/>
          <w:sz w:val="26"/>
        </w:rPr>
        <w:t>第 6 页 · 核心工作流</w:t>
      </w:r>
      <w:r>
        <w:rPr>
          <w:rFonts w:ascii="微软雅黑" w:hAnsi="微软雅黑" w:eastAsia="微软雅黑"/>
          <w:color w:val="E07A3F"/>
          <w:sz w:val="20"/>
        </w:rPr>
        <w:t xml:space="preserve">　约 50 秒</w:t>
      </w:r>
    </w:p>
    <w:p>
      <w:pPr>
        <w:spacing w:lineRule="auto" w:line="336"/>
      </w:pPr>
      <w:r>
        <w:rPr>
          <w:rFonts w:ascii="微软雅黑" w:hAnsi="微软雅黑" w:eastAsia="微软雅黑"/>
          <w:color w:val="1E2B23"/>
          <w:sz w:val="23"/>
        </w:rPr>
        <w:t>核心工作流四步：用户描述餐食，AI 拆解食材饮品和份量，系统计算五维营养素，最后对比个人目标生成建议。用户只需要做第一步，后面全部自动完成，全程五到十五秒。</w:t>
      </w:r>
    </w:p>
    <w:p>
      <w:pPr>
        <w:spacing w:before="280" w:after="40"/>
      </w:pPr>
      <w:r>
        <w:rPr>
          <w:rFonts w:ascii="微软雅黑" w:hAnsi="微软雅黑" w:eastAsia="微软雅黑"/>
          <w:b/>
          <w:color w:val="2E6B4F"/>
          <w:sz w:val="26"/>
        </w:rPr>
        <w:t>第 7 页 · AI 识别模块详解</w:t>
      </w:r>
      <w:r>
        <w:rPr>
          <w:rFonts w:ascii="微软雅黑" w:hAnsi="微软雅黑" w:eastAsia="微软雅黑"/>
          <w:color w:val="E07A3F"/>
          <w:sz w:val="20"/>
        </w:rPr>
        <w:t xml:space="preserve">　约 80 秒</w:t>
      </w:r>
    </w:p>
    <w:p>
      <w:pPr>
        <w:spacing w:lineRule="auto" w:line="336"/>
      </w:pPr>
      <w:r>
        <w:rPr>
          <w:rFonts w:ascii="微软雅黑" w:hAnsi="微软雅黑" w:eastAsia="微软雅黑"/>
          <w:color w:val="1E2B23"/>
          <w:sz w:val="23"/>
        </w:rPr>
        <w:t>重点讲 AI 识别模块。工程上做了多层保障：提示词注入餐次和过敏原上下文；用注册营养师角色约束输出格式；关键是开启 JSON Mode，保证返回结构化数据；再用 zod 做运行时校验兜底，异常输入返回友好中文提示；接口层还有限流和网络抖动自动重试。另外定了一些领域规则，比如饮品按 1 毫升约等于 1 克计重。</w:t>
      </w:r>
    </w:p>
    <w:p>
      <w:pPr>
        <w:spacing w:before="280" w:after="40"/>
      </w:pPr>
      <w:r>
        <w:rPr>
          <w:rFonts w:ascii="微软雅黑" w:hAnsi="微软雅黑" w:eastAsia="微软雅黑"/>
          <w:b/>
          <w:color w:val="2E6B4F"/>
          <w:sz w:val="26"/>
        </w:rPr>
        <w:t>第 8 页 · 数据模型与个性化目标</w:t>
      </w:r>
      <w:r>
        <w:rPr>
          <w:rFonts w:ascii="微软雅黑" w:hAnsi="微软雅黑" w:eastAsia="微软雅黑"/>
          <w:color w:val="E07A3F"/>
          <w:sz w:val="20"/>
        </w:rPr>
        <w:t xml:space="preserve">　约 60 秒</w:t>
      </w:r>
    </w:p>
    <w:p>
      <w:pPr>
        <w:spacing w:lineRule="auto" w:line="336"/>
      </w:pPr>
      <w:r>
        <w:rPr>
          <w:rFonts w:ascii="微软雅黑" w:hAnsi="微软雅黑" w:eastAsia="微软雅黑"/>
          <w:color w:val="1E2B23"/>
          <w:sz w:val="23"/>
        </w:rPr>
        <w:t>数据侧是一个闭环：用户档案（身高、体重、年龄、活动量、目标）通过 Mifflin-St Jeor 公式算出基础代谢，乘活动系数得到每日总消耗，再按增肌减脂目标调整，生成五维营养目标。之后每餐记录都和目标对比，形成缺口分析。所有数据存 PostgreSQL，按用户隔离，JWT 保护。</w:t>
      </w:r>
    </w:p>
    <w:p>
      <w:pPr>
        <w:spacing w:before="280" w:after="40"/>
      </w:pPr>
      <w:r>
        <w:rPr>
          <w:rFonts w:ascii="微软雅黑" w:hAnsi="微软雅黑" w:eastAsia="微软雅黑"/>
          <w:b/>
          <w:color w:val="2E6B4F"/>
          <w:sz w:val="26"/>
        </w:rPr>
        <w:t>第 9 页 · 功能全景</w:t>
      </w:r>
      <w:r>
        <w:rPr>
          <w:rFonts w:ascii="微软雅黑" w:hAnsi="微软雅黑" w:eastAsia="微软雅黑"/>
          <w:color w:val="E07A3F"/>
          <w:sz w:val="20"/>
        </w:rPr>
        <w:t xml:space="preserve">　约 30 秒</w:t>
      </w:r>
    </w:p>
    <w:p>
      <w:pPr>
        <w:spacing w:lineRule="auto" w:line="336"/>
      </w:pPr>
      <w:r>
        <w:rPr>
          <w:rFonts w:ascii="微软雅黑" w:hAnsi="微软雅黑" w:eastAsia="微软雅黑"/>
          <w:color w:val="1E2B23"/>
          <w:sz w:val="23"/>
        </w:rPr>
        <w:t>功能全景：六大功能全部实现——AI 食物识别、五维营养拆解、个性化目标定制、过敏原提醒、趋势仪表盘和即时健康建议，每一项都经过实际验证。</w:t>
      </w:r>
    </w:p>
    <w:p>
      <w:pPr>
        <w:spacing w:before="280" w:after="40"/>
      </w:pPr>
      <w:r>
        <w:rPr>
          <w:rFonts w:ascii="微软雅黑" w:hAnsi="微软雅黑" w:eastAsia="微软雅黑"/>
          <w:b/>
          <w:color w:val="2E6B4F"/>
          <w:sz w:val="26"/>
        </w:rPr>
        <w:t>第 10 页 · 实测验证 · 真实案例</w:t>
      </w:r>
      <w:r>
        <w:rPr>
          <w:rFonts w:ascii="微软雅黑" w:hAnsi="微软雅黑" w:eastAsia="微软雅黑"/>
          <w:color w:val="E07A3F"/>
          <w:sz w:val="20"/>
        </w:rPr>
        <w:t xml:space="preserve">　约 60 秒</w:t>
      </w:r>
    </w:p>
    <w:p>
      <w:pPr>
        <w:spacing w:lineRule="auto" w:line="336"/>
      </w:pPr>
      <w:r>
        <w:rPr>
          <w:rFonts w:ascii="微软雅黑" w:hAnsi="微软雅黑" w:eastAsia="微软雅黑"/>
          <w:color w:val="1E2B23"/>
          <w:sz w:val="23"/>
        </w:rPr>
        <w:t>这是一个真实运行的识别案例：输入「一碗米饭，一份红烧肉，一杯 250 毫升牛奶，一个苹果」，系统识别出 4 种食物、合计 941 千卡，约 8 秒返回，结构化 JSON 一次通过校验。上线前还验证了前后端类型检查、注册登录、JWT 鉴权、识别接口和数据库迁移全链路。</w:t>
      </w:r>
    </w:p>
    <w:p>
      <w:pPr>
        <w:spacing w:before="280" w:after="40"/>
      </w:pPr>
      <w:r>
        <w:rPr>
          <w:rFonts w:ascii="微软雅黑" w:hAnsi="微软雅黑" w:eastAsia="微软雅黑"/>
          <w:b/>
          <w:color w:val="2E6B4F"/>
          <w:sz w:val="26"/>
        </w:rPr>
        <w:t>第 11 页 · 部署与运维</w:t>
      </w:r>
      <w:r>
        <w:rPr>
          <w:rFonts w:ascii="微软雅黑" w:hAnsi="微软雅黑" w:eastAsia="微软雅黑"/>
          <w:color w:val="E07A3F"/>
          <w:sz w:val="20"/>
        </w:rPr>
        <w:t xml:space="preserve">　约 50 秒</w:t>
      </w:r>
    </w:p>
    <w:p>
      <w:pPr>
        <w:spacing w:lineRule="auto" w:line="336"/>
      </w:pPr>
      <w:r>
        <w:rPr>
          <w:rFonts w:ascii="微软雅黑" w:hAnsi="微软雅黑" w:eastAsia="微软雅黑"/>
          <w:color w:val="1E2B23"/>
          <w:sz w:val="23"/>
        </w:rPr>
        <w:t>部署方案：GitHub 托管代码，Render 负责云端构建与运行，Neon 提供 Serverless PostgreSQL。三个密钥全部放在平台环境变量里，不进代码仓库，保证安全。每次 git push 自动触发重新构建和发布，零人工运维。</w:t>
      </w:r>
    </w:p>
    <w:p>
      <w:pPr>
        <w:spacing w:before="280" w:after="40"/>
      </w:pPr>
      <w:r>
        <w:rPr>
          <w:rFonts w:ascii="微软雅黑" w:hAnsi="微软雅黑" w:eastAsia="微软雅黑"/>
          <w:b/>
          <w:color w:val="2E6B4F"/>
          <w:sz w:val="26"/>
        </w:rPr>
        <w:t>第 12 页 · 总结与展望</w:t>
      </w:r>
      <w:r>
        <w:rPr>
          <w:rFonts w:ascii="微软雅黑" w:hAnsi="微软雅黑" w:eastAsia="微软雅黑"/>
          <w:color w:val="E07A3F"/>
          <w:sz w:val="20"/>
        </w:rPr>
        <w:t xml:space="preserve">　约 50 秒</w:t>
      </w:r>
    </w:p>
    <w:p>
      <w:pPr>
        <w:spacing w:lineRule="auto" w:line="336"/>
      </w:pPr>
      <w:r>
        <w:rPr>
          <w:rFonts w:ascii="微软雅黑" w:hAnsi="微软雅黑" w:eastAsia="微软雅黑"/>
          <w:color w:val="1E2B23"/>
          <w:sz w:val="23"/>
        </w:rPr>
        <w:t>总结：目前已经跑通了端到端的 AI 食物识别链路，实现了完整的营养管理闭环，并完成云端上线。下一步计划：一是接入视觉模型做拍照识别；二是联动运动与体重数据；三是支持家庭和好友共享健康报告。</w:t>
      </w:r>
    </w:p>
    <w:p>
      <w:pPr>
        <w:spacing w:before="280" w:after="40"/>
      </w:pPr>
      <w:r>
        <w:rPr>
          <w:rFonts w:ascii="微软雅黑" w:hAnsi="微软雅黑" w:eastAsia="微软雅黑"/>
          <w:b/>
          <w:color w:val="2E6B4F"/>
          <w:sz w:val="26"/>
        </w:rPr>
        <w:t>第 13 页 · 致谢</w:t>
      </w:r>
      <w:r>
        <w:rPr>
          <w:rFonts w:ascii="微软雅黑" w:hAnsi="微软雅黑" w:eastAsia="微软雅黑"/>
          <w:color w:val="E07A3F"/>
          <w:sz w:val="20"/>
        </w:rPr>
        <w:t xml:space="preserve">　约 10 秒</w:t>
      </w:r>
    </w:p>
    <w:p>
      <w:pPr>
        <w:spacing w:lineRule="auto" w:line="336"/>
      </w:pPr>
      <w:r>
        <w:rPr>
          <w:rFonts w:ascii="微软雅黑" w:hAnsi="微软雅黑" w:eastAsia="微软雅黑"/>
          <w:color w:val="1E2B23"/>
          <w:sz w:val="23"/>
        </w:rPr>
        <w:t>以上就是 NutriInsight Pro 的全部汇报内容，谢谢大家，欢迎提问。项目源码在 GitHub 上，欢迎课后交流。</w:t>
      </w:r>
    </w:p>
    <w:p/>
    <w:p>
      <w:pPr>
        <w:spacing w:before="360"/>
      </w:pPr>
      <w:r>
        <w:rPr>
          <w:rFonts w:ascii="微软雅黑" w:hAnsi="微软雅黑" w:eastAsia="微软雅黑"/>
          <w:b/>
          <w:color w:val="E07A3F"/>
          <w:sz w:val="28"/>
        </w:rPr>
        <w:t>演讲提示</w:t>
      </w:r>
    </w:p>
    <w:p>
      <w:pPr>
        <w:pStyle w:val="ListBullet"/>
      </w:pPr>
      <w:r>
        <w:rPr>
          <w:rFonts w:ascii="微软雅黑" w:hAnsi="微软雅黑" w:eastAsia="微软雅黑"/>
          <w:color w:val="1E2B23"/>
          <w:sz w:val="22"/>
        </w:rPr>
        <w:t>总时长约 8-10 分钟；若被压缩到 5 分钟，可略过第 2 页目录和第 9 页功能全景。</w:t>
      </w:r>
    </w:p>
    <w:p>
      <w:pPr>
        <w:pStyle w:val="ListBullet"/>
      </w:pPr>
      <w:r>
        <w:rPr>
          <w:rFonts w:ascii="微软雅黑" w:hAnsi="微软雅黑" w:eastAsia="微软雅黑"/>
          <w:color w:val="1E2B23"/>
          <w:sz w:val="22"/>
        </w:rPr>
        <w:t>第 5、7 页是技术核心，建议放慢语速；第 10 页案例可现场演示线上站点，效果更好。</w:t>
      </w:r>
    </w:p>
    <w:p>
      <w:pPr>
        <w:pStyle w:val="ListBullet"/>
      </w:pPr>
      <w:r>
        <w:rPr>
          <w:rFonts w:ascii="微软雅黑" w:hAnsi="微软雅黑" w:eastAsia="微软雅黑"/>
          <w:color w:val="1E2B23"/>
          <w:sz w:val="22"/>
        </w:rPr>
        <w:t>演示者视图（Alt+F5）可同时看到本讲稿与幻灯片；提前用线上站点登录一次，避免现场注册。</w:t>
      </w:r>
    </w:p>
    <w:p>
      <w:pPr>
        <w:pStyle w:val="ListBullet"/>
      </w:pPr>
      <w:r>
        <w:rPr>
          <w:rFonts w:ascii="微软雅黑" w:hAnsi="微软雅黑" w:eastAsia="微软雅黑"/>
          <w:color w:val="1E2B23"/>
          <w:sz w:val="22"/>
        </w:rPr>
        <w:t>常见提问准备：为何选 DeepSeek（OpenAI 兼容、中文理解好、成本低）；JSON 输出失败的兜底（zod 校验 + 友好报错 + 自动重试）；数据安全（JWT 隔离 + 密钥不入库）。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