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one (Wed 26 Aug - Sun 30 Aug)</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34.5h actual (per Effort Log Table 3)</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Discovery + Requirements + ADRs + local env setup; individual project, single contributor.</w:t>
            </w:r>
          </w:p>
        </w:tc>
        <w:tc>
          <w:tcPr>
            <w:tcW w:type="dxa" w:w="2160"/>
            <w:tcBorders>
              <w:top w:val="single" w:sz="6" w:color="D9D9E0"/>
              <w:left w:val="single" w:sz="6" w:color="D9D9E0"/>
              <w:bottom w:val="single" w:sz="6" w:color="D9D9E0"/>
              <w:right w:val="single" w:sz="6" w:color="D9D9E0"/>
            </w:tcBorders>
          </w:tcPr>
          <w:p>
            <w:pPr>
              <w:spacing w:before="50" w:after="50"/>
            </w:pPr>
            <w:r>
              <w:rPr>
                <w:sz w:val="17"/>
              </w:rPr>
              <w:t>None. Full week available.</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Week two (Mon 31 Aug - Sun 6 Sep)</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40h planned</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Build sprint. No competing commitments. Aim 8h/day Mon-Fri.</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None planned.</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three (Mon 7 Sep - Sat 13 Sep)</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35h planned</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Governance + report + video + submission. Submit Sat 13 before 23:59 (time zone open per PRD Open Q4).</w:t>
            </w:r>
          </w:p>
        </w:tc>
        <w:tc>
          <w:tcPr>
            <w:tcW w:type="dxa" w:w="2160"/>
            <w:tcBorders>
              <w:top w:val="single" w:sz="6" w:color="D9D9E0"/>
              <w:left w:val="single" w:sz="6" w:color="D9D9E0"/>
              <w:bottom w:val="single" w:sz="6" w:color="D9D9E0"/>
              <w:right w:val="single" w:sz="6" w:color="D9D9E0"/>
            </w:tcBorders>
          </w:tcPr>
          <w:p>
            <w:pPr>
              <w:spacing w:before="50" w:after="50"/>
            </w:pPr>
            <w:r>
              <w:rPr>
                <w:sz w:val="17"/>
              </w:rPr>
              <w:t>Buffer half day Sat 12 for last polish.</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Environment + dependency setup on assessment-class machine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3h (Wk1, done)</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verify_setup PASS; python -m src.index_docs completes; SQLite decision log initialised. See Effort Log Table 3 rows for 30 Aug.</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Chroma index build over 29 KB articles (fixed 800/120 per D-04 provisional)</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1h (Wk1, done)</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storage/chroma populated; 59 passages indexed. Cites D-04 provisional; final ADR after B-07.</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PR-CLASSIFY-01 prompt (intent + urgency + calibrated confidence)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2h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Prompt file in prompts/build/. Frontmatter: FR-04, FR-05. Three test cases (happy, injection, empty body) per capstone-prompt-writer skill. Registered in prompts/README.md.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src/classify.py implementation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B-03</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ClassificationResult schema; fallback to unknown on provider failure (FR-05); no exception surfaces. Cites A3, A11. Companion pytest in tests/test_classify.py (happy, adversarial, degraded per capstone-test-writer skill).</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PR-RETRIEVE-01 optional query rewriting for the four low-hit intents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2h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SHOULD (CUT 2026-09-02 — B-30 removed the underlying gap)</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B-04, B-07</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CUT 2026-09-02. Was scoped for onboarding after B-07 showed hit@3 = 0.600 on that intent. After B-30 (title-prepending) onboarding hit@3 = 0.900 — no query rewriting needed. 2h saved. See workbooks/b30_findings.md.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src/retrieve.py implementation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Passage retrieval with resolvable doc_id + score; empty list on threshold miss (FR-07). Cites A4. Test fixture: query against fixed synthetic no-match returns [].</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D-02 revisit check: measure all-MiniLM-L6-v2 hit@3 vs TF-IDF 93.6% baseline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1h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evaluation/d02_retrieval_check.py runs; writes evaluation/results/d02_dense_retrieval.json. Verdict recorded in workbooks/d02_findings.md. Answers PRD Open Q1.</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D-04 chunking final ADR</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1h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B-07</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docs/adr/D-04-chunking.md written after dense-retrieval measurement. Either confirms fixed_800_120 or supersedes with a measured alternative.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PR-GENERATE-01 prompt (grounded answer with citations)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B-06</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Prompt returns JSON {answer, citations[], confidence, unknown}. Injection separation via &lt;&lt;TICKET_START&gt;&gt;/&lt;&lt;TICKET_END&gt;&gt;. Cites FR-13, FR-15, A6, A7. Three test cases including injection attempt.</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PR-GENERATE-02 prompt (I-do-not-know response for empty retrieval)</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1h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B-06</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Prompt returns {unknown: true, citations: []}. Cites FR-14, EV-M3 (rather nothing than wrong).</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src/generate.py + inline Self-RAG groundedness check (D-06 pattern, retry cap 1)</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5h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B-09, B-10</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Generator returns validated JSON; groundedness critic verifies claims against retrieved passages; one retry on unsupported claim. Cites D-06, FR-13/14/17, A6/A7. Determinism preserved at temperature=0.0.</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PR-GUARDRAIL-PII-01 (block emails, keys, phone, account numbers, other customer names)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Prompt evaluates response for PII presence. Cites FR-16, R-02. Test case: crafted response with test@example.com triggers block=true.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PR-GUARDRAIL-GROUNDING-01 (claim extraction + support verification)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B-09</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Prompt extracts factual claims, checks each against retrieved passages, returns list of unsupported claims. Cites FR-17, R-01.</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src/guardrails.py — all five guardrails blocking</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4h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B-12, B-13</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PII, grounding, instruction integrity, tone/scope, confidence floor. All blocking, none warning. Cites FR-15-19, A7. Test case per guardrail confirms block=True, blocking=True on triggering input.</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src/route.py — deterministic routing (auto_respond / escalate / block)</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B-04, B-06, B-14</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Deterministic (FR-09); escalates on must_not_auto_respond or empty retrieval or guardrail block (FR-10); attaches EscalationBundle (FR-11); writes human-readable reason (FR-12). Cites A5.</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D-05 threshold sweep on validation set</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B-04, B-15</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Sweep 0.5-0.95 in 0.05 steps; report auto-respond precision and recall per threshold; select value maximising FCR subject to precision &gt;= 0.95. Writes docs/adr/D-05b.md. Answers PRD Open Q on threshold.</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PR-EVAL-JUDGE-01 (three-dim RAG rubric: context/grounded/answer relevance)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Judge prompt with position/verbosity/self-preference bias mitigations per capstone-prompt-writer skill. Judge model must be different family from generator. Cites NFR-01a/b/c.</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Judge calibration set: 50 hand-scored (ticket, response, passages) triples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4h</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t>SHOULD</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B-17</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t>tests/fixtures/judge_calibration.json. Spearman &gt;= 0.70 vs judge required to trust NFR-01b measurements. Cites capstone-test-writer skill.</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evaluation/harness.py — full end-to-end unattended run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5h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B-04, B-06, B-11, B-14, B-15</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python -m evaluation.harness --input &lt;path&gt; --output &lt;dir&gt;. Processes every ticket, produces metrics_report.json + decision log; no manual intervention; single command per A9-A10. Cites FR-21, FR-22.</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B-20</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pytest for each src component + guardrail block tests + injection tests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4h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B-04, B-06, B-11, B-14, B-15</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python -m pytest tests/ -v passes green in CI in under 60s. Cites A12, FR-24, capstone-test-writer skill.</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Full validation set unattended run — Week 2 gate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2h + waiting</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B-19, B-20</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80-ticket unattended run completes; metrics report present; decision log reconciles; no crashes. This is A9. Must clear by end of Week 2 per Build Spec section 5.</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B-22</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PRD revision (Stage 5, compulsory)</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3h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B-21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workbooks/Stage_5_PRD_Revision_Log.docx populated with what v1 got wrong, what changed, why. Requirements audit re-runs (traceability_audit.py) PASS.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Governance framework fill: risk register full, fairness audit, incident procedure, kill switch</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5h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B-21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workbooks/Governance_Framework.docx populated per pack template. Cites NFR-05 (fairness), EV-M5 (compliance).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B-24</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Fairness audit segment analysis over validation set results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2h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B-21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Segment rubric-scored quality by language_fluency, customer_tier, customer_region, channel. Assert no segment &gt;15pp below best (NFR-05).</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Report writing (Stage 6 submission part 2)</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8h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B-21, B-22, B-23</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20-30 page PDF per Submission Guide section order: executive summary through conclusions plus appendices. Ai-tool declaration included.</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B-26</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Video recording v1 (rehearsal) + v2 (final)</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6h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B-21, B-25</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20-minute recording covering: problem, discovery findings, system, live demonstration (success + escalation + guardrail block + gate run evidence), numbers, governance, next steps. MP4 1080p+.</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Submission packaging + final checklist</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2h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B-25, B-26</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FirstnameLastname_Capstone_Submission.zip with four folders (Video/Report/Workbooks/Source_Code). Uploaded before 13 Sep 23:59 (time zone: assumption; open Q4 in PRD).</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B-28</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src/ingest.py implementation (FR-01 four-channel normalisation; FR-02 empty subject/body handling; FR-03 original_body/body split with cleaned text and warnings list). Discovered missing 2026-08-31 during B-04 — plan v1 skipped ingest as a numbered item. This is the correction.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1.5h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src/ingest.py implements normalise_any(raw: dict) -&gt; Ticket dispatching by channel; four per-channel normalisers; empty subject/body populate Ticket.warnings without raising; original_body preserved. Unit tests cover each channel, empty subject, empty body, unusual chars, and the FR-01 requirement to preserve customer segment fields on the Ticket for downstream router use.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B-29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src/api.py implementation (FR-19 FastAPI POST /ticket endpoint; FR-20 healthz + Prometheus /metrics). Discovered missing 2026-08-31: plan v1 named every other component as a backlog item but not the API layer. Not strictly required by any A criterion (A9 covers the harness CLI, not HTTP), but the pack's Setup Guide and architecture assume it.</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1h</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SHOULD</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B-11, B-14, B-15</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src/api.py exposes POST /ticket accepting a raw ticket JSON, returning a routing decision + reply JSON. GET /healthz checks the model provider, Chroma, and SQLite are reachable. GET /metrics exposes Prometheus counters. Unit test covers the happy path plus a degraded (model unreachable) case; not required by the assessment gate.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B-30</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src/index_docs.py: prepend article title + category to each chunk before embedding. Discovered missing 2026-09-02 during code review — the biggest cheap lever on retrieval quality per EV-I2 (customer language vs article titles) was not being used.</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t>0.5h (done 2026-09-02)</w:t>
            </w:r>
          </w:p>
        </w:tc>
        <w:tc>
          <w:tcPr>
            <w:tcW w:type="dxa" w:w="1008"/>
            <w:tcBorders>
              <w:top w:val="single" w:sz="6" w:color="D9D9E0"/>
              <w:left w:val="single" w:sz="6" w:color="D9D9E0"/>
              <w:bottom w:val="single" w:sz="6" w:color="D9D9E0"/>
              <w:right w:val="single" w:sz="6" w:color="D9D9E0"/>
            </w:tcBorders>
          </w:tcPr>
          <w:p>
            <w:pPr>
              <w:spacing w:before="50" w:after="50"/>
            </w:pPr>
            <w:r>
              <w:rPr>
                <w:sz w:val="15"/>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t>src/index_docs.py rebuilt to prepend '**&lt;title&gt;** (&lt;category&gt;)' before each chunk. Raw chunk preserved in metadata.chunk_text. store.persist() call removed (deprecated in chromadb 0.4.22). Re-measured d02_retrieval_check.py and recorded verdict in workbooks/b30_findings.md. Result: dense hit@3 91.0% -&gt; 95.2%; onboarding hit@3 60% -&gt; 90%; tier gap 8pp -&gt; 1.4pp. Cascaded downstream updates: PRD NFR-01a v3, Open Q2 supersede, Open Q6 downgrade, B-05 cut, D-04 ADR now writable.</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 31 Aug</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Sprint plan finalised. Git push + CI green after fixes (flake8 + Node 24 actions). B-07 D-02 revisit check run: dense hit@3 = 91.0%, D-02 stands. B-03 PR-CLASSIFY-01 drafted with three test cases; corrected to v1.1 after T-01 body verbatim fix and Input Scope section added; then v1.2 plain-language pass. Data Fidelity discipline added to capstone-conventions skill. Stage 5 PRD revision log rewritten from 4 non-substantive rows to 5 real v1→v2 requirement revisions + 7 assumptions + 3 held decisions. PRD bumped to v2 rolling. B-04 (src/classify.py) PULLED FORWARD from Tuesday: implemented with pluggable model call; 16 pytest cases pass; flake8 clean. Plan gap discovered: src/ingest.py wasn't scheduled — added as B-28 (see below).</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~14h actual</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OVER BUDGET by ~6h. Discipline and rework overhead on documentation quality (revision log rewrite, plain-language pass) accounts for ~4h; pulling B-04 forward accounts for ~2h. Root cause: discovered mid-day that Stage 5 log entries didn't meet the pack's substantive-revision bar. Correction absorbed.</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 1 Sep</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B-28 src/ingest.py + pytest green (1.5h; pulled in as morning task after yesterday's plan-gap discovery). B-06 src/retrieve.py + pytest green (2h). B-05 PR-RETRIEVE-01 written for onboarding only (per B-07 findings — 2h, SHOULD priority). B-04 was pulled to Monday evening; freed 3h for B-28 and buffer.</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~7h</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B-28 estimate is honest but four-channel normalisers can surface edge cases not covered in the dev set (unusual chars). If ingest slips more than 30 min, defer B-05 to Wed AM — it's SHOULD not MUST.</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 2 Sep</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B-30 (src/index_docs.py title-prepending) done in ~30 min and re-measured — dense hit@3 91.0% -&gt; 95.2%, onboarding 60% -&gt; 90%. Downstream: PRD NFR-01a v3 (hit@5 per-intent floor), Open Q2 answered (B-05 cut), Open Q6 downgraded, Stage 5 revision log entry, D-02 ADR strengthened, D-04 ADR (B-08) can now be written on the fuller picture.</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~2h so far today</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Self-RAG retry loop debugging can spike; hard cap at 1 retry per D-06.</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 3 Sep</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B-11 generate finished + tests. B-12 PII guardrail prompt + fixture. B-13 grounding guardrail prompt. B-14 src/guardrails.py all five blocking.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8h</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Grounding guardrail's claim-extraction is the newest work; may need iteration.</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 4 Sep</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B-15 src/route.py + tests. B-16 D-05 threshold sweep run + ADR. B-19 evaluation/harness.py end-to-end. B-21 first full validation unattended run — GATE.</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8h</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This is the pack's Week 2 gate. If harness crashes mid-run, cut scope per Section 5 rather than defer gate to Week 3.</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 7 Sep</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B-17 PR-EVAL-JUDGE-01 written. B-18 judge calibration set (50 hand-scored triples). Fix any issue exposed by B-21 gate run.</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8h</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Judge calibration is 50 samples to hand-score; may spill into Tue if fatigue slows scoring.</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 8 Sep</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B-22 PRD revision (Stage 5) drafted. B-23 governance framework populated part 1 (risk register full, incident procedure, kill switch).</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6h</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Governance is the largest single Week 3 item; wants a full working session.</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 9 Sep</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B-23 completed. B-24 fairness audit run + tabled. B-25 report writing sections 1-4 (Executive summary, problem, discovery, requirements).</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7h</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None.</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 10 Sep</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t>B-25 report sections 5-10 (architecture, implementation, evaluation, governance, revision, conclusions) drafted. B-26 video v1 rehearsal recorded.</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6h</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First video take always overruns per pack guidance; treat v1 as diagnostic not deliverable.</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 11 Sep</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B-26 video v2 recorded and edited. B-27 submission packaging: rename archive, run pack's final checklist, dry-run clean-checkout install.</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5h</w:t>
            </w:r>
          </w:p>
        </w:tc>
        <w:tc>
          <w:tcPr>
            <w:tcW w:type="dxa" w:w="2592"/>
            <w:tcBorders>
              <w:top w:val="single" w:sz="6" w:color="D9D9E0"/>
              <w:left w:val="single" w:sz="6" w:color="D9D9E0"/>
              <w:bottom w:val="single" w:sz="6" w:color="D9D9E0"/>
              <w:right w:val="single" w:sz="6" w:color="D9D9E0"/>
            </w:tcBorders>
          </w:tcPr>
          <w:p>
            <w:pPr>
              <w:spacing w:before="50" w:after="50"/>
            </w:pPr>
            <w:r>
              <w:rPr>
                <w:sz w:val="17"/>
              </w:rPr>
              <w:t>Save Sat 12 as buffer for anything found in the final checklist.</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B-29 src/api.py (FastAPI + /healthz + /metrics endpoints)</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1st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t>No HTTP endpoint. Harness (evaluation/harness.py) still runs from the CLI, satisfies A9 unchanged. Marks assuming an API-first architecture would be lost.</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src/api.py was scheduled as a SHOULD backlog item (B-29). Without it the system runs via the harness CLI, which is what the assessment gate uses. If time permits post-submission, the FastAPI wrapper is a straightforward addition.</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B-05 PR-RETRIEVE-01 query rewriting for onboarding intent</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CUT 2026-09-02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No consequence — B-30 (title-prepending) took the onboarding intent from 60% to 90% hit@3, removing the need for query rewriting entirely.</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PR-RETRIEVE-01 was not written. The problem it was designed to solve (onboarding retrieval below 75% hit@3 floor) no longer exists after B-30 improved onboarding to 90% hit@3.</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B-18 judge calibration (50 hand-scored triples)</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3rd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t>Judge scores at face value; no human anchor. Threat to internal validity.</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Judge calibration is called out in the evaluation section as a limitation; the three-dimensional rubric partly mitigates the concern.</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Custom monitoring dashboards (Grafana)</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4th to go</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Bare Prometheus /metrics endpoint satisfies A10; a Grafana dashboard is polish. Video demonstration uses metrics_report.json directly.</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Prometheus /metrics is exposed; a Grafana dashboard would sit on top and is a Week-4 candidate.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Video v2 (second take)</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5th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t>Only cut if the day 10 v1 came out usable. Pack guidance is to record twice; skipping v2 costs some polish but preserves the gate.</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Video is the single take; note that a second take would have tightened pacing.</w:t>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2026-08-31 (Mon)</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Environment setup (B-01), Chroma index build (B-02), PR-CLASSIFY-01 drafted (B-03), capstone skills v1, five ADRs (D-01 through D-06), Stage 1 workbook, PRD v1, traceability_audit.py, sequencing-discipline skill update, effort log Wk1 populated.</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Git push + CI green after ci.yml + eval-script flake8 fixes. B-07 D-02 revisit check run and findings written. Data Fidelity rule added to skill after PR-CLASSIFY-01 T-01 body paraphrase caught. Stage 5 revision log rewritten from 4 non-substantive rows to 5 real v1→v2 requirement revisions plus 7 assumptions plus 3 held decisions. PRD bumped to v2 rolling (FR-04 + NFR-01a + NFR-05 revised, FR-25 added, Open Q1/Q2 answered, Q6 raised). Plain-language pass across 8 artefacts. B-04 src/classify.py pulled forward from Tuesday and complete (16 pytest cases green). Plan gap discovered: ingest.py not on the plan — added as B-28. Sprint plan updated (this file).</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None</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2026-09-01 (Tue) — planned</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(fill Wed AM)</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B-28 src/ingest.py implementation (morning). B-06 src/retrieve.py implementation. B-05 PR-RETRIEVE-01 written for onboarding only. Buffer time for any B-28 slippage.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2026-09-02 (Wed)</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B-08 D-04 final chunking ADR written (docs/adr/D-04-chunking.md). B-30 title+category prepending measured and applied to src/index_docs.py (workbooks/b30_findings.md). FR-25 removed after a Data Fidelity check during B-28 found 0 of 78 docs_comment tickets carry any article reference. NFR-01a revised to v3 on the B-30 evidence.</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As left column. NOTE (entered retrospectively 2026-09-03 from artefact dates, not on the day): Table 4 scheduled B-09 and B-10 for this date. The day went to B-08, B-30 and the FR-25 data check instead; B-09 slipped to Thu 3 Sep and B-10 has not started.</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None recorded.</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2026-09-03 (Thu)</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B-06 review found a critical retrieval defect: the Chroma collection carried no hnsw:space, so LangChain scored with the l2 formula (1.0 - distance/sqrt(2)) on un-normalised MiniLM vectors, giving scores of -0.094 to 0.650. The uncalibrated 0.35 floor then cut hit@3 from 94.1% to 52.4%, leaving 151 of 357 answerable tickets with zero passages — NFR-01a's 90% floor missed by ~38pp. Cause was that the measurement (d02_retrieval_check.py) used similarity_search with no scores and no threshold, so it never covered the shipped path. Fixed as D-02a: cosine space, threshold 0.25 set by sweep; index rebuilt; hit@3 now 94.1% measured THROUGH retrieve(). Also in retrieve.py: A11 (malformed metadata no longer escapes), A6 (uncitable passages dropped), A8 (ticket_id now required), explicit sort, and a distance-space guard. B-28 rework: JSON null no longer becomes the string 'None', bare CR handled, unicode test de-fragilised; FR-01 revised to v2 (labels.* no longer required on the Ticket). D-03b written (decision-log write-failure policy).</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B-09 closed: PR-GENERATE-01 rewritten v1.0.0 -&gt; v2.0. The v1.0.0 draft was unloadable by src/prompt_loader.py (wrong section headings), used a schema that did not match FR-13 (missing 'confidence' entirely), cited filename/page fields the corpus does not have so every citation would have been fabricated, and named the wrong FRs. Five test cases now, four on verbatim dev tickets. B-10 NOT started.</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PRD Table 9 Q7 — the FR-GUARD-01..04 scope decision. B-10's design depends on whether FR-GUARD-04 owns the low-retrieval-confidence case, so B-10 is held until Q7 is answered.</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2026-09-04 (Fri)</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2026-09-07 (Mon)</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2026-09-08 (Tue)</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2026-09-09 (Wed)</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2026-09-10 (Thu)</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2026-09-11 (Fri)</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