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xmlns:a="http://schemas.openxmlformats.org/drawingml/2006/main" xmlns:pic="http://schemas.openxmlformats.org/drawingml/2006/pictur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Marcus Adeyemi, Head of Support</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500+ tickets/wk with 6 agents. Response SLA 2h; actual 8-12h. FCR 42% (industry benchmark quoted at 65%). Escalation costs about 4x a resolved ticket. Tried +2 hires (helped 1 month), canned response library (agents hated it, lookup slower than writing), outsourcing (quotes exceeded team cost). Cares more about FCR than reply time even though the SLA reports reply time. Refuses to send confidently wrong answers. Won't take on work that makes agents' lives harder. Enterprise plan has a distinct SLA and cannot regress. Compliance review in autumn requires explainability.</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What his tickets are actually about (his words: 'I would be guessing'). That his CSAT figure of 3.2 is high vs. the data (2.97). That his enterprise segment is currently the worst-served tier.</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Intent distribution, real CSAT, FCR by customer_tier, must_not_auto_respond count, actual reply-time distribution.</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Sofia Restrepo, Tier One Agent</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Queue 40-70/day, Mondays feel worst, sorts by age to avoid SLA breach. Known-pattern ticket 4-5 min; unusual up to 40 min then escalates anyway. Estimates 7 out of 10 tickets she's seen the same month. Time goes to search + writing. Doesn't use the KB because internal search is painful; uses her personal snippet file. Escalates on: don't know, low confidence, or a policy-mandated always-escalate category (security). Would prefer a draft + attached doc, not a full auto-answer. Non-fluent English tickets take longer, she believes their satisfaction is worse, and nobody has noticed.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That her 'search is bad' message reached Ines as 'docs are bad'. That her non-fluent-English hypothesis is not visible in outcome metrics (only in her experience of writing them).</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answerable_from_docs share, CSAT by language_fluency, day-of-week distribution, whether Monday intake really is highest.</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Daniel Okonkwo, Tier Two Engineer</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Estimates about half of what reaches him is T1-tractable if T1 had been more confident or found the right page. Escalations arrive as forwarded ticket, no summary, no note about what was tried. He re-reads the whole thread and often re-asks the customer. Wants context bundle: draft + retrieved docs + T1 uncertainty flag. Says he'd move 2x faster. Warns that private snippet files carry stale answers (some 2+ years old); training on them scales mistakes. Do-not-automate: security, billing disputes (contractual), data location (compliance).</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That Marcus sees the escalation rate but not the content behind it. The exact avoidable-escalation figure (his 50% overstates; data says 38%).</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Cross-tab of history.escalated × answerable_from_docs × must_not_auto_respond. Which intent classes carry the most escalations.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Ines Varga, Technical Writer</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29 KB articles, written and reviewed by her on a rotation. Covers auth, deployment, api, billing, data, security, account (she named 7). Externally used a lot; internally not at all. It took her a year to work this out. Root cause per her: internal search matches titles and exact terms, but customers describe problems in different words than her article titles. Named example: 'my deployment keeps dying' vs 'resolving container health check failures'. Worried about the private snippet files (unreviewed drift). Wants citations back to specific articles so 'article wrong' vs 'system misread it' can be told apart. Not covered by the KB: feature requests, roadmap/timing, novel incidents.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That the true documentation category count is 10, not the 7-8 she recalled. That her 'my article is titled X' example is exactly the retrieval-hardness case the system has to solve.</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Actual number of doc categories in the corpus. Retrieval hit rate on expected_doc_ids segmented by ticket language.</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Ravi Menon, Customer (business plan, platform lead)</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Says support is 'slow but decent once you get there'. Waiting cost varies by ticket urgency (pagination question vs deploy blocking ship). Self-serves the docs about half the time; when he finds the answer, the eventual reply repeats it and he has burned two hours. Would accept an automated first response provided it (a) is honest about being automated, (b) states uncertainty, (c) cites its source, and (d) a person confirms. Wants to know it's automated so he can calibrate trust. His colleague on the enterprise plan gets responses in about an hour; if the gap between plans widens after this project, it becomes a renewal conversation.</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That the enterprise segment as a whole (his colleague's plan) has the WORST FCR and slowest median resolution of the three tiers. His colleague's experience is atypical.</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FCR and median resolution segmented by customer_tier. Volume of docs_comment channel (his own 'searched first' behaviour is likely widespread).</w:t>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6"/>
              </w:rPr>
              <w:t>Q1. What proportion of incoming tickets are answerable from the 29 KB articles?</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Marcus doesn't know. Sofia estimates 7 out of 10. Ines says 'a lot externally, none internally'.</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labels.answerable_from_docs = true for 357/500 (71.4%). Sofia was right to within a percentage point. [EV-DATA-02]</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The architecture is retrieval-first. The answers exist; the failure is finding them.</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t>Q2. Are escalations mostly hard cases, or T1-tractable ones that lacked findability?</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Marcus (implicit): they must be hard, that's what T2 is for. Daniel: about half are avoidable.</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Of 281 historical escalations, 107 (38%) are answerable_from_docs AND not-must-not-auto-respond. Daniel was directionally right but overstates. [EV-DATA-04] Separately, 46 of 189 correct escalations (24%) are still doc-backed and need context attached. [EV-DATA-03]</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Two routing outcomes matter: auto-respond with citation, AND escalate WITH context. A binary router misses Daniel's ask.</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6"/>
              </w:rPr>
              <w:t>Q3. Is the underlying failure documentation content or documentation findability?</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Ines heard 'content is bad'. Sofia meant 'search is bad'.</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Pending Friday retrieval pilot. Interim: content coverage is 100% for the mixed-answerable intents (some tickets in each have docs, some don't). Content isn't missing where retrieval is failing.</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If retrieval hit rate is high on our stack, Sofia is confirmed and the whole thesis holds. If low, we need chunking or embedding decisions before locking the PRD.</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t>Q4. Where does service quality actually vary across customer segments?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Sofia flags language_fluency. Ravi flags customer_tier (implying enterprise gets better service).</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Language_fluency shows NO outcome gap (non-fluent slightly better on FCR/CSAT). [EV-DATA-06] Enterprise is the WORST tier (FCR 37%, median 369 min) — contradicts Ravi. [EV-DATA-08] Latin America has worst CSAT (2.73), Asia-Pacific x non-fluent intersection worst (2.68). [EV-DATA-07] docs_comment channel is 20pp worse on FCR than any other channel. [EV-DATA-09]</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Fairness constraints must include tier + region + channel. Sofia's fluency concern belongs on the retrieval axis (where phrase-match hurts non-native queries), not the outcome axis.</w:t>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6"/>
              </w:rPr>
              <w:t>The docs_comment channel as a distinct failed-self-service population.</w:t>
            </w:r>
          </w:p>
        </w:tc>
        <w:tc>
          <w:tcPr>
            <w:tcW w:type="dxa" w:w="3312"/>
            <w:tcBorders>
              <w:top w:val="single" w:sz="6" w:color="D9D9E0"/>
              <w:left w:val="single" w:sz="6" w:color="D9D9E0"/>
              <w:bottom w:val="single" w:sz="6" w:color="D9D9E0"/>
              <w:right w:val="single" w:sz="6" w:color="D9D9E0"/>
            </w:tcBorders>
          </w:tcPr>
          <w:p>
            <w:pPr>
              <w:spacing w:before="50" w:after="50"/>
            </w:pPr>
            <w:r>
              <w:rPr>
                <w:sz w:val="16"/>
              </w:rPr>
              <w:t>One in six tickets arrives via customers who tried the docs first and gave up. Their FCR is 20pp worse than any other channel, resolution 5x longer, one in three comes back within a week. This is where retrieval matters most.</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docs_comment segment analysis in the ticket data (78 tickets, 15.6%). Check whether these customers succeed on a second-pass retrieval attempt with our system.</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Repeat-contact rate as a business measure.</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6"/>
              </w:rPr>
              <w:t>21.6% of tickets are repeat contacts within a week. That's more than one in five. Marcus tracks FCR and reply time but did not name this figure.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Report repeat_contact as a first-class business metric. Segment it by channel and by whether the first response was cited from docs.</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6"/>
              </w:rPr>
              <w:t>Timezone / support-hours coverage as the driver of the regional gap.</w:t>
            </w:r>
          </w:p>
        </w:tc>
        <w:tc>
          <w:tcPr>
            <w:tcW w:type="dxa" w:w="3312"/>
            <w:tcBorders>
              <w:top w:val="single" w:sz="6" w:color="D9D9E0"/>
              <w:left w:val="single" w:sz="6" w:color="D9D9E0"/>
              <w:bottom w:val="single" w:sz="6" w:color="D9D9E0"/>
              <w:right w:val="single" w:sz="6" w:color="D9D9E0"/>
            </w:tcBorders>
          </w:tcPr>
          <w:p>
            <w:pPr>
              <w:spacing w:before="50" w:after="50"/>
            </w:pPr>
            <w:r>
              <w:rPr>
                <w:sz w:val="16"/>
              </w:rPr>
              <w:t>Latin America has the worst CSAT (2.73) even for fluent-English tickets. Language doesn't explain it. Support hours might.</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Cross-tab received_at hour-of-day with region. Not fully answerable from data alone; likely needs a stated assumption in the PRD.</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Fridays are the highest intake day, not Mondays.</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6"/>
              </w:rPr>
              <w:t>Sofia said Mondays feel worst. Data: Friday 17%, Tuesday 16%, Monday 15%. Sofia's perception likely reflects the weekend backlog arriving Monday morning, not intake.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Sprint plan uses actual intake distribution. Weekend on-call is not part of this project's scope.</w:t>
            </w:r>
          </w:p>
        </w:tc>
      </w:tr>
      <w:tr>
        <w:tc>
          <w:tcPr>
            <w:tcW w:type="dxa" w:w="3216"/>
          </w:tcPr>
          <w:p>
            <w:r>
              <w:t>The auto-respond segment already has 70% FCR historically.</w:t>
            </w:r>
          </w:p>
        </w:tc>
        <w:tc>
          <w:tcPr>
            <w:tcW w:type="dxa" w:w="3216"/>
          </w:tcPr>
          <w:p>
            <w:r>
              <w:t>For tickets whose correct route is auto-respond, historical FCR is 70.4% (vs 44% overall) and median 40 min (vs 214). The prize isn't a small gain; the segment is already competitive.</w:t>
            </w:r>
          </w:p>
        </w:tc>
        <w:tc>
          <w:tcPr>
            <w:tcW w:type="dxa" w:w="3216"/>
          </w:tcPr>
          <w:p>
            <w:r>
              <w:t>Report FCR against this sub-segment separately from the overall figure so the numerator of the improvement is visible.</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Total tickets in the sample</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500 (development set); 80 (validation, held aside); 200 senior-agent reference responses.</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data/development_tickets.json</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None — pack-stated.</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channel</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email 42.4%, chat 31.0%, docs_comment 15.6%, forum 11.0%.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channel field, all 500 tickets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docs_comment is 15.6% — significant enough that it deserves its own routing treatment. Forum is the smallest but has the best FCR (51%).</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Split by intent category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22 classes, fairly balanced (13 to 29 tickets each). Top: data_export/data_residency (29 each, 5.8%), rollback_request (28), deployment_failure (27), compliance_request/sso_configuration/security_incident/database_issue (26 each).</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labels.intent</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No dominant class; the classifier gets to see all 22 in the dev set. Long tail is short.</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urgency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medium 45.2%, high 29.2%, low 25.6%.</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labels.urgency</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High-urgency at nearly a third is more than intuition suggested.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resolved on first contact</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43.8% overall. 70.4% on the auto-respond segment. 34.6% on docs_comment channel (worst).</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history.first_contact_resolution</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Overall FCR matches Marcus's quoted 42% closely. Channel skew is much wider than tier skew.</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Average satisfaction rating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2.97 / 5 (mean). Marcus quoted 3.2.</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history.csat_rating, mean across 500</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Marcus's number is optimistic by 0.23. Worst intersection: Latin America x fluent (2.64). Best: Asia-Pacific x fluent (3.01).</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Most frequent single question (intent class)</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data_export and data_residency tied at 29 tickets (5.8% each).</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count of labels.intent, top</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Data-adjacent intents dominate the top of the distribution — matches the Ines observation that data-shaped questions are heavy.</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Proportion answerable from existing documentation</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71.4% (357/500).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labels.answerable_from_docs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Matches Sofia's 7-out-of-10 estimate to within a percentage point. This is the single most important number in the workbook.</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non-fluent, and their outcomes</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120/500 (24%). FCR 45.8% (vs 43.2% fluent). CSAT 3.04 (vs 2.95). Median resolution 198 min (vs 216).</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language_fluency segment stats</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Non-fluent tickets do slightly BETTER on every outcome. Sofia's concern is real at the agent-experience level but does not show up at the outcome level.</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Outcomes by customer tier</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enterprise (n=83): FCR 37%, median 369 min, CSAT 3.05. business (n=164): FCR 48%, median 141 min, CSAT 2.91. standard (n=253): FCR 43%, median 266 min, CSAT 2.98.</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customer_tier segment stats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Enterprise is the WORST-served tier, not the best. Contradicts Ravi's assumption. Enterprise has more high-urgency tickets (36% vs 23% business) and more complex top intents.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that are repeat contacts</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21.6% (108/500). docs_comment channel: 33.3%. Enterprise tier: 24.1%.</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history.repeat_contact</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One in five overall. On docs_comment, one in three. This is the tell for 'answered but not solved'.</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must_not_auto_respond flag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87/500 (17.4%). Comes entirely from four intents at 100% each: compliance_request, security_incident, feature_request, unclear_request.</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labels.must_not_auto_respond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Sets the hard floor on escalation rate. No confidence threshold can breach this.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Intake by day of week</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Friday 17%, Tuesday 16%, Monday 15%, Wednesday 15%, Thursday 14%, Sunday 12%, Saturday 11%.</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received_at day-of-week</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Sofia said Mondays are worst; Fridays are actually highest. Sofia is probably experiencing the weekend backlog rather than the intake.</w:t>
            </w:r>
          </w:p>
        </w:tc>
      </w:tr>
      <w:tr>
        <w:tc>
          <w:tcPr>
            <w:tcW w:type="dxa" w:w="2412"/>
          </w:tcPr>
          <w:p>
            <w:r>
              <w:t>Body length distribution</w:t>
            </w:r>
          </w:p>
        </w:tc>
        <w:tc>
          <w:tcPr>
            <w:tcW w:type="dxa" w:w="2412"/>
          </w:tcPr>
          <w:p>
            <w:r>
              <w:t>28 to 245 characters. Median 141. Chat channel has 100% empty subject (155/155).</w:t>
            </w:r>
          </w:p>
        </w:tc>
        <w:tc>
          <w:tcPr>
            <w:tcW w:type="dxa" w:w="2412"/>
          </w:tcPr>
          <w:p>
            <w:r>
              <w:t>body and subject fields</w:t>
            </w:r>
          </w:p>
        </w:tc>
        <w:tc>
          <w:tcPr>
            <w:tcW w:type="dxa" w:w="2412"/>
          </w:tcPr>
          <w:p>
            <w:r>
              <w:t>Short tickets throughout. Ingest must accept empty subject on chat.</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security_incident</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5.2%</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9.9%</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100% must-escalate; historically escalated at 100%; escalation adds ~4x effort per Marcus's ratio.</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history.escalated × Marcus's cost multiplier</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compliance_request</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5.2%</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8.6%</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Same reason as security. 100% must-escalate; 100% actually escalated in history.</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same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data_residency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5.8%</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7.1%</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72% answerable from docs but the concrete resolution is high-touch (contract review, region migration). Long median resolution.</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history.resolution_time × escalation</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feature_request</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4.0%</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7.0%</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100% must-escalate. No document to retrieve. Requires product-team handoff.</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same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deployment_failure</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5.4%</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6.2%</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70% answerable but the ones that aren't are engineer-heavy debugging cases.</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same</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rate_limit</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2.6%</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0.7%</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92% answerable. Simple docs answer. Low escalation. Highest automation ROI.</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same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sso_configuration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5.2%</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2.2%</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85% answerable. Cheap to answer, common enough to matter.</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same</w:t>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1</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Open the queue, sort by age (oldest first, to avoid SLA breach).</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seconds</w:t>
            </w:r>
          </w:p>
        </w:tc>
        <w:tc>
          <w:tcPr>
            <w:tcW w:type="dxa" w:w="4176"/>
            <w:tcBorders>
              <w:top w:val="single" w:sz="6" w:color="D9D9E0"/>
              <w:left w:val="single" w:sz="6" w:color="D9D9E0"/>
              <w:bottom w:val="single" w:sz="6" w:color="D9D9E0"/>
              <w:right w:val="single" w:sz="6" w:color="D9D9E0"/>
            </w:tcBorders>
          </w:tcPr>
          <w:p>
            <w:pPr>
              <w:spacing w:before="50" w:after="50"/>
            </w:pPr>
            <w:r>
              <w:rPr>
                <w:sz w:val="16"/>
              </w:rPr>
              <w:t>Not automated for the human; automated wholly if the router chooses the ticket.</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t>2</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Read the ticket and identify what it's really asking.</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t>30-60 seconds; longer for non-fluent English</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t>Automatable as intent + urgency classification with a confidence score.</w:t>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3</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Look for the answer: try the internal search, then fall back to her personal snippet file, sometimes ask a colleague.</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Highly variable. Minutes on a known question; the reason known questions still take 4-5 minutes. Longer if it isn't in her snippet file.</w:t>
            </w:r>
          </w:p>
        </w:tc>
        <w:tc>
          <w:tcPr>
            <w:tcW w:type="dxa" w:w="4176"/>
            <w:tcBorders>
              <w:top w:val="single" w:sz="6" w:color="D9D9E0"/>
              <w:left w:val="single" w:sz="6" w:color="D9D9E0"/>
              <w:bottom w:val="single" w:sz="6" w:color="D9D9E0"/>
              <w:right w:val="single" w:sz="6" w:color="D9D9E0"/>
            </w:tcBorders>
          </w:tcPr>
          <w:p>
            <w:pPr>
              <w:spacing w:before="50" w:after="50"/>
            </w:pPr>
            <w:r>
              <w:rPr>
                <w:sz w:val="16"/>
              </w:rPr>
              <w:t>This is the whole point of the system. Vector retrieval over the KB replaces the search-and-snippet dance. Automatable at high value.</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t>4</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Write the response, usually by adapting a snippet.</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t>1-3 minutes</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t>Draft generation grounded in the retrieved passages. Automatable, but the T1-assist mode should still show her the draft rather than send unattended.</w:t>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5</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Decide send or escalate. Escalates on low confidence, unknown, or policy-mandated categories.</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seconds if decision is clear; a minute or two if uncertain</w:t>
            </w:r>
          </w:p>
        </w:tc>
        <w:tc>
          <w:tcPr>
            <w:tcW w:type="dxa" w:w="4176"/>
            <w:tcBorders>
              <w:top w:val="single" w:sz="6" w:color="D9D9E0"/>
              <w:left w:val="single" w:sz="6" w:color="D9D9E0"/>
              <w:bottom w:val="single" w:sz="6" w:color="D9D9E0"/>
              <w:right w:val="single" w:sz="6" w:color="D9D9E0"/>
            </w:tcBorders>
          </w:tcPr>
          <w:p>
            <w:pPr>
              <w:spacing w:before="50" w:after="50"/>
            </w:pPr>
            <w:r>
              <w:rPr>
                <w:sz w:val="16"/>
              </w:rPr>
              <w:t>Automatable as confidence-thresholded routing plus a hard must_not_auto_respond floor. This is where the discipline sits.</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Time to first reply</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SLA reporting (contractual)</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Median 214 min; mean 422 min; SLA promises 120 min.</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Median under 60 min. Mean under 180.</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High. Direct read from history.resolution_time_minutes across 500 tickets.</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First contact resolution (FCR)</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Marcus, though it isn't in the contract.</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43.8% overall; 70.4% on tickets whose correct route is auto-respond; 34.6% on docs_comment channel.</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60%+ overall, per the Project Brief. On the auto-respond segment, keep or improve 70%.</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High. Direct read from history.first_contact_resolution.</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CSAT</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Support team</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Mean 2.97/5. Worst intersections: LatAm × fluent (2.64), APAC × non_fluent (2.68).</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 3.5/5 overall; no segment more than 15pp below the best.</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Medium. Historical numbers are real; forward-looking measurement requires the rubric-scored proxy per Evaluation Framework.</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Escalation rate (T2 workload)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Daniel, implicitly Marcus.</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56.2% overall. 38% of those historically were 'avoidable' (docs existed, not on the do-not-automate list).</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Below 40% overall. Zero escalations on the four must_not_auto_respond intents relaxed.</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High. Escalation is auditable in the log; must_not_auto_respond is a hard constraint.</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Repeat-contact rate</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Not currently watched.</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21.6% overall; 33.3% on docs_comment.</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Below 15% overall; below 20% on docs_comment.</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Medium. First-class metric to add to the system's report; not currently reported by CloudServe internally.</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Auditability / decision reconstructability</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Compliance officer (autumn review, per Marcus).</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Not currently measured; unstructured ticket history only.</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Every automated decision reconstructable from a persistent log with prompt_version, requirement_ids, and cited sources.</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Set by the system design; achievable if we log at every stage.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Cost per ticket</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Finance (implied, not confirmed).</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Not in the dataset. Marcus estimates escalation costs about 4x a resolved ticket.</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Would rise moderately from free-tier compute; not the axis this project competes on.</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Low. Not the metric this system optimizes for, per the cost-nothing rule.</w:t>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This project will have been worth doing if, within three months of launch, ...</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t>FCR has moved from 44% to at least 55% overall, median time to first reply has dropped from 214 minutes to under 60, repeat-contact rate has dropped from 22% to under 15%, and zero auto-responses have been sent for tickets in the four always-escalate intents. Every automated decision is logged with the prompt version and source citation the autumn compliance review needs.</w:t>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t>any of the following: the enterprise segment's FCR falling further, hallucination rate above 5% on judge-rated samples, unresolved auditor questions about why a specific decision was taken, an auto-response ever sent for a compliance / security / feature / unclear ticket, or the docs_comment channel's repeat-contact rate staying above 30%.</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The measure the client will actually be judged on internally is ...</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t>FCR, though the SLA reports response time. Marcus is explicit: 'if I am being honest, [FCR matters] more than response time. Response time is what is in the agreement so it is what gets reported.' Design the metrics report so FCR leads.</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t>Support tickets</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500 dev + 80 validation + 200 senior-agent reference responses + a hidden 120 used once at grading. Rich labels, historical outcomes, customer segment fields.</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Bodies are 28-245 chars, chat has empty subject by design, all bodies non-empty in the dev set. Labels are complete. Full historical outcomes present.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Development set: use freely. Validation: for self-check as often as needed. Hidden: used once. Harness must take input/output paths, per A9.</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Customer names present; no addresses, emails, keys, or account numbers. First-name data only per row inspection.</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Documentation (KB)</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29 articles, 10 categories: authentication, deployment, api, performance, billing, data, security, account, integration, onboarding. Structured (title, applies-to, symptoms, causes, resolution, notes). Ines reviews on rotation.</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Content is clean and consistent in structure. Gaps by design: feature_request and unclear_request have no corresponding article. Coverage varies by intent (54% for security_incident to 96% for api_usage_question).</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Read-only. Chunk and embed locally. No commit back.</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None. Anonymized in the pack.</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t>Past resolutions (ground truth)</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200 senior-agent responses covering a subset of ticket_ids. Fields: reference_response, expected_doc_ids, must_mention, must_not_claim, written_by.</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Written by senior agents; considered authoritative. must_mention and must_not_claim are the evaluation harness's foothold for automated checks.</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For evaluation only. Must not be used at inference time (leaks the answer).</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None.</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Customer records (fields on each ticket)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customer_id, customer_name (first name only), customer_tier, customer_region, language_fluency.</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Complete for all tickets. No missing values observed.</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customer_name should not appear in outbound responses without explicit reason. customer_id is safe as an internal handle.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customer_name is a first name only; treat as PII for the outbound path.</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t>Private snippet files (mentioned by Sofia + Daniel)</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Agents' individual answer files, unreviewed. Some entries 2+ years old and no longer correct.</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Not available to this project. Daniel names them as a training-set risk.</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Not accessible. This is a constraint on the design (do not train on unreviewed prior answers).</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Would contain customer data if we had them. We don't.</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Model provider (OpenRouter free tier, Llama 3.1 8B)</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Runtime dependency. Free tier has rate limits.</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Rate limits are the material constraint. Availability is not guaranteed during grading; A11 addresses this.</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No key in code. Backoff and caching required for full-set runs.</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None on our side.</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The system answers confidently and incorrectly</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t>Medium — grounding failures are common in generation.</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High — Marcus's #1 fear. Screenshot goes public within the hour.</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The customer receiving the answer; the wider CloudServe reputation.</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Grounding guardrail that BLOCKS any factual claim not supported by the retrieved passages. Calibrated confidence threshold set from data. Citation binding enforced after generation.</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Private information appears in a reply</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t>Low — no PII present in the dataset, but the model could hallucinate one.</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Very high — regulatory + reputational.</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The customer whose data leaks; CloudServe's compliance posture.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PII guardrail that BLOCKS emails, API-key patterns, account numbers, other customers' names. Cross-checked against the retrieved sources, not just regex.</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Some customers get consistently worse answers</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t>High — enterprise and Latin America segments already do (baseline), and retrieval methods have known weaknesses on non-fluent English phrasing.</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Medium — commercial risk (renewals) plus fairness reporting.</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Enterprise tier, Latin America region, non-fluent English speakers (retrieval-side).</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Fairness NFR: no segment more than 15pp below the best on FCR or CSAT proxy. Retrieval quality tested per segment; if a segment fails, query rewriting or alternative embeddings before shipping.</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The documentation the system relies on goes out of date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t>Medium — expected over a compliance-review horizon.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Medium — wrong-but-cited is worse than uncited-and-unknown.</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The customer receiving the outdated answer; Ines who maintains the corpus.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last_reviewed_days_ago field surfaced in the citation. Drift monitor that flags articles unretrieved for &gt; N days. Manual review trigger.</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Model provider outage or rate-limit at inference time</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t>High — free tier throttles routinely; grading window unknown.</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Medium — every failed request is a delayed ticket, not a wrong one, if we degrade gracefully.</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Every ticket in flight during the outage.</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A11 degrade-gracefully: retry with exponential backoff, cache last-known-good, fall back to 'we're investigating' escalation with retrieved docs attached. Never crash.</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Rate limit exceeded on a full validation run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t>Medium — 80 tickets × N model calls is the pinch point.</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Medium — cannot complete the gate run.</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The build itself.</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Cache model responses during development. Backoff + queue. Limit N calls per ticket via the D-06 ADR.</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Compliance audit cannot reconstruct a decision</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t>Low — if we log correctly.</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Very high — is a governance-tier gate failure.</w:t>
            </w:r>
          </w:p>
        </w:tc>
        <w:tc>
          <w:tcPr>
            <w:tcW w:type="dxa" w:w="1728"/>
            <w:tcBorders>
              <w:top w:val="single" w:sz="6" w:color="D9D9E0"/>
              <w:left w:val="single" w:sz="6" w:color="D9D9E0"/>
              <w:bottom w:val="single" w:sz="6" w:color="D9D9E0"/>
              <w:right w:val="single" w:sz="6" w:color="D9D9E0"/>
            </w:tcBorders>
          </w:tcPr>
          <w:p>
            <w:pPr>
              <w:spacing w:before="50" w:after="50"/>
            </w:pPr>
            <w:r>
              <w:rPr>
                <w:sz w:val="16"/>
              </w:rPr>
              <w:t>CloudServe's compliance posture; Marcus's autumn review.</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Persistent decision log with the pack-mandated schema (prompt_version, requirement_ids, sources_used, threshold_applied). Reconciliation report at run-end.</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docs_comment customers get the same answer twice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t>High — they already tried the docs; if we serve them the same passage, we haven't helped.</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Medium — bad customer experience on the highest-repeat channel.</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The 15.6% of intake that comes via docs_comment.</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Route docs_comment tickets through a distinct path that acknowledges the prior attempt. Elevate answers with contextual explanation, or route to a human. Detected via the channel field at ingest.</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the client asked for</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A chatbot that answers the easy tickets so agents can handle the hard ones.</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Section 1, Marcus row.</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t>A retrieval-first support assistant that: (a) drafts a cited answer for the roughly 62% of tickets whose correct route is auto-respond, sending it only when calibrated confidence exceeds a threshold set from data; (b) hands the drafted answer and retrieved passages to a tier-one agent when confidence is borderline; (c) enriches tier-two escalations with the docs, the T1 uncertainty flag, and any draft; (d) always escalates the four intents where an automated answer is not appropriate (compliance, security incidents, feature requests, unclear requests).</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Section 2, rows on answerable_from_docs (71.4%) and must_not_auto_respond (17.4%). Section 3, Sofia's workflow steps 2-5. Section 4, Marcus's FCR-over-reply-time preference. Section 1, Daniel's context-attached-escalation ask and Ines's citation-back-to-article ask.</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The gap between those two</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A chatbot that generates answers from a language model without solving retrieval scales the underlying failure. The answers already exist inside 29 articles; the failure is finding them. Same LLM techniques, but shaped by what is actually broken.</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Section 1 through-line; Section 2 answerable_from_docs row; Section 4 sentence-test rows.</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Who is affected and how</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t>Customers: median 214 minutes for a response, in a corpus where 71% of answers already exist. Tier-one agents: rebuilding answers from private snippet files that drift over years. Tier-two engineers: bare forwarded tickets, re-asking the customer. Ines: her articles unused internally. Enterprise tier: worst FCR (37%) and slowest median (369 min). Docs-comment channel: 34.6% FCR, 33% repeat-contact.</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Section 1 (all interview rows); Section 2 (tier and channel segment rows).</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will change if this is solved</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FCR moves from 44% to 60%+ overall (staying at 70% on the auto-respond segment). Median time to first reply drops from 214 minutes to under 60. Repeat contact drops from 22% to under 15%. Escalations arrive at tier two with context, reducing avoidable escalation from 38% toward zero. Every response is auditable back to the model version, prompt version, retrieved sources, and threshold.</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Section 4 measures + sentence test; Section 2 baseline rows.</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is explicitly not in scope</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t>Feature requests, roadmap or timing questions, novel-incident triage, billing disputes, security incidents. All escalate unconditionally. This project does not build a chatbot; it does not replace agents; it does not attempt to compress hard technical tickets into short answers.</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Section 1 (Daniel, Ines rows on do-not-automate); Section 5 risk on 'answers confidently and incorrectly'.</w:t>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CloudServe's support team receives roughly 500 tickets a week across four channels. About seven in ten of these have an answer that already exists in the company's twenty-nine reviewed knowledge-base articles, yet only 44% of tickets are resolved on the first contact. The gap is not a shortage of answers but a failure of retrieval. Agents cannot find their own articles in the internal search and rebuild answers from personal notes, and customers, one in six of whom starts by searching the documentation and gives up, wait an average of eight hours for a response that reproduces material already in front of them. When tickets do reach a second-tier engineer, they arrive as forwarded threads with no summary and no attached documentation, which turns roughly 38% of escalations into avoidable ones and returns the same question to the customer a second time. The system to build is not a chatbot; it is a retrieval-first assistant that drafts cited answers where confidence permits, hands drafts and retrieved passages to tier one where confidence is borderline, enriches tier-two escalations with the documentation and the tier-one agent's uncertainty flag, and always escalates the four categories where an automated answer is not the right move: compliance, security incidents, feature requests, and unclear requests. Success is measured in first-contact resolution rising from 44% toward 60%+, median time to first reply dropping from 214 minutes toward under 60, repeat-contact rate dropping from 22% toward under 15%, and every automated decision reconstructable from a persistent log the autumn compliance review can trace back to the model version, prompt version, cited sources, and threshold applied.</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