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sz w:val="24"/>
          <w:szCs w:val="24"/>
        </w:rPr>
      </w:pPr>
      <w:r>
        <w:rPr>
          <w:rFonts w:hint="eastAsia" w:ascii="华文楷体" w:hAnsi="华文楷体" w:eastAsia="华文楷体" w:cs="华文楷体"/>
          <w:b/>
          <w:bCs/>
          <w:sz w:val="24"/>
          <w:szCs w:val="24"/>
        </w:rPr>
        <w:t>第</w:t>
      </w:r>
      <w:r>
        <w:rPr>
          <w:rFonts w:hint="eastAsia" w:ascii="华文楷体" w:hAnsi="华文楷体" w:eastAsia="华文楷体" w:cs="华文楷体"/>
          <w:b/>
          <w:bCs/>
          <w:sz w:val="24"/>
          <w:szCs w:val="24"/>
          <w:lang w:val="en-US" w:eastAsia="zh-CN"/>
        </w:rPr>
        <w:t>十一</w:t>
      </w:r>
      <w:r>
        <w:rPr>
          <w:rFonts w:hint="eastAsia" w:ascii="华文楷体" w:hAnsi="华文楷体" w:eastAsia="华文楷体" w:cs="华文楷体"/>
          <w:b/>
          <w:bCs/>
          <w:sz w:val="24"/>
          <w:szCs w:val="24"/>
        </w:rPr>
        <w:t>次作业</w:t>
      </w:r>
    </w:p>
    <w:p>
      <w:pPr>
        <w:pStyle w:val="6"/>
        <w:numPr>
          <w:ilvl w:val="0"/>
          <w:numId w:val="0"/>
        </w:numPr>
        <w:ind w:left="360" w:leftChars="0"/>
        <w:rPr>
          <w:sz w:val="24"/>
          <w:szCs w:val="24"/>
        </w:rPr>
      </w:pPr>
    </w:p>
    <w:p>
      <w:pPr>
        <w:pStyle w:val="6"/>
        <w:numPr>
          <w:ilvl w:val="0"/>
          <w:numId w:val="1"/>
        </w:numPr>
        <w:tabs>
          <w:tab w:val="left" w:pos="0"/>
          <w:tab w:val="clear" w:pos="312"/>
        </w:tabs>
        <w:spacing w:line="360" w:lineRule="auto"/>
        <w:ind w:left="0" w:leftChars="0" w:firstLine="0" w:firstLineChars="0"/>
        <w:rPr>
          <w:rFonts w:hint="default" w:ascii="Times New Roman" w:hAnsi="Times New Roman" w:eastAsia="仿宋" w:cs="Times New Roman"/>
          <w:b/>
          <w:bCs/>
          <w:sz w:val="24"/>
          <w:szCs w:val="24"/>
          <w:lang w:val="en-US" w:eastAsia="zh-CN"/>
        </w:rPr>
      </w:pPr>
      <w:r>
        <w:rPr>
          <w:rFonts w:hint="default" w:ascii="Times New Roman" w:hAnsi="Times New Roman" w:eastAsia="仿宋" w:cs="Times New Roman"/>
          <w:b/>
          <w:bCs/>
          <w:sz w:val="24"/>
          <w:szCs w:val="24"/>
          <w:lang w:val="en-US" w:eastAsia="zh-CN"/>
        </w:rPr>
        <w:t>一个字节多路通道连接5台设备，它们的数据传输率如下表：</w:t>
      </w:r>
    </w:p>
    <w:tbl>
      <w:tblPr>
        <w:tblStyle w:val="4"/>
        <w:tblpPr w:leftFromText="180" w:rightFromText="180" w:vertAnchor="text" w:horzAnchor="page" w:tblpX="2080" w:tblpY="544"/>
        <w:tblOverlap w:val="never"/>
        <w:tblW w:w="806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712"/>
        <w:gridCol w:w="1069"/>
        <w:gridCol w:w="1070"/>
        <w:gridCol w:w="1069"/>
        <w:gridCol w:w="1071"/>
        <w:gridCol w:w="106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003" w:hRule="atLeast"/>
        </w:trPr>
        <w:tc>
          <w:tcPr>
            <w:tcW w:w="2712"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设备名称</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D1</w:t>
            </w:r>
          </w:p>
        </w:tc>
        <w:tc>
          <w:tcPr>
            <w:tcW w:w="1070"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D2</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D3</w:t>
            </w:r>
          </w:p>
        </w:tc>
        <w:tc>
          <w:tcPr>
            <w:tcW w:w="1071"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D4</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D5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003" w:hRule="atLeast"/>
        </w:trPr>
        <w:tc>
          <w:tcPr>
            <w:tcW w:w="2712"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数据传输速率（KB/s）</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100</w:t>
            </w:r>
          </w:p>
        </w:tc>
        <w:tc>
          <w:tcPr>
            <w:tcW w:w="1070"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33.3</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33.3</w:t>
            </w:r>
          </w:p>
        </w:tc>
        <w:tc>
          <w:tcPr>
            <w:tcW w:w="1071"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20</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003" w:hRule="atLeast"/>
        </w:trPr>
        <w:tc>
          <w:tcPr>
            <w:tcW w:w="2712"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服务优先级</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1（最高）</w:t>
            </w:r>
          </w:p>
        </w:tc>
        <w:tc>
          <w:tcPr>
            <w:tcW w:w="1070"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2</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3</w:t>
            </w:r>
          </w:p>
        </w:tc>
        <w:tc>
          <w:tcPr>
            <w:tcW w:w="1071"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4</w:t>
            </w:r>
          </w:p>
        </w:tc>
        <w:tc>
          <w:tcPr>
            <w:tcW w:w="1069" w:type="dxa"/>
            <w:tcBorders>
              <w:tl2br w:val="nil"/>
              <w:tr2bl w:val="nil"/>
            </w:tcBorders>
            <w:vAlign w:val="center"/>
          </w:tcPr>
          <w:p>
            <w:pPr>
              <w:pStyle w:val="6"/>
              <w:keepNext w:val="0"/>
              <w:keepLines w:val="0"/>
              <w:numPr>
                <w:ilvl w:val="0"/>
                <w:numId w:val="0"/>
              </w:numPr>
              <w:suppressLineNumbers w:val="0"/>
              <w:spacing w:before="0" w:beforeAutospacing="0" w:after="0" w:afterAutospacing="0" w:line="360" w:lineRule="auto"/>
              <w:ind w:left="0" w:leftChars="0" w:right="0" w:firstLine="0" w:firstLineChars="0"/>
              <w:jc w:val="center"/>
              <w:rPr>
                <w:rFonts w:hint="default" w:ascii="Times New Roman" w:hAnsi="Times New Roman" w:eastAsia="仿宋" w:cs="Times New Roman"/>
                <w:b/>
                <w:bCs/>
                <w:sz w:val="24"/>
                <w:szCs w:val="24"/>
                <w:vertAlign w:val="baseline"/>
                <w:lang w:val="en-US" w:eastAsia="zh-CN"/>
              </w:rPr>
            </w:pPr>
            <w:r>
              <w:rPr>
                <w:rFonts w:hint="default" w:ascii="Times New Roman" w:hAnsi="Times New Roman" w:eastAsia="仿宋" w:cs="Times New Roman"/>
                <w:b/>
                <w:bCs/>
                <w:sz w:val="24"/>
                <w:szCs w:val="24"/>
                <w:vertAlign w:val="baseline"/>
                <w:lang w:val="en-US" w:eastAsia="zh-CN"/>
              </w:rPr>
              <w:t>5</w:t>
            </w:r>
          </w:p>
        </w:tc>
      </w:tr>
    </w:tbl>
    <w:p>
      <w:pPr>
        <w:numPr>
          <w:ilvl w:val="0"/>
          <w:numId w:val="0"/>
        </w:numPr>
        <w:tabs>
          <w:tab w:val="left" w:pos="1722"/>
        </w:tabs>
        <w:bidi w:val="0"/>
        <w:spacing w:before="157" w:beforeLines="50" w:line="360" w:lineRule="auto"/>
        <w:ind w:leftChars="0" w:right="105" w:rightChars="50"/>
        <w:jc w:val="both"/>
        <w:rPr>
          <w:rFonts w:hint="default" w:ascii="Times New Roman" w:hAnsi="Times New Roman" w:eastAsia="仿宋" w:cs="Times New Roman"/>
          <w:b/>
          <w:bCs/>
          <w:sz w:val="24"/>
          <w:szCs w:val="24"/>
          <w:lang w:val="en-US" w:eastAsia="zh-CN"/>
        </w:rPr>
      </w:pPr>
    </w:p>
    <w:p>
      <w:pPr>
        <w:numPr>
          <w:ilvl w:val="0"/>
          <w:numId w:val="2"/>
        </w:numPr>
        <w:tabs>
          <w:tab w:val="left" w:pos="1722"/>
        </w:tabs>
        <w:bidi w:val="0"/>
        <w:spacing w:line="360" w:lineRule="auto"/>
        <w:ind w:left="0" w:leftChars="0" w:right="105" w:rightChars="50" w:firstLine="0" w:firstLineChars="0"/>
        <w:jc w:val="both"/>
        <w:rPr>
          <w:rFonts w:hint="default" w:ascii="Times New Roman" w:hAnsi="Times New Roman" w:eastAsia="仿宋" w:cs="Times New Roman"/>
          <w:b/>
          <w:bCs/>
          <w:sz w:val="24"/>
          <w:szCs w:val="24"/>
          <w:lang w:val="en-US" w:eastAsia="zh-CN"/>
        </w:rPr>
      </w:pPr>
      <w:r>
        <w:rPr>
          <w:rFonts w:hint="default" w:ascii="Times New Roman" w:hAnsi="Times New Roman" w:eastAsia="仿宋" w:cs="Times New Roman"/>
          <w:b/>
          <w:bCs/>
          <w:sz w:val="24"/>
          <w:szCs w:val="24"/>
          <w:lang w:val="en-US" w:eastAsia="zh-CN"/>
        </w:rPr>
        <w:t>计算这个字节多路通道的实际工作流量。</w:t>
      </w:r>
    </w:p>
    <w:p>
      <w:pPr>
        <w:numPr>
          <w:ilvl w:val="0"/>
          <w:numId w:val="2"/>
        </w:numPr>
        <w:tabs>
          <w:tab w:val="left" w:pos="1722"/>
        </w:tabs>
        <w:bidi w:val="0"/>
        <w:spacing w:line="360" w:lineRule="auto"/>
        <w:ind w:left="0" w:leftChars="0" w:right="-92" w:rightChars="-44" w:firstLine="0" w:firstLineChars="0"/>
        <w:jc w:val="both"/>
        <w:rPr>
          <w:rFonts w:hint="default" w:ascii="Times New Roman" w:hAnsi="Times New Roman" w:eastAsia="仿宋" w:cs="Times New Roman"/>
          <w:b/>
          <w:bCs/>
          <w:sz w:val="24"/>
          <w:szCs w:val="24"/>
          <w:lang w:val="en-US" w:eastAsia="zh-CN"/>
        </w:rPr>
      </w:pPr>
      <w:r>
        <w:rPr>
          <w:rFonts w:hint="default" w:ascii="Times New Roman" w:hAnsi="Times New Roman" w:eastAsia="仿宋" w:cs="Times New Roman"/>
          <w:b/>
          <w:bCs/>
          <w:sz w:val="24"/>
          <w:szCs w:val="24"/>
          <w:lang w:val="en-US" w:eastAsia="zh-CN"/>
        </w:rPr>
        <w:t>为了使通道能够正常工作，请设计通道的最大流量和工作周期。</w:t>
      </w:r>
    </w:p>
    <w:p>
      <w:pPr>
        <w:numPr>
          <w:ilvl w:val="0"/>
          <w:numId w:val="2"/>
        </w:numPr>
        <w:tabs>
          <w:tab w:val="left" w:pos="1722"/>
        </w:tabs>
        <w:bidi w:val="0"/>
        <w:spacing w:line="360" w:lineRule="auto"/>
        <w:ind w:left="0" w:leftChars="0" w:right="105" w:rightChars="50" w:firstLine="0" w:firstLineChars="0"/>
        <w:jc w:val="both"/>
        <w:rPr>
          <w:rFonts w:hint="default" w:ascii="Times New Roman" w:hAnsi="Times New Roman" w:eastAsia="仿宋" w:cs="Times New Roman"/>
          <w:b/>
          <w:bCs/>
          <w:sz w:val="24"/>
          <w:szCs w:val="24"/>
          <w:lang w:val="en-US" w:eastAsia="zh-CN"/>
        </w:rPr>
      </w:pPr>
      <w:r>
        <w:rPr>
          <w:rFonts w:hint="default" w:ascii="Times New Roman" w:hAnsi="Times New Roman" w:eastAsia="仿宋" w:cs="Times New Roman"/>
          <w:b/>
          <w:bCs/>
          <w:sz w:val="24"/>
          <w:szCs w:val="24"/>
          <w:lang w:val="en-US" w:eastAsia="zh-CN"/>
        </w:rPr>
        <w:t>当这个字节多路通道工作在最大流量时，5台设备都在0时刻同时向通道发出第一次传送数据的请求，并在以后的时间里按照各自的数据传输速率连续工作。画出通道分时为各台设备服务的时间关系图，并计算这个字节多路通道处理完各台设备的第一次数据服务请求的时刻。</w:t>
      </w:r>
    </w:p>
    <w:p>
      <w:pPr>
        <w:numPr>
          <w:ilvl w:val="0"/>
          <w:numId w:val="0"/>
        </w:numPr>
        <w:tabs>
          <w:tab w:val="left" w:pos="1722"/>
        </w:tabs>
        <w:bidi w:val="0"/>
        <w:spacing w:line="360" w:lineRule="auto"/>
        <w:ind w:leftChars="0" w:right="105" w:rightChars="50"/>
        <w:jc w:val="both"/>
        <w:rPr>
          <w:rFonts w:hint="default" w:ascii="Times New Roman" w:hAnsi="Times New Roman" w:eastAsia="仿宋" w:cs="Times New Roman"/>
          <w:b/>
          <w:bCs/>
          <w:sz w:val="24"/>
          <w:szCs w:val="24"/>
          <w:lang w:val="en-US" w:eastAsia="zh-CN"/>
        </w:rPr>
      </w:pPr>
    </w:p>
    <w:p>
      <w:pPr>
        <w:keepNext w:val="0"/>
        <w:keepLines w:val="0"/>
        <w:widowControl w:val="0"/>
        <w:suppressLineNumbers w:val="0"/>
        <w:spacing w:before="0" w:beforeAutospacing="0" w:after="0" w:afterAutospacing="0" w:line="360" w:lineRule="auto"/>
        <w:ind w:left="0" w:leftChars="0" w:right="105" w:rightChars="50"/>
        <w:jc w:val="both"/>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2.一个字节多路通道连接4台设备，每台设备发出输入输出服务请求的时间间隔、它们的服务优先级和发出第一次服务请求的时刻如下表所示：</w:t>
      </w:r>
    </w:p>
    <w:tbl>
      <w:tblPr>
        <w:tblStyle w:val="4"/>
        <w:tblW w:w="6989" w:type="dxa"/>
        <w:tblInd w:w="13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712"/>
        <w:gridCol w:w="1069"/>
        <w:gridCol w:w="1070"/>
        <w:gridCol w:w="1069"/>
        <w:gridCol w:w="106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1003" w:hRule="atLeast"/>
        </w:trPr>
        <w:tc>
          <w:tcPr>
            <w:tcW w:w="2712" w:type="dxa"/>
            <w:tcBorders>
              <w:top w:val="single" w:color="auto" w:sz="12" w:space="0"/>
              <w:left w:val="single" w:color="auto" w:sz="12"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设备名称</w:t>
            </w:r>
          </w:p>
        </w:tc>
        <w:tc>
          <w:tcPr>
            <w:tcW w:w="1069" w:type="dxa"/>
            <w:tcBorders>
              <w:top w:val="single" w:color="auto" w:sz="12"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D1</w:t>
            </w:r>
          </w:p>
        </w:tc>
        <w:tc>
          <w:tcPr>
            <w:tcW w:w="1070" w:type="dxa"/>
            <w:tcBorders>
              <w:top w:val="single" w:color="auto" w:sz="12"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D2</w:t>
            </w:r>
          </w:p>
        </w:tc>
        <w:tc>
          <w:tcPr>
            <w:tcW w:w="1069" w:type="dxa"/>
            <w:tcBorders>
              <w:top w:val="single" w:color="auto" w:sz="12"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D3</w:t>
            </w:r>
          </w:p>
        </w:tc>
        <w:tc>
          <w:tcPr>
            <w:tcW w:w="1069" w:type="dxa"/>
            <w:tcBorders>
              <w:top w:val="single" w:color="auto" w:sz="12" w:space="0"/>
              <w:left w:val="single" w:color="auto" w:sz="4" w:space="0"/>
              <w:bottom w:val="single" w:color="auto" w:sz="4" w:space="0"/>
              <w:right w:val="single" w:color="auto" w:sz="12"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D4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1003" w:hRule="atLeast"/>
        </w:trPr>
        <w:tc>
          <w:tcPr>
            <w:tcW w:w="2712" w:type="dxa"/>
            <w:tcBorders>
              <w:top w:val="single" w:color="auto" w:sz="4" w:space="0"/>
              <w:left w:val="single" w:color="auto" w:sz="12"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发服务请求间隔</w:t>
            </w:r>
          </w:p>
        </w:tc>
        <w:tc>
          <w:tcPr>
            <w:tcW w:w="106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10μs</w:t>
            </w:r>
          </w:p>
        </w:tc>
        <w:tc>
          <w:tcPr>
            <w:tcW w:w="107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75μs</w:t>
            </w:r>
          </w:p>
        </w:tc>
        <w:tc>
          <w:tcPr>
            <w:tcW w:w="106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15μs</w:t>
            </w:r>
          </w:p>
        </w:tc>
        <w:tc>
          <w:tcPr>
            <w:tcW w:w="1069" w:type="dxa"/>
            <w:tcBorders>
              <w:top w:val="single" w:color="auto" w:sz="4" w:space="0"/>
              <w:left w:val="single" w:color="auto" w:sz="4" w:space="0"/>
              <w:bottom w:val="single" w:color="auto" w:sz="4" w:space="0"/>
              <w:right w:val="single" w:color="auto" w:sz="12"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50μs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1003" w:hRule="atLeast"/>
        </w:trPr>
        <w:tc>
          <w:tcPr>
            <w:tcW w:w="2712" w:type="dxa"/>
            <w:tcBorders>
              <w:top w:val="single" w:color="auto" w:sz="4" w:space="0"/>
              <w:left w:val="single" w:color="auto" w:sz="12"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服务优先级</w:t>
            </w:r>
          </w:p>
        </w:tc>
        <w:tc>
          <w:tcPr>
            <w:tcW w:w="106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1（最高）</w:t>
            </w:r>
          </w:p>
        </w:tc>
        <w:tc>
          <w:tcPr>
            <w:tcW w:w="107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4</w:t>
            </w:r>
          </w:p>
        </w:tc>
        <w:tc>
          <w:tcPr>
            <w:tcW w:w="106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2</w:t>
            </w:r>
          </w:p>
        </w:tc>
        <w:tc>
          <w:tcPr>
            <w:tcW w:w="1069" w:type="dxa"/>
            <w:tcBorders>
              <w:top w:val="single" w:color="auto" w:sz="4" w:space="0"/>
              <w:left w:val="single" w:color="auto" w:sz="4" w:space="0"/>
              <w:bottom w:val="single" w:color="auto" w:sz="4" w:space="0"/>
              <w:right w:val="single" w:color="auto" w:sz="12"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shd w:val="clear" w:color="auto" w:fill="auto"/>
        </w:tblPrEx>
        <w:trPr>
          <w:trHeight w:val="1003" w:hRule="atLeast"/>
        </w:trPr>
        <w:tc>
          <w:tcPr>
            <w:tcW w:w="2712" w:type="dxa"/>
            <w:tcBorders>
              <w:top w:val="single" w:color="auto" w:sz="4" w:space="0"/>
              <w:left w:val="single" w:color="auto" w:sz="12" w:space="0"/>
              <w:bottom w:val="single" w:color="auto" w:sz="12"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发出第一次请求时间</w:t>
            </w:r>
          </w:p>
        </w:tc>
        <w:tc>
          <w:tcPr>
            <w:tcW w:w="1069" w:type="dxa"/>
            <w:tcBorders>
              <w:top w:val="single" w:color="auto" w:sz="4" w:space="0"/>
              <w:left w:val="single" w:color="auto" w:sz="4" w:space="0"/>
              <w:bottom w:val="single" w:color="auto" w:sz="12"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0μs</w:t>
            </w:r>
          </w:p>
        </w:tc>
        <w:tc>
          <w:tcPr>
            <w:tcW w:w="1070" w:type="dxa"/>
            <w:tcBorders>
              <w:top w:val="single" w:color="auto" w:sz="4" w:space="0"/>
              <w:left w:val="single" w:color="auto" w:sz="4" w:space="0"/>
              <w:bottom w:val="single" w:color="auto" w:sz="12"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70μs</w:t>
            </w:r>
          </w:p>
        </w:tc>
        <w:tc>
          <w:tcPr>
            <w:tcW w:w="1069" w:type="dxa"/>
            <w:tcBorders>
              <w:top w:val="single" w:color="auto" w:sz="4" w:space="0"/>
              <w:left w:val="single" w:color="auto" w:sz="4" w:space="0"/>
              <w:bottom w:val="single" w:color="auto" w:sz="12" w:space="0"/>
              <w:right w:val="single" w:color="auto" w:sz="4"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10μs</w:t>
            </w:r>
          </w:p>
        </w:tc>
        <w:tc>
          <w:tcPr>
            <w:tcW w:w="1069" w:type="dxa"/>
            <w:tcBorders>
              <w:top w:val="single" w:color="auto" w:sz="4" w:space="0"/>
              <w:left w:val="single" w:color="auto" w:sz="4" w:space="0"/>
              <w:bottom w:val="single" w:color="auto" w:sz="12" w:space="0"/>
              <w:right w:val="single" w:color="auto" w:sz="12" w:space="0"/>
            </w:tcBorders>
            <w:shd w:val="clear" w:color="auto" w:fill="auto"/>
            <w:vAlign w:val="center"/>
          </w:tcPr>
          <w:p>
            <w:pPr>
              <w:pStyle w:val="2"/>
              <w:keepNext w:val="0"/>
              <w:keepLines w:val="0"/>
              <w:widowControl w:val="0"/>
              <w:suppressLineNumbers w:val="0"/>
              <w:spacing w:before="0" w:beforeAutospacing="0" w:after="0" w:afterAutospacing="0"/>
              <w:ind w:left="0" w:leftChars="0" w:right="0" w:firstLine="0" w:firstLineChars="0"/>
              <w:jc w:val="center"/>
              <w:rPr>
                <w:rFonts w:hint="default" w:ascii="Times New Roman" w:hAnsi="Times New Roman" w:eastAsia="仿宋" w:cs="Times New Roman"/>
                <w:b/>
                <w:kern w:val="2"/>
                <w:sz w:val="24"/>
                <w:szCs w:val="24"/>
              </w:rPr>
            </w:pPr>
            <w:r>
              <w:rPr>
                <w:rFonts w:hint="default" w:ascii="Times New Roman" w:hAnsi="Times New Roman" w:eastAsia="仿宋" w:cs="Times New Roman"/>
                <w:b/>
                <w:kern w:val="2"/>
                <w:sz w:val="24"/>
                <w:szCs w:val="24"/>
                <w:lang w:val="en-US" w:eastAsia="zh-CN" w:bidi="ar"/>
              </w:rPr>
              <w:t>20μs</w:t>
            </w:r>
          </w:p>
        </w:tc>
      </w:tr>
    </w:tbl>
    <w:p>
      <w:pPr>
        <w:keepNext w:val="0"/>
        <w:keepLines w:val="0"/>
        <w:widowControl w:val="0"/>
        <w:suppressLineNumbers w:val="0"/>
        <w:spacing w:before="0" w:beforeAutospacing="0" w:after="0" w:afterAutospacing="0"/>
        <w:ind w:left="0" w:leftChars="0" w:right="105" w:rightChars="50"/>
        <w:jc w:val="both"/>
        <w:rPr>
          <w:rFonts w:hint="default" w:ascii="Times New Roman" w:hAnsi="Times New Roman" w:eastAsia="仿宋" w:cs="Times New Roman"/>
          <w:b/>
          <w:kern w:val="2"/>
          <w:sz w:val="21"/>
          <w:szCs w:val="21"/>
        </w:rPr>
      </w:pPr>
      <w:r>
        <w:rPr>
          <w:rFonts w:hint="default" w:ascii="Times New Roman" w:hAnsi="Times New Roman" w:eastAsia="仿宋"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Times New Roman" w:hAnsi="Times New Roman" w:eastAsia="仿宋" w:cs="Times New Roman"/>
          <w:b/>
          <w:kern w:val="2"/>
          <w:sz w:val="21"/>
          <w:szCs w:val="21"/>
        </w:rPr>
      </w:pP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rPr>
          <w:rFonts w:hint="default" w:ascii="Times New Roman" w:hAnsi="Times New Roman" w:eastAsia="仿宋" w:cs="Times New Roman"/>
          <w:b/>
          <w:kern w:val="2"/>
          <w:sz w:val="21"/>
          <w:szCs w:val="21"/>
        </w:rPr>
      </w:pPr>
      <w:r>
        <w:rPr>
          <w:rFonts w:hint="default" w:ascii="仿宋" w:hAnsi="仿宋" w:eastAsia="仿宋" w:cs="仿宋"/>
          <w:b/>
          <w:kern w:val="2"/>
          <w:sz w:val="21"/>
          <w:szCs w:val="21"/>
          <w:lang w:eastAsia="zh-CN" w:bidi="ar"/>
        </w:rPr>
        <w:t>（1）</w:t>
      </w:r>
      <w:r>
        <w:rPr>
          <w:rFonts w:hint="default" w:ascii="仿宋" w:hAnsi="仿宋" w:eastAsia="仿宋" w:cs="仿宋"/>
          <w:b/>
          <w:kern w:val="2"/>
          <w:sz w:val="21"/>
          <w:szCs w:val="21"/>
          <w:lang w:val="en-US" w:eastAsia="zh-CN" w:bidi="ar"/>
        </w:rPr>
        <w:t>计算这个字节多路通道的实际流量和工作周期。</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rPr>
          <w:rFonts w:hint="default" w:ascii="Times New Roman" w:hAnsi="Times New Roman" w:eastAsia="仿宋" w:cs="Times New Roman"/>
          <w:b/>
          <w:kern w:val="2"/>
          <w:sz w:val="21"/>
          <w:szCs w:val="21"/>
        </w:rPr>
      </w:pPr>
      <w:r>
        <w:rPr>
          <w:rFonts w:hint="default" w:ascii="仿宋" w:hAnsi="仿宋" w:eastAsia="仿宋" w:cs="仿宋"/>
          <w:b/>
          <w:kern w:val="2"/>
          <w:sz w:val="21"/>
          <w:szCs w:val="21"/>
          <w:lang w:eastAsia="zh-CN" w:bidi="ar"/>
        </w:rPr>
        <w:t>（2）</w:t>
      </w:r>
      <w:r>
        <w:rPr>
          <w:rFonts w:hint="default" w:ascii="仿宋" w:hAnsi="仿宋" w:eastAsia="仿宋" w:cs="仿宋"/>
          <w:b/>
          <w:kern w:val="2"/>
          <w:sz w:val="21"/>
          <w:szCs w:val="21"/>
          <w:lang w:val="en-US" w:eastAsia="zh-CN" w:bidi="ar"/>
        </w:rPr>
        <w:t>在数据传送期间，如果通道选择一次设备的时间为</w:t>
      </w:r>
      <w:r>
        <w:rPr>
          <w:rFonts w:hint="default" w:ascii="Times New Roman" w:hAnsi="Times New Roman" w:eastAsia="仿宋" w:cs="Times New Roman"/>
          <w:b/>
          <w:kern w:val="2"/>
          <w:sz w:val="21"/>
          <w:szCs w:val="21"/>
          <w:lang w:val="en-US" w:eastAsia="zh-CN" w:bidi="ar"/>
        </w:rPr>
        <w:t>3</w:t>
      </w:r>
      <w:r>
        <w:rPr>
          <w:rFonts w:hint="default" w:ascii="Times New Roman" w:hAnsi="Times New Roman" w:eastAsia="仿宋" w:cs="Times New Roman"/>
          <w:b/>
          <w:kern w:val="2"/>
          <w:sz w:val="24"/>
          <w:szCs w:val="24"/>
          <w:lang w:val="en-US" w:eastAsia="zh-CN" w:bidi="ar"/>
        </w:rPr>
        <w:t>μs</w:t>
      </w:r>
      <w:r>
        <w:rPr>
          <w:rFonts w:hint="default" w:ascii="仿宋" w:hAnsi="仿宋" w:eastAsia="仿宋" w:cs="仿宋"/>
          <w:b/>
          <w:kern w:val="2"/>
          <w:sz w:val="24"/>
          <w:szCs w:val="24"/>
          <w:lang w:val="en-US" w:eastAsia="zh-CN" w:bidi="ar"/>
        </w:rPr>
        <w:t>，传送一个字节的时间为</w:t>
      </w:r>
      <w:r>
        <w:rPr>
          <w:rFonts w:hint="default" w:ascii="Times New Roman" w:hAnsi="Times New Roman" w:eastAsia="仿宋" w:cs="Times New Roman"/>
          <w:b/>
          <w:kern w:val="2"/>
          <w:sz w:val="24"/>
          <w:szCs w:val="24"/>
          <w:lang w:val="en-US" w:eastAsia="zh-CN" w:bidi="ar"/>
        </w:rPr>
        <w:t>2μs</w:t>
      </w:r>
      <w:r>
        <w:rPr>
          <w:rFonts w:hint="default" w:ascii="仿宋" w:hAnsi="仿宋" w:eastAsia="仿宋" w:cs="仿宋"/>
          <w:b/>
          <w:kern w:val="2"/>
          <w:sz w:val="24"/>
          <w:szCs w:val="24"/>
          <w:lang w:val="en-US" w:eastAsia="zh-CN" w:bidi="ar"/>
        </w:rPr>
        <w:t>，画出这个字节多路通道响应各设备请求和为设备服务的时间关系图。</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rPr>
          <w:rFonts w:hint="default" w:ascii="Times New Roman" w:hAnsi="Times New Roman" w:eastAsia="仿宋" w:cs="Times New Roman"/>
          <w:b/>
          <w:kern w:val="2"/>
          <w:sz w:val="21"/>
          <w:szCs w:val="21"/>
        </w:rPr>
      </w:pPr>
      <w:r>
        <w:rPr>
          <w:rFonts w:hint="default" w:ascii="仿宋" w:hAnsi="仿宋" w:eastAsia="仿宋" w:cs="仿宋"/>
          <w:b/>
          <w:kern w:val="2"/>
          <w:sz w:val="24"/>
          <w:szCs w:val="24"/>
          <w:lang w:eastAsia="zh-CN" w:bidi="ar"/>
        </w:rPr>
        <w:t>（3）</w:t>
      </w:r>
      <w:r>
        <w:rPr>
          <w:rFonts w:hint="default" w:ascii="仿宋" w:hAnsi="仿宋" w:eastAsia="仿宋" w:cs="仿宋"/>
          <w:b/>
          <w:kern w:val="2"/>
          <w:sz w:val="24"/>
          <w:szCs w:val="24"/>
          <w:lang w:val="en-US" w:eastAsia="zh-CN" w:bidi="ar"/>
        </w:rPr>
        <w:t>从（</w:t>
      </w:r>
      <w:r>
        <w:rPr>
          <w:rFonts w:hint="default" w:ascii="Times New Roman" w:hAnsi="Times New Roman" w:eastAsia="仿宋" w:cs="Times New Roman"/>
          <w:b/>
          <w:kern w:val="2"/>
          <w:sz w:val="24"/>
          <w:szCs w:val="24"/>
          <w:lang w:val="en-US" w:eastAsia="zh-CN" w:bidi="ar"/>
        </w:rPr>
        <w:t>2</w:t>
      </w:r>
      <w:r>
        <w:rPr>
          <w:rFonts w:hint="default" w:ascii="仿宋" w:hAnsi="仿宋" w:eastAsia="仿宋" w:cs="仿宋"/>
          <w:b/>
          <w:kern w:val="2"/>
          <w:sz w:val="24"/>
          <w:szCs w:val="24"/>
          <w:lang w:val="en-US" w:eastAsia="zh-CN" w:bidi="ar"/>
        </w:rPr>
        <w:t>）的时间关系图中，计算通道处理完成各设备第一次服务请求的时刻。</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rPr>
          <w:rFonts w:hint="default" w:ascii="仿宋" w:hAnsi="仿宋" w:eastAsia="仿宋" w:cs="仿宋"/>
          <w:b/>
          <w:kern w:val="2"/>
          <w:sz w:val="24"/>
          <w:szCs w:val="24"/>
          <w:lang w:val="en-US" w:eastAsia="zh-CN" w:bidi="ar"/>
        </w:rPr>
      </w:pPr>
      <w:r>
        <w:rPr>
          <w:rFonts w:hint="default" w:ascii="仿宋" w:hAnsi="仿宋" w:eastAsia="仿宋" w:cs="仿宋"/>
          <w:b/>
          <w:kern w:val="2"/>
          <w:sz w:val="24"/>
          <w:szCs w:val="24"/>
          <w:lang w:eastAsia="zh-CN" w:bidi="ar"/>
        </w:rPr>
        <w:t>（4）</w:t>
      </w:r>
      <w:r>
        <w:rPr>
          <w:rFonts w:hint="default" w:ascii="仿宋" w:hAnsi="仿宋" w:eastAsia="仿宋" w:cs="仿宋"/>
          <w:b/>
          <w:kern w:val="2"/>
          <w:sz w:val="24"/>
          <w:szCs w:val="24"/>
          <w:lang w:val="en-US" w:eastAsia="zh-CN" w:bidi="ar"/>
        </w:rPr>
        <w:t>从（</w:t>
      </w:r>
      <w:r>
        <w:rPr>
          <w:rFonts w:hint="default" w:ascii="Times New Roman" w:hAnsi="Times New Roman" w:eastAsia="仿宋" w:cs="Times New Roman"/>
          <w:b/>
          <w:kern w:val="2"/>
          <w:sz w:val="24"/>
          <w:szCs w:val="24"/>
          <w:lang w:val="en-US" w:eastAsia="zh-CN" w:bidi="ar"/>
        </w:rPr>
        <w:t>2</w:t>
      </w:r>
      <w:r>
        <w:rPr>
          <w:rFonts w:hint="default" w:ascii="仿宋" w:hAnsi="仿宋" w:eastAsia="仿宋" w:cs="仿宋"/>
          <w:b/>
          <w:kern w:val="2"/>
          <w:sz w:val="24"/>
          <w:szCs w:val="24"/>
          <w:lang w:val="en-US" w:eastAsia="zh-CN" w:bidi="ar"/>
        </w:rPr>
        <w:t>）画出的事件关系图中看，这个字节多路通道能否正常工作（不丢失数据）？为什么？</w:t>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pPr>
      <w:r>
        <w:drawing>
          <wp:inline distT="0" distB="0" distL="114300" distR="114300">
            <wp:extent cx="5204460" cy="3049905"/>
            <wp:effectExtent l="0" t="0" r="762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04460" cy="3049905"/>
                    </a:xfrm>
                    <a:prstGeom prst="rect">
                      <a:avLst/>
                    </a:prstGeom>
                    <a:noFill/>
                    <a:ln>
                      <a:noFill/>
                    </a:ln>
                  </pic:spPr>
                </pic:pic>
              </a:graphicData>
            </a:graphic>
          </wp:inline>
        </w:drawing>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pPr>
      <w:r>
        <w:drawing>
          <wp:inline distT="0" distB="0" distL="114300" distR="114300">
            <wp:extent cx="4305300" cy="9296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05300" cy="929640"/>
                    </a:xfrm>
                    <a:prstGeom prst="rect">
                      <a:avLst/>
                    </a:prstGeom>
                    <a:noFill/>
                    <a:ln>
                      <a:noFill/>
                    </a:ln>
                  </pic:spPr>
                </pic:pic>
              </a:graphicData>
            </a:graphic>
          </wp:inline>
        </w:drawing>
      </w:r>
    </w:p>
    <w:p>
      <w:pPr>
        <w:keepNext w:val="0"/>
        <w:keepLines w:val="0"/>
        <w:widowControl w:val="0"/>
        <w:numPr>
          <w:ilvl w:val="0"/>
          <w:numId w:val="0"/>
        </w:numPr>
        <w:suppressLineNumbers w:val="0"/>
        <w:spacing w:before="0" w:beforeAutospacing="0" w:after="0" w:afterAutospacing="0" w:line="360" w:lineRule="auto"/>
        <w:ind w:left="0" w:leftChars="0" w:right="0" w:rightChars="0" w:firstLine="0" w:firstLineChars="0"/>
        <w:jc w:val="left"/>
        <w:rPr>
          <w:rFonts w:hint="eastAsia"/>
          <w:lang w:val="en-US" w:eastAsia="zh-CN"/>
        </w:rPr>
      </w:pPr>
      <w:r>
        <w:drawing>
          <wp:inline distT="0" distB="0" distL="114300" distR="114300">
            <wp:extent cx="5206365" cy="518985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06365" cy="5189855"/>
                    </a:xfrm>
                    <a:prstGeom prst="rect">
                      <a:avLst/>
                    </a:prstGeom>
                    <a:noFill/>
                    <a:ln>
                      <a:noFill/>
                    </a:ln>
                  </pic:spPr>
                </pic:pic>
              </a:graphicData>
            </a:graphic>
          </wp:inline>
        </w:drawing>
      </w:r>
      <w:bookmarkStart w:id="0" w:name="_GoBack"/>
      <w:bookmarkEnd w:id="0"/>
    </w:p>
    <w:sectPr>
      <w:pgSz w:w="11906" w:h="16838"/>
      <w:pgMar w:top="1440" w:right="1906"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15281"/>
    <w:multiLevelType w:val="singleLevel"/>
    <w:tmpl w:val="27915281"/>
    <w:lvl w:ilvl="0" w:tentative="0">
      <w:start w:val="1"/>
      <w:numFmt w:val="decimal"/>
      <w:suff w:val="nothing"/>
      <w:lvlText w:val="（%1）"/>
      <w:lvlJc w:val="left"/>
      <w:pPr>
        <w:ind w:left="1722" w:leftChars="0" w:firstLine="0" w:firstLineChars="0"/>
      </w:pPr>
    </w:lvl>
  </w:abstractNum>
  <w:abstractNum w:abstractNumId="1">
    <w:nsid w:val="77D12750"/>
    <w:multiLevelType w:val="singleLevel"/>
    <w:tmpl w:val="77D1275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CE"/>
    <w:rsid w:val="005A04AC"/>
    <w:rsid w:val="00C825CE"/>
    <w:rsid w:val="018D70F5"/>
    <w:rsid w:val="0424072B"/>
    <w:rsid w:val="06D613BC"/>
    <w:rsid w:val="1C4D1C43"/>
    <w:rsid w:val="1F956DBC"/>
    <w:rsid w:val="228248FE"/>
    <w:rsid w:val="29E1492D"/>
    <w:rsid w:val="31F4239C"/>
    <w:rsid w:val="33CC0A04"/>
    <w:rsid w:val="35E02F65"/>
    <w:rsid w:val="36580E14"/>
    <w:rsid w:val="37F963F4"/>
    <w:rsid w:val="39EB51CB"/>
    <w:rsid w:val="42D138CD"/>
    <w:rsid w:val="45421DF3"/>
    <w:rsid w:val="50DA72AB"/>
    <w:rsid w:val="5274295C"/>
    <w:rsid w:val="550D2A2D"/>
    <w:rsid w:val="59E75856"/>
    <w:rsid w:val="5BF2591E"/>
    <w:rsid w:val="5DCE4453"/>
    <w:rsid w:val="64D23201"/>
    <w:rsid w:val="6E3264C7"/>
    <w:rsid w:val="6F214DF7"/>
    <w:rsid w:val="72817663"/>
    <w:rsid w:val="795C627E"/>
    <w:rsid w:val="7D0738F9"/>
    <w:rsid w:val="7F3A64CE"/>
    <w:rsid w:val="EBBFF375"/>
    <w:rsid w:val="FDE9206B"/>
    <w:rsid w:val="FFFBDF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uiPriority w:val="3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10</Words>
  <Characters>57</Characters>
  <Lines>1</Lines>
  <Paragraphs>1</Paragraphs>
  <TotalTime>5</TotalTime>
  <ScaleCrop>false</ScaleCrop>
  <LinksUpToDate>false</LinksUpToDate>
  <CharactersWithSpaces>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2020-03-26T05:22:00Z</dcterms:created>
  <dc:creator>User</dc:creator>
  <cp:lastModifiedBy>Komorebi</cp:lastModifiedBy>
  <dcterms:modified xsi:type="dcterms:W3CDTF">2020-07-10T13:26:28Z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