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782650</wp:posOffset>
            </wp:positionH>
            <wp:positionV relativeFrom="page">
              <wp:posOffset>195338</wp:posOffset>
            </wp:positionV>
            <wp:extent cx="22212" cy="829621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" cy="829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.695pt;margin-top:217.329971pt;width:12.45pt;height:33.450pt;mso-position-horizontal-relative:page;mso-position-vertical-relative:page;z-index:251664384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9"/>
                      <w:sz w:val="21"/>
                    </w:rPr>
                    <w:t>班级：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695pt;margin-top:306.489990pt;width:12.45pt;height:33.450pt;mso-position-horizontal-relative:page;mso-position-vertical-relative:page;z-index:251665408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9"/>
                      <w:sz w:val="21"/>
                    </w:rPr>
                    <w:t>学号：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695pt;margin-top:437.769989pt;width:12.45pt;height:33.450pt;mso-position-horizontal-relative:page;mso-position-vertical-relative:page;z-index:251666432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9"/>
                      <w:sz w:val="21"/>
                    </w:rPr>
                    <w:t>姓名：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7"/>
        </w:rPr>
      </w:pPr>
    </w:p>
    <w:p>
      <w:pPr>
        <w:spacing w:before="58"/>
        <w:ind w:left="573" w:right="0" w:firstLine="0"/>
        <w:jc w:val="center"/>
        <w:rPr>
          <w:sz w:val="30"/>
        </w:rPr>
      </w:pPr>
      <w:r>
        <w:rPr>
          <w:sz w:val="30"/>
        </w:rPr>
        <w:t>哈尔滨理工大学</w:t>
      </w:r>
    </w:p>
    <w:p>
      <w:pPr>
        <w:tabs>
          <w:tab w:pos="3088" w:val="left" w:leader="none"/>
          <w:tab w:pos="7408" w:val="left" w:leader="none"/>
        </w:tabs>
        <w:spacing w:before="3"/>
        <w:ind w:left="290" w:right="0" w:firstLine="0"/>
        <w:jc w:val="center"/>
        <w:rPr>
          <w:sz w:val="32"/>
        </w:rPr>
      </w:pPr>
      <w:r>
        <w:rPr/>
        <w:pict>
          <v:line style="position:absolute;mso-position-horizontal-relative:page;mso-position-vertical-relative:paragraph;z-index:251659264" from="93pt,18.719982pt" to="487.55pt,18.719982pt" stroked="true" strokeweight="1.68pt" strokecolor="#000000">
            <v:stroke dashstyle="solid"/>
            <w10:wrap type="none"/>
          </v:line>
        </w:pict>
      </w:r>
      <w:r>
        <w:rPr>
          <w:rFonts w:ascii="Times New Roman" w:eastAsia="Times New Roman"/>
          <w:sz w:val="32"/>
        </w:rPr>
        <w:t>2019</w:t>
      </w:r>
      <w:r>
        <w:rPr>
          <w:sz w:val="32"/>
        </w:rPr>
        <w:t>－</w:t>
      </w:r>
      <w:r>
        <w:rPr>
          <w:rFonts w:ascii="Times New Roman" w:eastAsia="Times New Roman"/>
          <w:sz w:val="32"/>
        </w:rPr>
        <w:t>2020</w:t>
      </w:r>
      <w:r>
        <w:rPr>
          <w:rFonts w:ascii="Times New Roman" w:eastAsia="Times New Roman"/>
          <w:spacing w:val="-2"/>
          <w:sz w:val="32"/>
        </w:rPr>
        <w:t> </w:t>
      </w:r>
      <w:r>
        <w:rPr>
          <w:sz w:val="32"/>
        </w:rPr>
        <w:t>学年</w:t>
        <w:tab/>
        <w:t>第</w:t>
      </w:r>
      <w:r>
        <w:rPr>
          <w:spacing w:val="-80"/>
          <w:sz w:val="32"/>
        </w:rPr>
        <w:t> </w:t>
      </w:r>
      <w:r>
        <w:rPr>
          <w:rFonts w:ascii="Times New Roman" w:eastAsia="Times New Roman"/>
          <w:sz w:val="32"/>
        </w:rPr>
        <w:t>2</w:t>
      </w:r>
      <w:r>
        <w:rPr>
          <w:rFonts w:ascii="Times New Roman" w:eastAsia="Times New Roman"/>
          <w:spacing w:val="-1"/>
          <w:sz w:val="32"/>
        </w:rPr>
        <w:t> </w:t>
      </w:r>
      <w:r>
        <w:rPr>
          <w:sz w:val="32"/>
        </w:rPr>
        <w:t>学期考试试题</w:t>
        <w:tab/>
      </w:r>
      <w:r>
        <w:rPr>
          <w:rFonts w:ascii="Times New Roman" w:eastAsia="Times New Roman"/>
          <w:sz w:val="32"/>
        </w:rPr>
        <w:t>A</w:t>
      </w:r>
      <w:r>
        <w:rPr>
          <w:rFonts w:ascii="Times New Roman" w:eastAsia="Times New Roman"/>
          <w:spacing w:val="1"/>
          <w:sz w:val="32"/>
        </w:rPr>
        <w:t> </w:t>
      </w:r>
      <w:r>
        <w:rPr>
          <w:sz w:val="32"/>
        </w:rPr>
        <w:t>卷</w:t>
      </w:r>
    </w:p>
    <w:p>
      <w:pPr>
        <w:tabs>
          <w:tab w:pos="2134" w:val="left" w:leader="none"/>
          <w:tab w:pos="4442" w:val="left" w:leader="none"/>
          <w:tab w:pos="5074" w:val="left" w:leader="none"/>
          <w:tab w:pos="7123" w:val="left" w:leader="none"/>
        </w:tabs>
        <w:spacing w:line="278" w:lineRule="auto" w:before="24"/>
        <w:ind w:left="555" w:right="339" w:firstLine="0"/>
        <w:jc w:val="left"/>
        <w:rPr>
          <w:rFonts w:ascii="Times New Roman" w:eastAsia="Times New Roman"/>
          <w:sz w:val="21"/>
        </w:rPr>
      </w:pPr>
      <w:r>
        <w:rPr>
          <w:b/>
          <w:sz w:val="21"/>
        </w:rPr>
        <w:t>考试科目</w:t>
      </w:r>
      <w:r>
        <w:rPr>
          <w:sz w:val="21"/>
        </w:rPr>
        <w:t>：</w:t>
      </w:r>
      <w:r>
        <w:rPr>
          <w:sz w:val="21"/>
          <w:u w:val="single"/>
        </w:rPr>
        <w:t> </w:t>
        <w:tab/>
        <w:t>计算机系统结构</w:t>
        <w:tab/>
      </w:r>
      <w:r>
        <w:rPr>
          <w:sz w:val="21"/>
        </w:rPr>
        <w:tab/>
      </w:r>
      <w:r>
        <w:rPr>
          <w:b/>
          <w:sz w:val="21"/>
        </w:rPr>
        <w:t>考试时间</w:t>
      </w:r>
      <w:r>
        <w:rPr>
          <w:sz w:val="21"/>
        </w:rPr>
        <w:t>：</w:t>
      </w:r>
      <w:r>
        <w:rPr>
          <w:rFonts w:ascii="Times New Roman" w:eastAsia="Times New Roman"/>
          <w:sz w:val="21"/>
          <w:u w:val="single"/>
        </w:rPr>
        <w:t>100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分钟</w:t>
        <w:tab/>
      </w:r>
      <w:r>
        <w:rPr>
          <w:b/>
          <w:sz w:val="21"/>
        </w:rPr>
        <w:t>试卷总分</w:t>
      </w:r>
      <w:r>
        <w:rPr>
          <w:b/>
          <w:spacing w:val="-55"/>
          <w:sz w:val="21"/>
        </w:rPr>
        <w:t> </w:t>
      </w:r>
      <w:r>
        <w:rPr>
          <w:rFonts w:ascii="Times New Roman" w:eastAsia="Times New Roman"/>
          <w:sz w:val="21"/>
          <w:u w:val="single"/>
        </w:rPr>
        <w:t>100</w:t>
      </w:r>
      <w:r>
        <w:rPr>
          <w:rFonts w:ascii="Times New Roman" w:eastAsia="Times New Roman"/>
          <w:sz w:val="21"/>
        </w:rPr>
        <w:t> </w:t>
      </w:r>
      <w:r>
        <w:rPr>
          <w:spacing w:val="-15"/>
          <w:sz w:val="21"/>
        </w:rPr>
        <w:t>分</w:t>
      </w:r>
      <w:r>
        <w:rPr>
          <w:b/>
          <w:sz w:val="21"/>
        </w:rPr>
        <w:t>班级：</w:t>
      </w:r>
      <w:r>
        <w:rPr>
          <w:sz w:val="21"/>
          <w:u w:val="single"/>
        </w:rPr>
        <w:t>计</w:t>
      </w:r>
      <w:r>
        <w:rPr>
          <w:spacing w:val="-54"/>
          <w:sz w:val="21"/>
          <w:u w:val="single"/>
        </w:rPr>
        <w:t> </w:t>
      </w:r>
      <w:r>
        <w:rPr>
          <w:rFonts w:ascii="Times New Roman" w:eastAsia="Times New Roman"/>
          <w:sz w:val="21"/>
          <w:u w:val="single"/>
        </w:rPr>
        <w:t>18-1~10</w:t>
      </w:r>
    </w:p>
    <w:tbl>
      <w:tblPr>
        <w:tblW w:w="0" w:type="auto"/>
        <w:jc w:val="left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938"/>
        <w:gridCol w:w="932"/>
        <w:gridCol w:w="964"/>
        <w:gridCol w:w="986"/>
        <w:gridCol w:w="975"/>
        <w:gridCol w:w="1007"/>
        <w:gridCol w:w="1048"/>
      </w:tblGrid>
      <w:tr>
        <w:trPr>
          <w:trHeight w:val="333" w:hRule="atLeast"/>
        </w:trPr>
        <w:tc>
          <w:tcPr>
            <w:tcW w:w="1200" w:type="dxa"/>
          </w:tcPr>
          <w:p>
            <w:pPr>
              <w:pStyle w:val="TableParagraph"/>
              <w:spacing w:before="10"/>
              <w:ind w:left="158" w:right="150"/>
              <w:jc w:val="center"/>
              <w:rPr>
                <w:sz w:val="21"/>
              </w:rPr>
            </w:pPr>
            <w:r>
              <w:rPr>
                <w:sz w:val="21"/>
              </w:rPr>
              <w:t>题号</w:t>
            </w:r>
          </w:p>
        </w:tc>
        <w:tc>
          <w:tcPr>
            <w:tcW w:w="938" w:type="dxa"/>
          </w:tcPr>
          <w:p>
            <w:pPr>
              <w:pStyle w:val="TableParagraph"/>
              <w:spacing w:before="10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一</w:t>
            </w:r>
          </w:p>
        </w:tc>
        <w:tc>
          <w:tcPr>
            <w:tcW w:w="932" w:type="dxa"/>
          </w:tcPr>
          <w:p>
            <w:pPr>
              <w:pStyle w:val="TableParagraph"/>
              <w:spacing w:before="10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二</w:t>
            </w:r>
          </w:p>
        </w:tc>
        <w:tc>
          <w:tcPr>
            <w:tcW w:w="964" w:type="dxa"/>
          </w:tcPr>
          <w:p>
            <w:pPr>
              <w:pStyle w:val="TableParagraph"/>
              <w:spacing w:before="10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三</w:t>
            </w:r>
          </w:p>
        </w:tc>
        <w:tc>
          <w:tcPr>
            <w:tcW w:w="986" w:type="dxa"/>
          </w:tcPr>
          <w:p>
            <w:pPr>
              <w:pStyle w:val="TableParagraph"/>
              <w:spacing w:before="10"/>
              <w:ind w:left="9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四</w:t>
            </w:r>
          </w:p>
        </w:tc>
        <w:tc>
          <w:tcPr>
            <w:tcW w:w="975" w:type="dxa"/>
          </w:tcPr>
          <w:p>
            <w:pPr>
              <w:pStyle w:val="TableParagraph"/>
              <w:spacing w:before="10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五</w:t>
            </w:r>
          </w:p>
        </w:tc>
        <w:tc>
          <w:tcPr>
            <w:tcW w:w="1007" w:type="dxa"/>
          </w:tcPr>
          <w:p>
            <w:pPr>
              <w:pStyle w:val="TableParagraph"/>
              <w:spacing w:before="10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六</w:t>
            </w:r>
          </w:p>
        </w:tc>
        <w:tc>
          <w:tcPr>
            <w:tcW w:w="1048" w:type="dxa"/>
          </w:tcPr>
          <w:p>
            <w:pPr>
              <w:pStyle w:val="TableParagraph"/>
              <w:spacing w:before="10"/>
              <w:ind w:left="314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</w:tr>
      <w:tr>
        <w:trPr>
          <w:trHeight w:val="736" w:hRule="atLeast"/>
        </w:trPr>
        <w:tc>
          <w:tcPr>
            <w:tcW w:w="1200" w:type="dxa"/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8" w:right="150"/>
              <w:jc w:val="center"/>
              <w:rPr>
                <w:sz w:val="21"/>
              </w:rPr>
            </w:pPr>
            <w:r>
              <w:rPr>
                <w:sz w:val="21"/>
              </w:rPr>
              <w:t>得分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12" w:hRule="atLeast"/>
        </w:trPr>
        <w:tc>
          <w:tcPr>
            <w:tcW w:w="1200" w:type="dxa"/>
          </w:tcPr>
          <w:p>
            <w:pPr>
              <w:pStyle w:val="TableParagraph"/>
              <w:spacing w:before="50"/>
              <w:ind w:left="158" w:right="152"/>
              <w:jc w:val="center"/>
              <w:rPr>
                <w:sz w:val="21"/>
              </w:rPr>
            </w:pPr>
            <w:r>
              <w:rPr>
                <w:sz w:val="21"/>
              </w:rPr>
              <w:t>评卷教师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112"/>
        <w:ind w:left="581"/>
        <w:rPr>
          <w:rFonts w:ascii="黑体" w:eastAsia="黑体" w:hint="eastAsia"/>
        </w:rPr>
      </w:pPr>
      <w:r>
        <w:rPr/>
        <w:pict>
          <v:shape style="position:absolute;margin-left:55.895pt;margin-top:-2.879993pt;width:12.45pt;height:12.45pt;mso-position-horizontal-relative:page;mso-position-vertical-relative:paragraph;z-index:251661312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9"/>
                      <w:sz w:val="21"/>
                    </w:rPr>
                    <w:t>装</w:t>
                  </w:r>
                </w:p>
              </w:txbxContent>
            </v:textbox>
            <w10:wrap type="none"/>
          </v:shape>
        </w:pict>
      </w:r>
      <w:r>
        <w:rPr>
          <w:rFonts w:ascii="黑体" w:eastAsia="黑体" w:hint="eastAsia"/>
        </w:rPr>
        <w:t>一、论述题（每题 </w:t>
      </w:r>
      <w:r>
        <w:rPr>
          <w:rFonts w:ascii="Times New Roman" w:eastAsia="Times New Roman"/>
        </w:rPr>
        <w:t>15 </w:t>
      </w:r>
      <w:r>
        <w:rPr>
          <w:rFonts w:ascii="黑体" w:eastAsia="黑体" w:hint="eastAsia"/>
        </w:rPr>
        <w:t>分，共 </w:t>
      </w:r>
      <w:r>
        <w:rPr>
          <w:rFonts w:ascii="Times New Roman" w:eastAsia="Times New Roman"/>
        </w:rPr>
        <w:t>60 </w:t>
      </w:r>
      <w:r>
        <w:rPr>
          <w:rFonts w:ascii="黑体" w:eastAsia="黑体" w:hint="eastAsia"/>
        </w:rPr>
        <w:t>分）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417" w:lineRule="auto" w:before="265" w:after="0"/>
        <w:ind w:left="581" w:right="236" w:firstLine="0"/>
        <w:jc w:val="left"/>
        <w:rPr>
          <w:sz w:val="28"/>
        </w:rPr>
      </w:pPr>
      <w:r>
        <w:rPr>
          <w:spacing w:val="-8"/>
          <w:sz w:val="28"/>
        </w:rPr>
        <w:t>请论述系统结构中并行性的含义，以及有哪些开发途径。并举出</w:t>
      </w:r>
      <w:r>
        <w:rPr>
          <w:spacing w:val="-3"/>
          <w:sz w:val="28"/>
        </w:rPr>
        <w:t>它们在标量机和向量机中的应用案例（不是列举具体机器型号）</w:t>
      </w:r>
      <w:r>
        <w:rPr>
          <w:sz w:val="28"/>
        </w:rPr>
        <w:t>。</w:t>
      </w:r>
    </w:p>
    <w:p>
      <w:pPr>
        <w:pStyle w:val="BodyText"/>
        <w:spacing w:line="358" w:lineRule="exact"/>
        <w:ind w:left="581"/>
      </w:pPr>
      <w:r>
        <w:rPr/>
        <w:t>（15 分）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417" w:lineRule="auto" w:before="0" w:after="0"/>
        <w:ind w:left="581" w:right="304" w:firstLine="0"/>
        <w:jc w:val="left"/>
        <w:rPr>
          <w:sz w:val="28"/>
        </w:rPr>
      </w:pPr>
      <w:r>
        <w:rPr/>
        <w:pict>
          <v:shape style="position:absolute;margin-left:55.895pt;margin-top:13.719989pt;width:12.45pt;height:12.45pt;mso-position-horizontal-relative:page;mso-position-vertical-relative:paragraph;z-index:251662336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9"/>
                      <w:sz w:val="21"/>
                    </w:rPr>
                    <w:t>订</w:t>
                  </w:r>
                </w:p>
              </w:txbxContent>
            </v:textbox>
            <w10:wrap type="none"/>
          </v:shape>
        </w:pict>
      </w:r>
      <w:r>
        <w:rPr>
          <w:spacing w:val="-20"/>
          <w:sz w:val="28"/>
        </w:rPr>
        <w:t>针对指令系统，有哪些方法、途径、技术对其进行优化设计？</w:t>
      </w:r>
      <w:r>
        <w:rPr>
          <w:spacing w:val="-21"/>
          <w:sz w:val="28"/>
        </w:rPr>
        <w:t>（15 </w:t>
      </w:r>
      <w:r>
        <w:rPr>
          <w:sz w:val="28"/>
        </w:rPr>
        <w:t>分）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417" w:lineRule="auto" w:before="0" w:after="0"/>
        <w:ind w:left="581" w:right="303" w:firstLine="0"/>
        <w:jc w:val="left"/>
        <w:rPr>
          <w:sz w:val="28"/>
        </w:rPr>
      </w:pPr>
      <w:r>
        <w:rPr>
          <w:spacing w:val="-6"/>
          <w:sz w:val="28"/>
        </w:rPr>
        <w:t>虚拟存储器的存储映像算法有哪些？它们怎么实现的，以及各自</w:t>
      </w:r>
      <w:r>
        <w:rPr>
          <w:spacing w:val="-3"/>
          <w:sz w:val="28"/>
        </w:rPr>
        <w:t>的优缺点。</w:t>
      </w:r>
      <w:r>
        <w:rPr>
          <w:sz w:val="28"/>
        </w:rPr>
        <w:t>（15</w:t>
      </w:r>
      <w:r>
        <w:rPr>
          <w:spacing w:val="-36"/>
          <w:sz w:val="28"/>
        </w:rPr>
        <w:t> 分</w:t>
      </w:r>
      <w:r>
        <w:rPr>
          <w:sz w:val="28"/>
        </w:rPr>
        <w:t>）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417" w:lineRule="auto" w:before="0" w:after="0"/>
        <w:ind w:left="581" w:right="305" w:firstLine="0"/>
        <w:jc w:val="left"/>
        <w:rPr>
          <w:sz w:val="28"/>
        </w:rPr>
      </w:pPr>
      <w:r>
        <w:rPr/>
        <w:pict>
          <v:shape style="position:absolute;margin-left:55.895pt;margin-top:35.920002pt;width:12.45pt;height:12.45pt;mso-position-horizontal-relative:page;mso-position-vertical-relative:paragraph;z-index:251663360" type="#_x0000_t202" filled="false" stroked="false">
            <v:textbox inset="0,0,0,0" style="layout-flow:vertical-ideographic">
              <w:txbxContent>
                <w:p>
                  <w:pPr>
                    <w:spacing w:line="168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9"/>
                      <w:sz w:val="21"/>
                    </w:rPr>
                    <w:t>线</w:t>
                  </w:r>
                </w:p>
              </w:txbxContent>
            </v:textbox>
            <w10:wrap type="none"/>
          </v:shape>
        </w:pict>
      </w:r>
      <w:r>
        <w:rPr>
          <w:spacing w:val="4"/>
          <w:sz w:val="28"/>
        </w:rPr>
        <w:t>中断的响应次序与处理次序的区别？举例说明中断级屏蔽位寄</w:t>
      </w:r>
      <w:r>
        <w:rPr>
          <w:spacing w:val="-3"/>
          <w:sz w:val="28"/>
        </w:rPr>
        <w:t>存器在其中起的作用。</w:t>
      </w:r>
      <w:r>
        <w:rPr>
          <w:sz w:val="28"/>
        </w:rPr>
        <w:t>（15</w:t>
      </w:r>
      <w:r>
        <w:rPr>
          <w:spacing w:val="-36"/>
          <w:sz w:val="28"/>
        </w:rPr>
        <w:t> 分</w:t>
      </w:r>
      <w:r>
        <w:rPr>
          <w:sz w:val="28"/>
        </w:rPr>
        <w:t>）</w:t>
      </w:r>
    </w:p>
    <w:p>
      <w:pPr>
        <w:pStyle w:val="BodyText"/>
        <w:spacing w:line="358" w:lineRule="exact"/>
        <w:ind w:left="581"/>
        <w:rPr>
          <w:rFonts w:ascii="黑体" w:eastAsia="黑体" w:hint="eastAsia"/>
        </w:rPr>
      </w:pPr>
      <w:r>
        <w:rPr>
          <w:rFonts w:ascii="黑体" w:eastAsia="黑体" w:hint="eastAsia"/>
        </w:rPr>
        <w:t>二、设计题（每题 </w:t>
      </w:r>
      <w:r>
        <w:rPr>
          <w:rFonts w:ascii="Times New Roman" w:eastAsia="Times New Roman"/>
        </w:rPr>
        <w:t>20 </w:t>
      </w:r>
      <w:r>
        <w:rPr>
          <w:rFonts w:ascii="黑体" w:eastAsia="黑体" w:hint="eastAsia"/>
        </w:rPr>
        <w:t>分，共 </w:t>
      </w:r>
      <w:r>
        <w:rPr>
          <w:rFonts w:ascii="Times New Roman" w:eastAsia="Times New Roman"/>
        </w:rPr>
        <w:t>40 </w:t>
      </w:r>
      <w:r>
        <w:rPr>
          <w:rFonts w:ascii="黑体" w:eastAsia="黑体" w:hint="eastAsia"/>
        </w:rPr>
        <w:t>分）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417" w:lineRule="auto" w:before="264" w:after="0"/>
        <w:ind w:left="581" w:right="300" w:firstLine="0"/>
        <w:jc w:val="both"/>
        <w:rPr>
          <w:sz w:val="28"/>
        </w:rPr>
      </w:pPr>
      <w:r>
        <w:rPr>
          <w:spacing w:val="-16"/>
          <w:sz w:val="28"/>
        </w:rPr>
        <w:t>针对一个 </w:t>
      </w:r>
      <w:r>
        <w:rPr>
          <w:sz w:val="28"/>
        </w:rPr>
        <w:t>4</w:t>
      </w:r>
      <w:r>
        <w:rPr>
          <w:spacing w:val="-13"/>
          <w:sz w:val="28"/>
        </w:rPr>
        <w:t> 段组成的、</w:t>
      </w:r>
      <w:r>
        <w:rPr>
          <w:sz w:val="28"/>
        </w:rPr>
        <w:t>8</w:t>
      </w:r>
      <w:r>
        <w:rPr>
          <w:spacing w:val="-10"/>
          <w:sz w:val="28"/>
        </w:rPr>
        <w:t> 拍才能完成一个任务的单功能非线性流</w:t>
      </w:r>
      <w:r>
        <w:rPr>
          <w:spacing w:val="-11"/>
          <w:sz w:val="28"/>
        </w:rPr>
        <w:t>水线</w:t>
      </w:r>
      <w:r>
        <w:rPr>
          <w:spacing w:val="-1"/>
          <w:sz w:val="28"/>
        </w:rPr>
        <w:t>（</w:t>
      </w:r>
      <w:r>
        <w:rPr>
          <w:spacing w:val="-3"/>
          <w:sz w:val="28"/>
        </w:rPr>
        <w:t>预约表如下图</w:t>
      </w:r>
      <w:r>
        <w:rPr>
          <w:spacing w:val="-19"/>
          <w:sz w:val="28"/>
        </w:rPr>
        <w:t>）</w:t>
      </w:r>
      <w:r>
        <w:rPr>
          <w:spacing w:val="-7"/>
          <w:sz w:val="28"/>
        </w:rPr>
        <w:t>，设计一个最佳的调度方案，并计算此方案</w:t>
      </w:r>
      <w:r>
        <w:rPr>
          <w:spacing w:val="-39"/>
          <w:sz w:val="28"/>
        </w:rPr>
        <w:t>下 </w:t>
      </w:r>
      <w:r>
        <w:rPr>
          <w:sz w:val="28"/>
        </w:rPr>
        <w:t>6</w:t>
      </w:r>
      <w:r>
        <w:rPr>
          <w:spacing w:val="-10"/>
          <w:sz w:val="28"/>
        </w:rPr>
        <w:t> 个任务在该流水线上进行处理的实际吞吐率。</w:t>
      </w:r>
      <w:r>
        <w:rPr>
          <w:sz w:val="28"/>
        </w:rPr>
        <w:t>（20</w:t>
      </w:r>
      <w:r>
        <w:rPr>
          <w:spacing w:val="-36"/>
          <w:sz w:val="28"/>
        </w:rPr>
        <w:t> 分</w:t>
      </w:r>
      <w:r>
        <w:rPr>
          <w:sz w:val="28"/>
        </w:rPr>
        <w:t>）</w:t>
      </w:r>
    </w:p>
    <w:p>
      <w:pPr>
        <w:pStyle w:val="BodyText"/>
        <w:spacing w:before="12"/>
        <w:rPr>
          <w:sz w:val="20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5.050003pt,15.893558pt" to="487.600003pt,15.893558pt" stroked="true" strokeweight=".96pt" strokecolor="#000000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0320" w:h="14580"/>
          <w:pgMar w:footer="919" w:top="300" w:bottom="1100" w:left="11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4"/>
        </w:rPr>
      </w:pPr>
    </w:p>
    <w:tbl>
      <w:tblPr>
        <w:tblW w:w="0" w:type="auto"/>
        <w:jc w:val="left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>
        <w:trPr>
          <w:trHeight w:val="638" w:hRule="atLeast"/>
        </w:trPr>
        <w:tc>
          <w:tcPr>
            <w:tcW w:w="1560" w:type="dxa"/>
          </w:tcPr>
          <w:p>
            <w:pPr>
              <w:pStyle w:val="TableParagraph"/>
              <w:spacing w:before="31"/>
              <w:ind w:left="994"/>
              <w:rPr>
                <w:sz w:val="22"/>
              </w:rPr>
            </w:pPr>
            <w:r>
              <w:rPr>
                <w:sz w:val="22"/>
              </w:rPr>
              <w:t>时间</w:t>
            </w:r>
          </w:p>
          <w:p>
            <w:pPr>
              <w:pStyle w:val="TableParagraph"/>
              <w:spacing w:line="276" w:lineRule="exact" w:before="30"/>
              <w:ind w:left="233"/>
              <w:rPr>
                <w:sz w:val="22"/>
              </w:rPr>
            </w:pPr>
            <w:r>
              <w:rPr>
                <w:w w:val="100"/>
                <w:sz w:val="22"/>
              </w:rPr>
              <w:t>段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26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26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26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26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45" w:type="dxa"/>
          </w:tcPr>
          <w:p>
            <w:pPr>
              <w:pStyle w:val="TableParagraph"/>
              <w:spacing w:before="18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27" w:hRule="atLeast"/>
        </w:trPr>
        <w:tc>
          <w:tcPr>
            <w:tcW w:w="1560" w:type="dxa"/>
          </w:tcPr>
          <w:p>
            <w:pPr>
              <w:pStyle w:val="TableParagraph"/>
              <w:spacing w:line="277" w:lineRule="exact" w:before="30"/>
              <w:ind w:left="233"/>
              <w:rPr>
                <w:sz w:val="11"/>
              </w:rPr>
            </w:pPr>
            <w:r>
              <w:rPr>
                <w:sz w:val="22"/>
              </w:rPr>
              <w:t>S</w:t>
            </w:r>
            <w:r>
              <w:rPr>
                <w:position w:val="-2"/>
                <w:sz w:val="11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277" w:lineRule="exact" w:before="30"/>
              <w:ind w:left="267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7" w:lineRule="exact" w:before="30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7" w:hRule="atLeast"/>
        </w:trPr>
        <w:tc>
          <w:tcPr>
            <w:tcW w:w="1560" w:type="dxa"/>
          </w:tcPr>
          <w:p>
            <w:pPr>
              <w:pStyle w:val="TableParagraph"/>
              <w:spacing w:line="276" w:lineRule="exact" w:before="31"/>
              <w:ind w:left="233"/>
              <w:rPr>
                <w:sz w:val="11"/>
              </w:rPr>
            </w:pPr>
            <w:r>
              <w:rPr>
                <w:sz w:val="22"/>
              </w:rPr>
              <w:t>S</w:t>
            </w:r>
            <w:r>
              <w:rPr>
                <w:position w:val="-2"/>
                <w:sz w:val="11"/>
              </w:rPr>
              <w:t>2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6" w:lineRule="exact" w:before="31"/>
              <w:ind w:left="265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6" w:lineRule="exact" w:before="3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7" w:hRule="atLeast"/>
        </w:trPr>
        <w:tc>
          <w:tcPr>
            <w:tcW w:w="1560" w:type="dxa"/>
          </w:tcPr>
          <w:p>
            <w:pPr>
              <w:pStyle w:val="TableParagraph"/>
              <w:spacing w:line="277" w:lineRule="exact" w:before="30"/>
              <w:ind w:left="233"/>
              <w:rPr>
                <w:sz w:val="11"/>
              </w:rPr>
            </w:pPr>
            <w:r>
              <w:rPr>
                <w:sz w:val="22"/>
              </w:rPr>
              <w:t>S</w:t>
            </w:r>
            <w:r>
              <w:rPr>
                <w:position w:val="-2"/>
                <w:sz w:val="11"/>
              </w:rPr>
              <w:t>3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7" w:lineRule="exact" w:before="30"/>
              <w:ind w:left="266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7" w:lineRule="exact" w:before="30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7" w:hRule="atLeast"/>
        </w:trPr>
        <w:tc>
          <w:tcPr>
            <w:tcW w:w="1560" w:type="dxa"/>
          </w:tcPr>
          <w:p>
            <w:pPr>
              <w:pStyle w:val="TableParagraph"/>
              <w:spacing w:line="275" w:lineRule="exact" w:before="31"/>
              <w:ind w:left="233"/>
              <w:rPr>
                <w:sz w:val="11"/>
              </w:rPr>
            </w:pPr>
            <w:r>
              <w:rPr>
                <w:sz w:val="22"/>
              </w:rPr>
              <w:t>S</w:t>
            </w:r>
            <w:r>
              <w:rPr>
                <w:position w:val="-2"/>
                <w:sz w:val="11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5" w:lineRule="exact" w:before="31"/>
              <w:ind w:left="266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75" w:lineRule="exact" w:before="3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40" w:lineRule="auto" w:before="62" w:after="0"/>
        <w:ind w:left="864" w:right="0" w:hanging="284"/>
        <w:jc w:val="left"/>
        <w:rPr>
          <w:sz w:val="28"/>
        </w:rPr>
      </w:pPr>
      <w:r>
        <w:rPr>
          <w:spacing w:val="10"/>
          <w:sz w:val="28"/>
        </w:rPr>
        <w:t>设计出</w:t>
      </w:r>
      <w:r>
        <w:rPr>
          <w:sz w:val="28"/>
        </w:rPr>
        <w:t>N=8</w:t>
      </w:r>
      <w:r>
        <w:rPr>
          <w:spacing w:val="-18"/>
          <w:sz w:val="28"/>
        </w:rPr>
        <w:t> 的三级立方体互连网络。并给出在采用级控制方式下，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581"/>
      </w:pPr>
      <w:r>
        <w:rPr/>
        <w:t>0 号处理单元到 5 号处理单元通信，各级控制开关的状态；以及在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581"/>
      </w:pPr>
      <w:r>
        <w:rPr>
          <w:spacing w:val="-8"/>
        </w:rPr>
        <w:t>采用部分级控制方式下，实现移 </w:t>
      </w:r>
      <w:r>
        <w:rPr/>
        <w:t>1 mod 8</w:t>
      </w:r>
      <w:r>
        <w:rPr>
          <w:spacing w:val="-11"/>
        </w:rPr>
        <w:t> 控制开关状态。</w:t>
      </w:r>
      <w:r>
        <w:rPr/>
        <w:t>（20</w:t>
      </w:r>
      <w:r>
        <w:rPr>
          <w:spacing w:val="-36"/>
        </w:rPr>
        <w:t> 分</w:t>
      </w:r>
      <w:r>
        <w:rPr/>
        <w:t>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line style="position:absolute;mso-position-horizontal-relative:page;mso-position-vertical-relative:paragraph;z-index:-251649024;mso-wrap-distance-left:0;mso-wrap-distance-right:0" from="85.050003pt,9.918750pt" to="487.600003pt,9.918750pt" stroked="true" strokeweight=".96pt" strokecolor="#000000">
            <v:stroke dashstyle="solid"/>
            <w10:wrap type="topAndBottom"/>
          </v:line>
        </w:pict>
      </w:r>
    </w:p>
    <w:sectPr>
      <w:footerReference w:type="default" r:id="rId7"/>
      <w:pgSz w:w="10320" w:h="14580"/>
      <w:pgMar w:footer="1238" w:header="0" w:top="1360" w:bottom="1420" w:left="11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654.074585pt;width:83pt;height:11pt;mso-position-horizontal-relative:page;mso-position-vertical-relative:page;z-index:-25202483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计算机学院计算机系</w:t>
                </w:r>
              </w:p>
            </w:txbxContent>
          </v:textbox>
          <w10:wrap type="none"/>
        </v:shape>
      </w:pict>
    </w:r>
    <w:r>
      <w:rPr/>
      <w:pict>
        <v:shape style="position:absolute;margin-left:187.520004pt;margin-top:654.074585pt;width:213.6pt;height:11pt;mso-position-horizontal-relative:page;mso-position-vertical-relative:page;z-index:-25202380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出题教师：张仁伟 王卫兵 张宏 崔鹏 周力波 高尚民</w:t>
                </w:r>
              </w:p>
            </w:txbxContent>
          </v:textbox>
          <w10:wrap type="none"/>
        </v:shape>
      </w:pict>
    </w:r>
    <w:r>
      <w:rPr/>
      <w:pict>
        <v:shape style="position:absolute;margin-left:421.519989pt;margin-top:654.074585pt;width:65pt;height:11pt;mso-position-horizontal-relative:page;mso-position-vertical-relative:page;z-index:-25202278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系主任：孙冬璞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600006pt;margin-top:675.748962pt;width:33.450pt;height:12pt;mso-position-horizontal-relative:page;mso-position-vertical-relative:page;z-index:-2520217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第 </w:t>
                </w:r>
                <w:r>
                  <w:rPr>
                    <w:rFonts w:ascii="Times New Roman" w:eastAsia="Times New Roman"/>
                    <w:sz w:val="18"/>
                  </w:rPr>
                  <w:t>1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600006pt;margin-top:675.748962pt;width:33.450pt;height:12pt;mso-position-horizontal-relative:page;mso-position-vertical-relative:page;z-index:-2520207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共 </w:t>
                </w:r>
                <w:r>
                  <w:rPr>
                    <w:rFonts w:ascii="Times New Roman" w:eastAsia="Times New Roman"/>
                    <w:sz w:val="18"/>
                  </w:rPr>
                  <w:t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653.78894pt;width:80.75pt;height:12pt;mso-position-horizontal-relative:page;mso-position-vertical-relative:page;z-index:-252019712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Times New Roman" w:eastAsia="Times New Roman"/>
                    <w:sz w:val="18"/>
                  </w:rPr>
                  <w:t>2020 </w:t>
                </w:r>
                <w:r>
                  <w:rPr>
                    <w:sz w:val="18"/>
                  </w:rPr>
                  <w:t>年 </w:t>
                </w:r>
                <w:r>
                  <w:rPr>
                    <w:rFonts w:ascii="Times New Roman" w:eastAsia="Times New Roman"/>
                    <w:sz w:val="18"/>
                  </w:rPr>
                  <w:t>5 </w:t>
                </w:r>
                <w:r>
                  <w:rPr>
                    <w:sz w:val="18"/>
                  </w:rPr>
                  <w:t>月 </w:t>
                </w:r>
                <w:r>
                  <w:rPr>
                    <w:rFonts w:ascii="Times New Roman" w:eastAsia="Times New Roman"/>
                    <w:sz w:val="18"/>
                  </w:rPr>
                  <w:t>24 </w:t>
                </w:r>
                <w:r>
                  <w:rPr>
                    <w:sz w:val="18"/>
                  </w:rPr>
                  <w:t>日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600006pt;margin-top:675.748962pt;width:33.450pt;height:12pt;mso-position-horizontal-relative:page;mso-position-vertical-relative:page;z-index:-2520186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第 </w:t>
                </w:r>
                <w:r>
                  <w:rPr>
                    <w:rFonts w:ascii="Times New Roman" w:eastAsia="Times New Roman"/>
                    <w:sz w:val="18"/>
                  </w:rPr>
                  <w:t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600006pt;margin-top:675.748962pt;width:33.450pt;height:12pt;mso-position-horizontal-relative:page;mso-position-vertical-relative:page;z-index:-2520176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共 </w:t>
                </w:r>
                <w:r>
                  <w:rPr>
                    <w:rFonts w:ascii="Times New Roman" w:eastAsia="Times New Roman"/>
                    <w:sz w:val="18"/>
                  </w:rPr>
                  <w:t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281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15" w:hanging="28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51" w:hanging="2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87" w:hanging="2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23" w:hanging="2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9" w:hanging="2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95" w:hanging="2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31" w:hanging="2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67" w:hanging="28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8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</dc:creator>
  <dc:title>┇</dc:title>
  <dcterms:created xsi:type="dcterms:W3CDTF">2020-07-11T12:07:08Z</dcterms:created>
  <dcterms:modified xsi:type="dcterms:W3CDTF">2020-07-11T12:07:08Z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2020-07-11T00:00:00Z</vt:filetime>
  </property>
</Properties>
</file>