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93549" w:val="clear"/>
        <w:spacing w:line="312" w:lineRule="auto"/>
        <w:rPr>
          <w:rFonts w:ascii="Courier New" w:cs="Courier New" w:eastAsia="Courier New" w:hAnsi="Courier New"/>
          <w:b w:val="1"/>
          <w:color w:val="e1efff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31"/>
          <w:szCs w:val="3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31"/>
          <w:szCs w:val="3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ee80"/>
          <w:sz w:val="31"/>
          <w:szCs w:val="31"/>
          <w:rtl w:val="0"/>
        </w:rPr>
        <w:t xml:space="preserve">https://fonts.googleapis.com/css2?family=Oswald&amp;display=swap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93549" w:val="clear"/>
        <w:spacing w:line="312" w:lineRule="auto"/>
        <w:rPr>
          <w:rFonts w:ascii="Courier New" w:cs="Courier New" w:eastAsia="Courier New" w:hAnsi="Courier New"/>
          <w:b w:val="1"/>
          <w:color w:val="e1efff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31"/>
          <w:szCs w:val="3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31"/>
          <w:szCs w:val="3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ee80"/>
          <w:sz w:val="31"/>
          <w:szCs w:val="31"/>
          <w:rtl w:val="0"/>
        </w:rPr>
        <w:t xml:space="preserve">https://fonts.googleapis.com/css2?family=Montserrat&amp;display=swap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31"/>
          <w:szCs w:val="3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31"/>
          <w:szCs w:val="3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