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80"/>
      </w:pPr>
      <w:r>
        <w:rPr>
          <w:rFonts w:ascii="Arial" w:hAnsi="Arial"/>
          <w:b/>
          <w:color w:val="C8913E"/>
          <w:sz w:val="18"/>
        </w:rPr>
        <w:t>ROAMWISE · SEED ROUND · 2026</w:t>
      </w:r>
    </w:p>
    <w:p>
      <w:r>
        <w:rPr>
          <w:rFonts w:ascii="Georgia" w:hAnsi="Georgia"/>
          <w:color w:val="1A1A1A"/>
          <w:sz w:val="60"/>
        </w:rPr>
        <w:t>The AI travel planner that tells you the truth about where you're going.</w:t>
      </w:r>
    </w:p>
    <w:p>
      <w:pPr>
        <w:spacing w:after="120"/>
      </w:pPr>
      <w:r>
        <w:rPr>
          <w:rFonts w:ascii="Calibri" w:hAnsi="Calibri"/>
          <w:color w:val="6B7082"/>
          <w:sz w:val="26"/>
        </w:rPr>
        <w:t>Built in the Himalayas for the way people actually travel India and Asia — grounded in real local pricing, honest road times, and answers it will refuse to fake.</w:t>
      </w:r>
    </w:p>
    <w:p>
      <w:pPr>
        <w:spacing w:after="120"/>
      </w:pPr>
      <w:r>
        <w:rPr>
          <w:rFonts w:ascii="Calibri" w:hAnsi="Calibri"/>
          <w:color w:val="1A1A1A"/>
          <w:sz w:val="24"/>
        </w:rPr>
        <w:t>One deck, three audiences: the slides marked for you are near the end.</w:t>
      </w:r>
    </w:p>
    <w:p>
      <w:r>
        <w:br w:type="page"/>
      </w:r>
    </w:p>
    <w:p>
      <w:pPr>
        <w:spacing w:after="40" w:before="80"/>
      </w:pPr>
      <w:r>
        <w:rPr>
          <w:rFonts w:ascii="Arial" w:hAnsi="Arial"/>
          <w:b/>
          <w:color w:val="C8913E"/>
          <w:sz w:val="18"/>
        </w:rPr>
        <w:t>THE PROBLEM</w:t>
      </w:r>
    </w:p>
    <w:p>
      <w:pPr>
        <w:spacing w:after="200"/>
      </w:pPr>
      <w:r>
        <w:rPr>
          <w:rFonts w:ascii="Georgia" w:hAnsi="Georgia"/>
          <w:color w:val="1A1A1A"/>
          <w:sz w:val="52"/>
        </w:rPr>
        <w:t>Travellers don't lack inspiration. They lack a planner they can trust.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Generic AI invents things</w:t>
      </w:r>
      <w:r>
        <w:br/>
      </w:r>
      <w:r>
        <w:rPr>
          <w:rFonts w:ascii="Calibri" w:hAnsi="Calibri"/>
          <w:color w:val="1A1A1A"/>
          <w:sz w:val="21"/>
        </w:rPr>
        <w:t>Ask a global chatbot to plan Spiti and it will confidently say a 200km drive takes three hours. It's nine. It names restaurants that closed years ago.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Western tools don't know India</w:t>
      </w:r>
      <w:r>
        <w:br/>
      </w:r>
      <w:r>
        <w:rPr>
          <w:rFonts w:ascii="Calibri" w:hAnsi="Calibri"/>
          <w:color w:val="1A1A1A"/>
          <w:sz w:val="21"/>
        </w:rPr>
        <w:t>They can't tell you the Rishikesh auto costs Rs 150, not the Rs 400 a tourist is quoted — because that truth isn't on the open internet.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Nobody splits the real cost</w:t>
      </w:r>
      <w:r>
        <w:br/>
      </w:r>
      <w:r>
        <w:rPr>
          <w:rFonts w:ascii="Calibri" w:hAnsi="Calibri"/>
          <w:color w:val="1A1A1A"/>
          <w:sz w:val="21"/>
        </w:rPr>
        <w:t>Group trips still get planned in chaotic WhatsApp threads, with no honest budget and no way to settle who owes whom.</w:t>
      </w:r>
    </w:p>
    <w:p>
      <w:pPr>
        <w:spacing w:after="120"/>
      </w:pPr>
      <w:r>
        <w:rPr>
          <w:rFonts w:ascii="Calibri" w:hAnsi="Calibri"/>
          <w:color w:val="1A1A1A"/>
          <w:sz w:val="24"/>
        </w:rPr>
        <w:t>The gap isn't intelligence. It's ground truth and trust.</w:t>
      </w:r>
    </w:p>
    <w:p>
      <w:r>
        <w:br w:type="page"/>
      </w:r>
    </w:p>
    <w:p>
      <w:pPr>
        <w:spacing w:after="40" w:before="80"/>
      </w:pPr>
      <w:r>
        <w:rPr>
          <w:rFonts w:ascii="Arial" w:hAnsi="Arial"/>
          <w:b/>
          <w:color w:val="C8913E"/>
          <w:sz w:val="18"/>
        </w:rPr>
        <w:t>WHY NOW</w:t>
      </w:r>
    </w:p>
    <w:p>
      <w:pPr>
        <w:spacing w:after="200"/>
      </w:pPr>
      <w:r>
        <w:rPr>
          <w:rFonts w:ascii="Georgia" w:hAnsi="Georgia"/>
          <w:color w:val="1A1A1A"/>
          <w:sz w:val="52"/>
        </w:rPr>
        <w:t>The whole market is shifting to exactly what we built.</w:t>
      </w:r>
    </w:p>
    <w:p>
      <w:pPr>
        <w:spacing w:after="120"/>
      </w:pPr>
      <w:r>
        <w:rPr>
          <w:rFonts w:ascii="Calibri" w:hAnsi="Calibri"/>
          <w:color w:val="1A1A1A"/>
          <w:sz w:val="26"/>
        </w:rPr>
        <w:t>~30% of travellers now use AI to plan trips — and rising fast.</w:t>
      </w:r>
    </w:p>
    <w:p>
      <w:pPr>
        <w:spacing w:after="120"/>
      </w:pPr>
      <w:r>
        <w:rPr>
          <w:rFonts w:ascii="Calibri" w:hAnsi="Calibri"/>
          <w:color w:val="1A1A1A"/>
          <w:sz w:val="26"/>
        </w:rPr>
        <w:t>94% of them trust an AI recommendation at least as much as traditional sources.</w:t>
      </w:r>
    </w:p>
    <w:p>
      <w:pPr>
        <w:spacing w:after="120"/>
      </w:pPr>
      <w:r>
        <w:rPr>
          <w:rFonts w:ascii="Calibri" w:hAnsi="Calibri"/>
          <w:color w:val="1A1A1A"/>
          <w:sz w:val="26"/>
        </w:rPr>
        <w:t>~20% let AI actually spend money — most still want a human checkpoint.</w:t>
      </w:r>
    </w:p>
    <w:p>
      <w:pPr>
        <w:spacing w:after="120"/>
      </w:pPr>
      <w:r>
        <w:rPr>
          <w:rFonts w:ascii="Calibri" w:hAnsi="Calibri"/>
          <w:color w:val="6B7082"/>
          <w:sz w:val="22"/>
        </w:rPr>
        <w:t>Travellers have decided to plan with AI but book with their own hands. That is exactly the behaviour RoamWise is designed around: do the thinking, earn the trust, hand off the booking.</w:t>
      </w:r>
    </w:p>
    <w:p>
      <w:pPr>
        <w:spacing w:after="120"/>
      </w:pPr>
      <w:r>
        <w:rPr>
          <w:rFonts w:ascii="Calibri" w:hAnsi="Calibri"/>
          <w:color w:val="6B7082"/>
          <w:sz w:val="17"/>
        </w:rPr>
        <w:t>Sources: 2026 traveller AI-adoption surveys (IPX1031, TakeUp, Amadeus). Adoption estimates vary widely by source; ~30% is a conservative mainstream read.</w:t>
      </w:r>
    </w:p>
    <w:p>
      <w:r>
        <w:br w:type="page"/>
      </w:r>
    </w:p>
    <w:p>
      <w:pPr>
        <w:spacing w:after="40" w:before="80"/>
      </w:pPr>
      <w:r>
        <w:rPr>
          <w:rFonts w:ascii="Arial" w:hAnsi="Arial"/>
          <w:b/>
          <w:color w:val="C8913E"/>
          <w:sz w:val="18"/>
        </w:rPr>
        <w:t>THE PRODUCT</w:t>
      </w:r>
    </w:p>
    <w:p>
      <w:pPr>
        <w:spacing w:after="200"/>
      </w:pPr>
      <w:r>
        <w:rPr>
          <w:rFonts w:ascii="Georgia" w:hAnsi="Georgia"/>
          <w:color w:val="1A1A1A"/>
          <w:sz w:val="52"/>
        </w:rPr>
        <w:t>RoamWise plans the trip, then proves its own numbers.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Grounded itineraries</w:t>
      </w:r>
      <w:r>
        <w:br/>
      </w:r>
      <w:r>
        <w:rPr>
          <w:rFonts w:ascii="Calibri" w:hAnsi="Calibri"/>
          <w:color w:val="1A1A1A"/>
          <w:sz w:val="21"/>
        </w:rPr>
        <w:t>Day-by-day plans built on real terrain-aware travel times and verified local cost bands — so it can say 'that day-trip isn't possible' instead of inventing one.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Group coordination</w:t>
      </w:r>
      <w:r>
        <w:br/>
      </w:r>
      <w:r>
        <w:rPr>
          <w:rFonts w:ascii="Calibri" w:hAnsi="Calibri"/>
          <w:color w:val="1A1A1A"/>
          <w:sz w:val="21"/>
        </w:rPr>
        <w:t>Shared trip chat with live cost-splitting down to the paise, date-finding, and one-tap UPI settle-up. This is our wedge — nobody else owns the group.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Honest by design</w:t>
      </w:r>
      <w:r>
        <w:br/>
      </w:r>
      <w:r>
        <w:rPr>
          <w:rFonts w:ascii="Calibri" w:hAnsi="Calibri"/>
          <w:color w:val="1A1A1A"/>
          <w:sz w:val="21"/>
        </w:rPr>
        <w:t>No fake urgency, no invented safety claims. Every honest refusal is a reason a traveller comes back. Trust is the product.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Built for India, works for the world</w:t>
      </w:r>
      <w:r>
        <w:br/>
      </w:r>
      <w:r>
        <w:rPr>
          <w:rFonts w:ascii="Calibri" w:hAnsi="Calibri"/>
          <w:color w:val="1A1A1A"/>
          <w:sz w:val="21"/>
        </w:rPr>
        <w:t>Mobile-first, UPI-native, Hinglish-fluent — then the same engine serves anyone travelling into these regions.</w:t>
      </w:r>
    </w:p>
    <w:p>
      <w:r>
        <w:br w:type="page"/>
      </w:r>
    </w:p>
    <w:p>
      <w:pPr>
        <w:spacing w:after="40" w:before="80"/>
      </w:pPr>
      <w:r>
        <w:rPr>
          <w:rFonts w:ascii="Arial" w:hAnsi="Arial"/>
          <w:b/>
          <w:color w:val="C8913E"/>
          <w:sz w:val="18"/>
        </w:rPr>
        <w:t>TRACTION — WHERE WE HONESTLY ARE</w:t>
      </w:r>
    </w:p>
    <w:p>
      <w:pPr>
        <w:spacing w:after="200"/>
      </w:pPr>
      <w:r>
        <w:rPr>
          <w:rFonts w:ascii="Georgia" w:hAnsi="Georgia"/>
          <w:color w:val="1A1A1A"/>
          <w:sz w:val="52"/>
        </w:rPr>
        <w:t>20 signed up. 4 paid. One in five converts — with zero marketing.</w:t>
      </w:r>
    </w:p>
    <w:p>
      <w:pPr>
        <w:spacing w:after="120"/>
      </w:pPr>
      <w:r>
        <w:rPr>
          <w:rFonts w:ascii="Calibri" w:hAnsi="Calibri"/>
          <w:color w:val="1A1A1A"/>
          <w:sz w:val="26"/>
        </w:rPr>
        <w:t>20 registered users, entirely word-of-mouth.</w:t>
      </w:r>
    </w:p>
    <w:p>
      <w:pPr>
        <w:spacing w:after="120"/>
      </w:pPr>
      <w:r>
        <w:rPr>
          <w:rFonts w:ascii="Calibri" w:hAnsi="Calibri"/>
          <w:color w:val="1A1A1A"/>
          <w:sz w:val="26"/>
        </w:rPr>
        <w:t>4 paid Rs 100 for Pro — real money, real card.</w:t>
      </w:r>
    </w:p>
    <w:p>
      <w:pPr>
        <w:spacing w:after="120"/>
      </w:pPr>
      <w:r>
        <w:rPr>
          <w:rFonts w:ascii="Calibri" w:hAnsi="Calibri"/>
          <w:color w:val="C8913E"/>
          <w:sz w:val="26"/>
        </w:rPr>
        <w:t>20% free-to-paid conversion vs. 2–5% typical for freemium.</w:t>
      </w:r>
    </w:p>
    <w:p>
      <w:pPr>
        <w:spacing w:after="120"/>
      </w:pPr>
      <w:r>
        <w:rPr>
          <w:rFonts w:ascii="Calibri" w:hAnsi="Calibri"/>
          <w:color w:val="6B7082"/>
          <w:sz w:val="22"/>
        </w:rPr>
        <w:t>Small numbers, stated plainly — because the ratio is the signal. Four strangers paid for a product with no ads, no sales team, no growth spend. The hardest thing to build — willingness to pay — is already here. What we're raising to buy is reach, not product-market fit we haven't found.</w:t>
      </w:r>
    </w:p>
    <w:p>
      <w:r>
        <w:br w:type="page"/>
      </w:r>
    </w:p>
    <w:p>
      <w:pPr>
        <w:spacing w:after="40" w:before="80"/>
      </w:pPr>
      <w:r>
        <w:rPr>
          <w:rFonts w:ascii="Arial" w:hAnsi="Arial"/>
          <w:b/>
          <w:color w:val="C8913E"/>
          <w:sz w:val="18"/>
        </w:rPr>
        <w:t>EXECUTION</w:t>
      </w:r>
    </w:p>
    <w:p>
      <w:pPr>
        <w:spacing w:after="200"/>
      </w:pPr>
      <w:r>
        <w:rPr>
          <w:rFonts w:ascii="Georgia" w:hAnsi="Georgia"/>
          <w:color w:val="1A1A1A"/>
          <w:sz w:val="52"/>
        </w:rPr>
        <w:t>Shipped, not slideware.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Live</w:t>
      </w:r>
      <w:r>
        <w:br/>
      </w:r>
      <w:r>
        <w:rPr>
          <w:rFonts w:ascii="Calibri" w:hAnsi="Calibri"/>
          <w:color w:val="1A1A1A"/>
          <w:sz w:val="21"/>
        </w:rPr>
        <w:t>Android app + web app, in the wild today at roamwise.co.in.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1 — Solo founder</w:t>
      </w:r>
      <w:r>
        <w:br/>
      </w:r>
      <w:r>
        <w:rPr>
          <w:rFonts w:ascii="Calibri" w:hAnsi="Calibri"/>
          <w:color w:val="1A1A1A"/>
          <w:sz w:val="21"/>
        </w:rPr>
        <w:t>Product, code, design, content — all of it.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3 — Interns</w:t>
      </w:r>
      <w:r>
        <w:br/>
      </w:r>
      <w:r>
        <w:rPr>
          <w:rFonts w:ascii="Calibri" w:hAnsi="Calibri"/>
          <w:color w:val="1A1A1A"/>
          <w:sz w:val="21"/>
        </w:rPr>
        <w:t>Contributing, with a full internal ops system built for them.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Rs 0 raised so far</w:t>
      </w:r>
      <w:r>
        <w:br/>
      </w:r>
      <w:r>
        <w:rPr>
          <w:rFonts w:ascii="Calibri" w:hAnsi="Calibri"/>
          <w:color w:val="1A1A1A"/>
          <w:sz w:val="21"/>
        </w:rPr>
        <w:t>Everything above was built without outside money. The strongest possible proof of capital efficiency.</w:t>
      </w:r>
    </w:p>
    <w:p>
      <w:r>
        <w:br w:type="page"/>
      </w:r>
    </w:p>
    <w:p>
      <w:pPr>
        <w:spacing w:after="40" w:before="80"/>
      </w:pPr>
      <w:r>
        <w:rPr>
          <w:rFonts w:ascii="Arial" w:hAnsi="Arial"/>
          <w:b/>
          <w:color w:val="C8913E"/>
          <w:sz w:val="18"/>
        </w:rPr>
        <w:t>DEFENSIBILITY</w:t>
      </w:r>
    </w:p>
    <w:p>
      <w:pPr>
        <w:spacing w:after="200"/>
      </w:pPr>
      <w:r>
        <w:rPr>
          <w:rFonts w:ascii="Georgia" w:hAnsi="Georgia"/>
          <w:color w:val="1A1A1A"/>
          <w:sz w:val="52"/>
        </w:rPr>
        <w:t>Public data is the floor. Verified local ground-truth is the moat.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Layer 1 — Public base (copyable)</w:t>
      </w:r>
      <w:r>
        <w:br/>
      </w:r>
      <w:r>
        <w:rPr>
          <w:rFonts w:ascii="Calibri" w:hAnsi="Calibri"/>
          <w:color w:val="1A1A1A"/>
          <w:sz w:val="21"/>
        </w:rPr>
        <w:t>OpenStreetMap, Wikivoyage, transit data. Anyone can use these. They give structure, not truth. On their own they cannot price a Rishikesh auto correctly.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Layer 2 — Verified ground-truth (ours)</w:t>
      </w:r>
      <w:r>
        <w:br/>
      </w:r>
      <w:r>
        <w:rPr>
          <w:rFonts w:ascii="Calibri" w:hAnsi="Calibri"/>
          <w:color w:val="1A1A1A"/>
          <w:sz w:val="21"/>
        </w:rPr>
        <w:t>Real cost bands, scam patterns and seasonal pricing, each checked by a paid contributor on the ground and stamped who + when. This does not exist online to scrape. We create it.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It compounds</w:t>
      </w:r>
      <w:r>
        <w:br/>
      </w:r>
      <w:r>
        <w:rPr>
          <w:rFonts w:ascii="Calibri" w:hAnsi="Calibri"/>
          <w:color w:val="1A1A1A"/>
          <w:sz w:val="21"/>
        </w:rPr>
        <w:t>Contributors re-verify on a cycle; users flag stale prices. A copyist starts from zero on launch day, and is a year behind by the time they match our base.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A giant won't do it</w:t>
      </w:r>
      <w:r>
        <w:br/>
      </w:r>
      <w:r>
        <w:rPr>
          <w:rFonts w:ascii="Calibri" w:hAnsi="Calibri"/>
          <w:color w:val="1A1A1A"/>
          <w:sz w:val="21"/>
        </w:rPr>
        <w:t>Optimising for 190 countries, no global player will pay to price-check autos in 40 Indian cities. The narrowness is the defensibility.</w:t>
      </w:r>
    </w:p>
    <w:p>
      <w:r>
        <w:br w:type="page"/>
      </w:r>
    </w:p>
    <w:p>
      <w:pPr>
        <w:spacing w:after="40" w:before="80"/>
      </w:pPr>
      <w:r>
        <w:rPr>
          <w:rFonts w:ascii="Arial" w:hAnsi="Arial"/>
          <w:b/>
          <w:color w:val="C8913E"/>
          <w:sz w:val="18"/>
        </w:rPr>
        <w:t>MARKET</w:t>
      </w:r>
    </w:p>
    <w:p>
      <w:pPr>
        <w:spacing w:after="200"/>
      </w:pPr>
      <w:r>
        <w:rPr>
          <w:rFonts w:ascii="Georgia" w:hAnsi="Georgia"/>
          <w:color w:val="1A1A1A"/>
          <w:sz w:val="52"/>
        </w:rPr>
        <w:t>A large market, growing fast.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$25.4B → $38.6B</w:t>
      </w:r>
      <w:r>
        <w:br/>
      </w:r>
      <w:r>
        <w:rPr>
          <w:rFonts w:ascii="Calibri" w:hAnsi="Calibri"/>
          <w:color w:val="1A1A1A"/>
          <w:sz w:val="21"/>
        </w:rPr>
        <w:t>India online travel, 2026 → 2031 at ~8.7% CAGR. 78% of bookings are mobile, UPI-led.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$23.4B · 11.4% CAGR</w:t>
      </w:r>
      <w:r>
        <w:br/>
      </w:r>
      <w:r>
        <w:rPr>
          <w:rFonts w:ascii="Calibri" w:hAnsi="Calibri"/>
          <w:color w:val="1A1A1A"/>
          <w:sz w:val="21"/>
        </w:rPr>
        <w:t>India outbound tourism — the fastest-growing slice, and where our high-value users sit.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Tier-2/3 coming online</w:t>
      </w:r>
      <w:r>
        <w:br/>
      </w:r>
      <w:r>
        <w:rPr>
          <w:rFonts w:ascii="Calibri" w:hAnsi="Calibri"/>
          <w:color w:val="1A1A1A"/>
          <w:sz w:val="21"/>
        </w:rPr>
        <w:t>~1B smartphones in India by 2026; millions of first-time online travellers entering the funnel.</w:t>
      </w:r>
    </w:p>
    <w:p>
      <w:pPr>
        <w:spacing w:after="120"/>
      </w:pPr>
      <w:r>
        <w:rPr>
          <w:rFonts w:ascii="Calibri" w:hAnsi="Calibri"/>
          <w:color w:val="6B7082"/>
          <w:sz w:val="17"/>
        </w:rPr>
        <w:t>Sources: Mordor Intelligence (India online travel, 2026); Future Market Insights (India outbound, 2026). Investors should verify independently.</w:t>
      </w:r>
    </w:p>
    <w:p>
      <w:r>
        <w:br w:type="page"/>
      </w:r>
    </w:p>
    <w:p>
      <w:pPr>
        <w:spacing w:after="40" w:before="80"/>
      </w:pPr>
      <w:r>
        <w:rPr>
          <w:rFonts w:ascii="Arial" w:hAnsi="Arial"/>
          <w:b/>
          <w:color w:val="C8913E"/>
          <w:sz w:val="18"/>
        </w:rPr>
        <w:t>BUSINESS MODEL</w:t>
      </w:r>
    </w:p>
    <w:p>
      <w:pPr>
        <w:spacing w:after="200"/>
      </w:pPr>
      <w:r>
        <w:rPr>
          <w:rFonts w:ascii="Georgia" w:hAnsi="Georgia"/>
          <w:color w:val="1A1A1A"/>
          <w:sz w:val="52"/>
        </w:rPr>
        <w:t>Four revenue lines. None of them a data sale.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Subscriptions</w:t>
      </w:r>
      <w:r>
        <w:br/>
      </w:r>
      <w:r>
        <w:rPr>
          <w:rFonts w:ascii="Calibri" w:hAnsi="Calibri"/>
          <w:color w:val="1A1A1A"/>
          <w:sz w:val="21"/>
        </w:rPr>
        <w:t>Rs 100 founder price → tiered subs and 3/5/10-year passes. Recurring, and higher for international users.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Affiliate</w:t>
      </w:r>
      <w:r>
        <w:br/>
      </w:r>
      <w:r>
        <w:rPr>
          <w:rFonts w:ascii="Calibri" w:hAnsi="Calibri"/>
          <w:color w:val="1A1A1A"/>
          <w:sz w:val="21"/>
        </w:rPr>
        <w:t>Flights, stays, activities. Never influences a recommendation — the cost engine computes identically either way.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Creator partnerships</w:t>
      </w:r>
      <w:r>
        <w:br/>
      </w:r>
      <w:r>
        <w:rPr>
          <w:rFonts w:ascii="Calibri" w:hAnsi="Calibri"/>
          <w:color w:val="1A1A1A"/>
          <w:sz w:val="21"/>
        </w:rPr>
        <w:t>Co-branded and sponsored itineraries. Revenue-share, so cost scales only when revenue does.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Merch + ads</w:t>
      </w:r>
      <w:r>
        <w:br/>
      </w:r>
      <w:r>
        <w:rPr>
          <w:rFonts w:ascii="Calibri" w:hAnsi="Calibri"/>
          <w:color w:val="1A1A1A"/>
          <w:sz w:val="21"/>
        </w:rPr>
        <w:t>Print-on-demand travel tees; website-only ads. Small, steady, zero-inventory.</w:t>
      </w:r>
    </w:p>
    <w:p>
      <w:pPr>
        <w:spacing w:after="120"/>
      </w:pPr>
      <w:r>
        <w:rPr>
          <w:rFonts w:ascii="Calibri" w:hAnsi="Calibri"/>
          <w:color w:val="1A1A1A"/>
          <w:sz w:val="22"/>
        </w:rPr>
        <w:t>No data sale. No paid placement. No dark patterns. The trust is the asset — we don't sell it.</w:t>
      </w:r>
    </w:p>
    <w:p>
      <w:r>
        <w:br w:type="page"/>
      </w:r>
    </w:p>
    <w:p>
      <w:pPr>
        <w:spacing w:after="40" w:before="80"/>
      </w:pPr>
      <w:r>
        <w:rPr>
          <w:rFonts w:ascii="Arial" w:hAnsi="Arial"/>
          <w:b/>
          <w:color w:val="C8913E"/>
          <w:sz w:val="18"/>
        </w:rPr>
        <w:t>FIVE-YEAR PROJECTION</w:t>
      </w:r>
    </w:p>
    <w:p>
      <w:pPr>
        <w:spacing w:after="200"/>
      </w:pPr>
      <w:r>
        <w:rPr>
          <w:rFonts w:ascii="Georgia" w:hAnsi="Georgia"/>
          <w:color w:val="1A1A1A"/>
          <w:sz w:val="52"/>
        </w:rPr>
        <w:t>Two ARPU pools. One compounding engine.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08"/>
        <w:gridCol w:w="2208"/>
        <w:gridCol w:w="2208"/>
        <w:gridCol w:w="2208"/>
        <w:gridCol w:w="2208"/>
        <w:gridCol w:w="2208"/>
      </w:tblGrid>
      <w:tr>
        <w:tc>
          <w:tcPr>
            <w:tcW w:type="dxa" w:w="2208"/>
          </w:tcPr>
          <w:p>
            <w:r/>
            <w:r>
              <w:rPr>
                <w:rFonts w:ascii="Calibri" w:hAnsi="Calibri"/>
                <w:b/>
                <w:color w:val="C8913E"/>
                <w:sz w:val="20"/>
              </w:rPr>
              <w:t>Rs Crore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C8913E"/>
                <w:sz w:val="20"/>
              </w:rPr>
              <w:t>Y1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C8913E"/>
                <w:sz w:val="20"/>
              </w:rPr>
              <w:t>Y2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C8913E"/>
                <w:sz w:val="20"/>
              </w:rPr>
              <w:t>Y3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C8913E"/>
                <w:sz w:val="20"/>
              </w:rPr>
              <w:t>Y4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C8913E"/>
                <w:sz w:val="20"/>
              </w:rPr>
              <w:t>Y5</w:t>
            </w:r>
          </w:p>
        </w:tc>
      </w:tr>
      <w:tr>
        <w:tc>
          <w:tcPr>
            <w:tcW w:type="dxa" w:w="2208"/>
          </w:tcPr>
          <w:p>
            <w:r/>
            <w:r>
              <w:rPr>
                <w:rFonts w:ascii="Calibri" w:hAnsi="Calibri"/>
                <w:color w:val="6B7082"/>
                <w:sz w:val="20"/>
              </w:rPr>
              <w:t>India MAU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color w:val="1A1A1A"/>
                <w:sz w:val="20"/>
              </w:rPr>
              <w:t>12k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color w:val="1A1A1A"/>
                <w:sz w:val="20"/>
              </w:rPr>
              <w:t>70k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color w:val="1A1A1A"/>
                <w:sz w:val="20"/>
              </w:rPr>
              <w:t>230k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color w:val="1A1A1A"/>
                <w:sz w:val="20"/>
              </w:rPr>
              <w:t>560k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color w:val="1A1A1A"/>
                <w:sz w:val="20"/>
              </w:rPr>
              <w:t>1.08M</w:t>
            </w:r>
          </w:p>
        </w:tc>
      </w:tr>
      <w:tr>
        <w:tc>
          <w:tcPr>
            <w:tcW w:type="dxa" w:w="2208"/>
          </w:tcPr>
          <w:p>
            <w:r/>
            <w:r>
              <w:rPr>
                <w:rFonts w:ascii="Calibri" w:hAnsi="Calibri"/>
                <w:color w:val="6B7082"/>
                <w:sz w:val="20"/>
              </w:rPr>
              <w:t>Intl MAU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color w:val="1A1A1A"/>
                <w:sz w:val="20"/>
              </w:rPr>
              <w:t>1.5k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color w:val="1A1A1A"/>
                <w:sz w:val="20"/>
              </w:rPr>
              <w:t>12k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color w:val="1A1A1A"/>
                <w:sz w:val="20"/>
              </w:rPr>
              <w:t>55k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color w:val="1A1A1A"/>
                <w:sz w:val="20"/>
              </w:rPr>
              <w:t>160k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color w:val="1A1A1A"/>
                <w:sz w:val="20"/>
              </w:rPr>
              <w:t>380k</w:t>
            </w:r>
          </w:p>
        </w:tc>
      </w:tr>
      <w:tr>
        <w:tc>
          <w:tcPr>
            <w:tcW w:type="dxa" w:w="2208"/>
          </w:tcPr>
          <w:p>
            <w:r/>
            <w:r>
              <w:rPr>
                <w:rFonts w:ascii="Calibri" w:hAnsi="Calibri"/>
                <w:color w:val="6B7082"/>
                <w:sz w:val="20"/>
              </w:rPr>
              <w:t>India ARPU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color w:val="1A1A1A"/>
                <w:sz w:val="20"/>
              </w:rPr>
              <w:t>Rs120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color w:val="1A1A1A"/>
                <w:sz w:val="20"/>
              </w:rPr>
              <w:t>Rs300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color w:val="1A1A1A"/>
                <w:sz w:val="20"/>
              </w:rPr>
              <w:t>Rs480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color w:val="1A1A1A"/>
                <w:sz w:val="20"/>
              </w:rPr>
              <w:t>Rs650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color w:val="1A1A1A"/>
                <w:sz w:val="20"/>
              </w:rPr>
              <w:t>Rs800</w:t>
            </w:r>
          </w:p>
        </w:tc>
      </w:tr>
      <w:tr>
        <w:tc>
          <w:tcPr>
            <w:tcW w:type="dxa" w:w="2208"/>
          </w:tcPr>
          <w:p>
            <w:r/>
            <w:r>
              <w:rPr>
                <w:rFonts w:ascii="Calibri" w:hAnsi="Calibri"/>
                <w:color w:val="6B7082"/>
                <w:sz w:val="20"/>
              </w:rPr>
              <w:t>Intl ARPU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color w:val="1A1A1A"/>
                <w:sz w:val="20"/>
              </w:rPr>
              <w:t>Rs600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color w:val="1A1A1A"/>
                <w:sz w:val="20"/>
              </w:rPr>
              <w:t>Rs1,400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color w:val="1A1A1A"/>
                <w:sz w:val="20"/>
              </w:rPr>
              <w:t>Rs2,200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color w:val="1A1A1A"/>
                <w:sz w:val="20"/>
              </w:rPr>
              <w:t>Rs3,000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color w:val="1A1A1A"/>
                <w:sz w:val="20"/>
              </w:rPr>
              <w:t>Rs3,600</w:t>
            </w:r>
          </w:p>
        </w:tc>
      </w:tr>
      <w:tr>
        <w:tc>
          <w:tcPr>
            <w:tcW w:type="dxa" w:w="2208"/>
          </w:tcPr>
          <w:p>
            <w:r/>
            <w:r>
              <w:rPr>
                <w:rFonts w:ascii="Calibri" w:hAnsi="Calibri"/>
                <w:color w:val="6B7082"/>
                <w:sz w:val="20"/>
              </w:rPr>
              <w:t>Revenue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0.04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0.46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2.59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9.90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1A1A1A"/>
                <w:sz w:val="20"/>
              </w:rPr>
              <w:t>28.94</w:t>
            </w:r>
          </w:p>
        </w:tc>
      </w:tr>
      <w:tr>
        <w:tc>
          <w:tcPr>
            <w:tcW w:type="dxa" w:w="2208"/>
          </w:tcPr>
          <w:p>
            <w:r/>
            <w:r>
              <w:rPr>
                <w:rFonts w:ascii="Calibri" w:hAnsi="Calibri"/>
                <w:color w:val="6B7082"/>
                <w:sz w:val="20"/>
              </w:rPr>
              <w:t>EBITDA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C0503B"/>
                <w:sz w:val="20"/>
              </w:rPr>
              <w:t>-2.8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C0503B"/>
                <w:sz w:val="20"/>
              </w:rPr>
              <w:t>-4.6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C0503B"/>
                <w:sz w:val="20"/>
              </w:rPr>
              <w:t>-5.9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C0503B"/>
                <w:sz w:val="20"/>
              </w:rPr>
              <w:t>-2.8</w:t>
            </w:r>
          </w:p>
        </w:tc>
        <w:tc>
          <w:tcPr>
            <w:tcW w:type="dxa" w:w="2208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2F9E54"/>
                <w:sz w:val="20"/>
              </w:rPr>
              <w:t>+11.1</w:t>
            </w:r>
          </w:p>
        </w:tc>
      </w:tr>
    </w:tbl>
    <w:p>
      <w:pPr>
        <w:spacing w:after="120"/>
      </w:pPr>
      <w:r>
        <w:rPr>
          <w:rFonts w:ascii="Calibri" w:hAnsi="Calibri"/>
          <w:color w:val="6B7082"/>
          <w:sz w:val="20"/>
        </w:rPr>
        <w:t>EBITDA turns positive in Year 5 (~38% margin) on ~Rs 29 Cr revenue; cumulative burn to breakeven ~Rs 16 Cr. A model, not a promise — every figure traces to a stated funnel and ARPU assumption you're welcome to push on.</w:t>
      </w:r>
    </w:p>
    <w:p>
      <w:r>
        <w:br w:type="page"/>
      </w:r>
    </w:p>
    <w:p>
      <w:pPr>
        <w:spacing w:after="40" w:before="80"/>
      </w:pPr>
      <w:r>
        <w:rPr>
          <w:rFonts w:ascii="Arial" w:hAnsi="Arial"/>
          <w:b/>
          <w:color w:val="C8913E"/>
          <w:sz w:val="18"/>
        </w:rPr>
        <w:t>DURABILITY OF EARNINGS</w:t>
      </w:r>
    </w:p>
    <w:p>
      <w:pPr>
        <w:spacing w:after="200"/>
      </w:pPr>
      <w:r>
        <w:rPr>
          <w:rFonts w:ascii="Georgia" w:hAnsi="Georgia"/>
          <w:color w:val="1A1A1A"/>
          <w:sz w:val="52"/>
        </w:rPr>
        <w:t>Predictable revenue up. Cost-to-serve down.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Recurring revenue</w:t>
      </w:r>
      <w:r>
        <w:br/>
      </w:r>
      <w:r>
        <w:rPr>
          <w:rFonts w:ascii="Calibri" w:hAnsi="Calibri"/>
          <w:color w:val="1A1A1A"/>
          <w:sz w:val="21"/>
        </w:rPr>
        <w:t>Multi-year passes and subscriptions convert one-time buyers into annual ARPU; creator trips add contracted, repeatable revenue; affiliate compounds with the base.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AI cost minimisation</w:t>
      </w:r>
      <w:r>
        <w:br/>
      </w:r>
      <w:r>
        <w:rPr>
          <w:rFonts w:ascii="Calibri" w:hAnsi="Calibri"/>
          <w:color w:val="1A1A1A"/>
          <w:sz w:val="21"/>
        </w:rPr>
        <w:t>Support, content, itinerary drafting and data QA are largely automated. No per-query model bill — answers use owned data. Margin holds as users 100x.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Creators, two-sided</w:t>
      </w:r>
      <w:r>
        <w:br/>
      </w:r>
      <w:r>
        <w:rPr>
          <w:rFonts w:ascii="Calibri" w:hAnsi="Calibri"/>
          <w:color w:val="1A1A1A"/>
          <w:sz w:val="21"/>
        </w:rPr>
        <w:t>Partnerships drive both revenue and efficient customer acquisition. Paid as revenue-share, never fixed fees.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Next revenue, owned assets</w:t>
      </w:r>
      <w:r>
        <w:br/>
      </w:r>
      <w:r>
        <w:rPr>
          <w:rFonts w:ascii="Calibri" w:hAnsi="Calibri"/>
          <w:color w:val="1A1A1A"/>
          <w:sz w:val="21"/>
        </w:rPr>
        <w:t>CoordKit (our settle-up engine, sold B2B), verified-data licensing, and eSIM/fintech attach — each reuses what we already own.</w:t>
      </w:r>
    </w:p>
    <w:p>
      <w:r>
        <w:br w:type="page"/>
      </w:r>
    </w:p>
    <w:p>
      <w:pPr>
        <w:spacing w:after="40" w:before="80"/>
      </w:pPr>
      <w:r>
        <w:rPr>
          <w:rFonts w:ascii="Arial" w:hAnsi="Arial"/>
          <w:b/>
          <w:color w:val="C8913E"/>
          <w:sz w:val="18"/>
        </w:rPr>
        <w:t>THE ASK</w:t>
      </w:r>
    </w:p>
    <w:p>
      <w:pPr>
        <w:spacing w:after="200"/>
      </w:pPr>
      <w:r>
        <w:rPr>
          <w:rFonts w:ascii="Georgia" w:hAnsi="Georgia"/>
          <w:color w:val="1A1A1A"/>
          <w:sz w:val="52"/>
        </w:rPr>
        <w:t>Rs 4 crore (~ $480K) for 18 months.</w:t>
      </w:r>
    </w:p>
    <w:p>
      <w:pPr>
        <w:spacing w:after="120"/>
      </w:pPr>
      <w:r>
        <w:rPr>
          <w:rFonts w:ascii="Calibri" w:hAnsi="Calibri"/>
          <w:color w:val="6B7082"/>
          <w:sz w:val="24"/>
        </w:rPr>
        <w:t>Deliberately not a $10M round. The smallest first cheque that removes the real constraint — and nothing beyond it.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Rs 1.6 Cr — Field data</w:t>
      </w:r>
      <w:r>
        <w:br/>
      </w:r>
      <w:r>
        <w:rPr>
          <w:rFonts w:ascii="Calibri" w:hAnsi="Calibri"/>
          <w:color w:val="1A1A1A"/>
          <w:sz w:val="21"/>
        </w:rPr>
        <w:t>Paid contributors verifying cost bands and scam patterns across 40 Indian cities. The moat, funded first.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Rs 1.2 Cr — Two engineers</w:t>
      </w:r>
      <w:r>
        <w:br/>
      </w:r>
      <w:r>
        <w:rPr>
          <w:rFonts w:ascii="Calibri" w:hAnsi="Calibri"/>
          <w:color w:val="1A1A1A"/>
          <w:sz w:val="21"/>
        </w:rPr>
        <w:t>iOS native, regional languages, and removing the single-founder bottleneck.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Rs 1.2 Cr — Reach</w:t>
      </w:r>
      <w:r>
        <w:br/>
      </w:r>
      <w:r>
        <w:rPr>
          <w:rFonts w:ascii="Calibri" w:hAnsi="Calibri"/>
          <w:color w:val="1A1A1A"/>
          <w:sz w:val="21"/>
        </w:rPr>
        <w:t>Creator partnerships and targeted growth — turning a 20% conversion into volume.</w:t>
      </w:r>
    </w:p>
    <w:p>
      <w:pPr>
        <w:spacing w:after="120"/>
      </w:pPr>
      <w:r>
        <w:rPr>
          <w:rFonts w:ascii="Calibri" w:hAnsi="Calibri"/>
          <w:color w:val="1A1A1A"/>
          <w:sz w:val="22"/>
        </w:rPr>
        <w:t>The path: this seed proves the model and builds the moat → Series A of ~Rs 25–40 Cr in Year 2–3, raised against a working revenue engine and the ground-truth dataset as the asset, to scale into Southeast Asia.</w:t>
      </w:r>
    </w:p>
    <w:p>
      <w:r>
        <w:br w:type="page"/>
      </w:r>
    </w:p>
    <w:p>
      <w:pPr>
        <w:spacing w:after="40" w:before="80"/>
      </w:pPr>
      <w:r>
        <w:rPr>
          <w:rFonts w:ascii="Arial" w:hAnsi="Arial"/>
          <w:b/>
          <w:color w:val="C8913E"/>
          <w:sz w:val="18"/>
        </w:rPr>
        <w:t>FOR THE INSTITUTIONAL VC</w:t>
      </w:r>
    </w:p>
    <w:p>
      <w:pPr>
        <w:spacing w:after="200"/>
      </w:pPr>
      <w:r>
        <w:rPr>
          <w:rFonts w:ascii="Georgia" w:hAnsi="Georgia"/>
          <w:color w:val="1A1A1A"/>
          <w:sz w:val="52"/>
        </w:rPr>
        <w:t>Why this is venture-scale.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A category is being recut</w:t>
      </w:r>
      <w:r>
        <w:br/>
      </w:r>
      <w:r>
        <w:rPr>
          <w:rFonts w:ascii="Calibri" w:hAnsi="Calibri"/>
          <w:color w:val="1A1A1A"/>
          <w:sz w:val="21"/>
        </w:rPr>
        <w:t>'The AI you plan travel with' is an unowned position forming right now. The winner in India's mobile-first, AI-first shift can extend across South and Southeast Asia — a multi-hundred-million-user surface.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A data asset, not just an app</w:t>
      </w:r>
      <w:r>
        <w:br/>
      </w:r>
      <w:r>
        <w:rPr>
          <w:rFonts w:ascii="Calibri" w:hAnsi="Calibri"/>
          <w:color w:val="1A1A1A"/>
          <w:sz w:val="21"/>
        </w:rPr>
        <w:t>The verified ground-truth layer is a compounding, licensable dataset — valuable independent of the app, and the basis of a durable moat and a real Series A story.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Capital efficiency as signal</w:t>
      </w:r>
      <w:r>
        <w:br/>
      </w:r>
      <w:r>
        <w:rPr>
          <w:rFonts w:ascii="Calibri" w:hAnsi="Calibri"/>
          <w:color w:val="1A1A1A"/>
          <w:sz w:val="21"/>
        </w:rPr>
        <w:t>Paying users and a live product on Rs 0 raised. This founder converts money into output at an unusual rate — the trait that most predicts a good ownership outcome.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Clear path to the next round</w:t>
      </w:r>
      <w:r>
        <w:br/>
      </w:r>
      <w:r>
        <w:rPr>
          <w:rFonts w:ascii="Calibri" w:hAnsi="Calibri"/>
          <w:color w:val="1A1A1A"/>
          <w:sz w:val="21"/>
        </w:rPr>
        <w:t>Defined milestones — data across 40 cities, positive unit economics — make the Series A underwriteable, not hopeful.</w:t>
      </w:r>
    </w:p>
    <w:p>
      <w:r>
        <w:br w:type="page"/>
      </w:r>
    </w:p>
    <w:p>
      <w:pPr>
        <w:spacing w:after="40" w:before="80"/>
      </w:pPr>
      <w:r>
        <w:rPr>
          <w:rFonts w:ascii="Arial" w:hAnsi="Arial"/>
          <w:b/>
          <w:color w:val="C8913E"/>
          <w:sz w:val="18"/>
        </w:rPr>
        <w:t>FOR THE ANGEL INVESTOR</w:t>
      </w:r>
    </w:p>
    <w:p>
      <w:pPr>
        <w:spacing w:after="200"/>
      </w:pPr>
      <w:r>
        <w:rPr>
          <w:rFonts w:ascii="Georgia" w:hAnsi="Georgia"/>
          <w:color w:val="1A1A1A"/>
          <w:sz w:val="52"/>
        </w:rPr>
        <w:t>Why this is a founder to back early.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You're betting on the person</w:t>
      </w:r>
      <w:r>
        <w:br/>
      </w:r>
      <w:r>
        <w:rPr>
          <w:rFonts w:ascii="Calibri" w:hAnsi="Calibri"/>
          <w:color w:val="1A1A1A"/>
          <w:sz w:val="21"/>
        </w:rPr>
        <w:t>Solo founder who shipped a live app, earned real payers, and built an entire internal ops system — alone, unfunded, from Almora. Angels win on people at this stage; this is the profile.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Honesty as a moat</w:t>
      </w:r>
      <w:r>
        <w:br/>
      </w:r>
      <w:r>
        <w:rPr>
          <w:rFonts w:ascii="Calibri" w:hAnsi="Calibri"/>
          <w:color w:val="1A1A1A"/>
          <w:sz w:val="21"/>
        </w:rPr>
        <w:t>A product that refuses to lie in a category full of hallucinating chatbots. That integrity is rare, hard to fake, and exactly what earns long-term user trust.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Small round, real ownership</w:t>
      </w:r>
      <w:r>
        <w:br/>
      </w:r>
      <w:r>
        <w:rPr>
          <w:rFonts w:ascii="Calibri" w:hAnsi="Calibri"/>
          <w:color w:val="1A1A1A"/>
          <w:sz w:val="21"/>
        </w:rPr>
        <w:t>A Rs 4 Cr round at this stage means meaningful early ownership in something already working — before the Series A markup.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You can actually help</w:t>
      </w:r>
      <w:r>
        <w:br/>
      </w:r>
      <w:r>
        <w:rPr>
          <w:rFonts w:ascii="Calibri" w:hAnsi="Calibri"/>
          <w:color w:val="1A1A1A"/>
          <w:sz w:val="21"/>
        </w:rPr>
        <w:t>Intros to travel, creators, or early users move the needle now. This founder will use your help, not just your cheque.</w:t>
      </w:r>
    </w:p>
    <w:p>
      <w:r>
        <w:br w:type="page"/>
      </w:r>
    </w:p>
    <w:p>
      <w:pPr>
        <w:spacing w:after="40" w:before="80"/>
      </w:pPr>
      <w:r>
        <w:rPr>
          <w:rFonts w:ascii="Arial" w:hAnsi="Arial"/>
          <w:b/>
          <w:color w:val="C8913E"/>
          <w:sz w:val="18"/>
        </w:rPr>
        <w:t>FOR THE STRATEGIC &amp; INDIA-FOCUSED INVESTOR</w:t>
      </w:r>
    </w:p>
    <w:p>
      <w:pPr>
        <w:spacing w:after="200"/>
      </w:pPr>
      <w:r>
        <w:rPr>
          <w:rFonts w:ascii="Georgia" w:hAnsi="Georgia"/>
          <w:color w:val="1A1A1A"/>
          <w:sz w:val="52"/>
        </w:rPr>
        <w:t>Why this fits the India thesis.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Built for Bharat, not adapted to it</w:t>
      </w:r>
      <w:r>
        <w:br/>
      </w:r>
      <w:r>
        <w:rPr>
          <w:rFonts w:ascii="Calibri" w:hAnsi="Calibri"/>
          <w:color w:val="1A1A1A"/>
          <w:sz w:val="21"/>
        </w:rPr>
        <w:t>UPI-native, Hinglish-fluent, mobile-first, and priced for how Indians actually pay — once, not endless subscriptions. This started here.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Tier-2/3 is the growth</w:t>
      </w:r>
      <w:r>
        <w:br/>
      </w:r>
      <w:r>
        <w:rPr>
          <w:rFonts w:ascii="Calibri" w:hAnsi="Calibri"/>
          <w:color w:val="1A1A1A"/>
          <w:sz w:val="21"/>
        </w:rPr>
        <w:t>The next hundred million travellers come online from smaller cities. A trustworthy, low-cost, mobile planner is how they're won — and RoamWise is positioned there.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Domestic + outbound, one engine</w:t>
      </w:r>
      <w:r>
        <w:br/>
      </w:r>
      <w:r>
        <w:rPr>
          <w:rFonts w:ascii="Calibri" w:hAnsi="Calibri"/>
          <w:color w:val="1A1A1A"/>
          <w:sz w:val="21"/>
        </w:rPr>
        <w:t>The same product serves a family planning Manali and a professional planning Singapore — capturing both the volume and the high-ARPU corridor.</w:t>
      </w:r>
    </w:p>
    <w:p>
      <w:pPr>
        <w:shd w:val="clear" w:fill="F4F1EA"/>
        <w:spacing w:after="160"/>
        <w:ind w:left="144" w:right="144"/>
      </w:pPr>
      <w:r>
        <w:rPr>
          <w:rFonts w:ascii="Calibri" w:hAnsi="Calibri"/>
          <w:b/>
          <w:color w:val="C8913E"/>
          <w:sz w:val="23"/>
        </w:rPr>
        <w:t>Made in the Himalayas</w:t>
      </w:r>
      <w:r>
        <w:br/>
      </w:r>
      <w:r>
        <w:rPr>
          <w:rFonts w:ascii="Calibri" w:hAnsi="Calibri"/>
          <w:color w:val="1A1A1A"/>
          <w:sz w:val="21"/>
        </w:rPr>
        <w:t>A genuine India-origin story with national-pride and export potential — the kind of company that represents Indian software to the world.</w:t>
      </w:r>
    </w:p>
    <w:p>
      <w:r>
        <w:br w:type="page"/>
      </w:r>
    </w:p>
    <w:p>
      <w:pPr>
        <w:spacing w:after="40" w:before="80"/>
      </w:pPr>
      <w:r>
        <w:rPr>
          <w:rFonts w:ascii="Arial" w:hAnsi="Arial"/>
          <w:b/>
          <w:color w:val="C8913E"/>
          <w:sz w:val="18"/>
        </w:rPr>
        <w:t>ROAMWISE</w:t>
      </w:r>
    </w:p>
    <w:p>
      <w:r>
        <w:rPr>
          <w:rFonts w:ascii="Georgia" w:hAnsi="Georgia"/>
          <w:color w:val="1A1A1A"/>
          <w:sz w:val="56"/>
        </w:rPr>
        <w:t>Everyone can plan a trip. Almost nobody plans it honestly.</w:t>
      </w:r>
    </w:p>
    <w:p>
      <w:pPr>
        <w:spacing w:after="120"/>
      </w:pPr>
      <w:r>
        <w:rPr>
          <w:rFonts w:ascii="Calibri" w:hAnsi="Calibri"/>
          <w:color w:val="6B7082"/>
          <w:sz w:val="24"/>
        </w:rPr>
        <w:t>We're building the travel planner that earns trust by telling the truth — and turning that trust into the most defensible dataset in Indian travel. Come build it with us.</w:t>
      </w:r>
    </w:p>
    <w:p>
      <w:pPr>
        <w:spacing w:after="120"/>
      </w:pPr>
      <w:r>
        <w:rPr>
          <w:rFonts w:ascii="Calibri" w:hAnsi="Calibri"/>
          <w:color w:val="1A1A1A"/>
          <w:sz w:val="24"/>
        </w:rPr>
        <w:t>Mohit Pandey · Founder, RoamWise · founder@roamwise.co.in · roamwise.co.in</w:t>
      </w:r>
    </w:p>
    <w:sectPr w:rsidR="00FC693F" w:rsidRPr="0006063C" w:rsidSect="00034616">
      <w:pgSz w:w="15840" w:h="12240" w:orient="landscape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