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700" w:right="720" w:bottom="720" w:left="720" w:header="360" w:footer="720" w:gutter="0"/>
      <w:headerReference r:id="rId6" w:type="default"/>
    </w:sectPr>
    <w:p>
      <w:pPr>
        <w:spacing w:lineRule="auto"/>
      </w:pPr>
      <w:r>
        <w:rPr/>
        <w:t xml:space="preserve"/>
      </w:r>
    </w:p>
    <w:p>
      <w:pPr>
        <w:pStyle w:val="Heading2"/>
        <w:spacing w:lineRule="auto"/>
      </w:pPr>
      <w:r>
        <w:rPr/>
        <w:t xml:space="preserve">Informe de Evaluación Visual Funcional</w:t>
      </w:r>
    </w:p>
    <w:p>
      <w:pPr>
        <w:spacing w:lineRule="auto"/>
      </w:pPr>
      <w:r>
        <w:rPr>
          <w:b/>
        </w:rPr>
        <w:t xml:space="preserve">Paciente:</w:t>
      </w:r>
      <w:r>
        <w:rPr/>
        <w:t xml:space="preserve"> Wilfredo Cruz Martinez</w:t>
      </w:r>
    </w:p>
    <w:p>
      <w:pPr>
        <w:spacing w:lineRule="auto"/>
      </w:pPr>
      <w:r>
        <w:rPr>
          <w:b/>
        </w:rPr>
        <w:t xml:space="preserve">Fecha de Evaluación:</w:t>
      </w:r>
      <w:r>
        <w:rPr/>
        <w:t xml:space="preserve"> mayo 2, 2026</w:t>
      </w:r>
    </w:p>
    <w:p>
      <w:pPr>
        <w:spacing w:lineRule="auto"/>
      </w:pPr>
      <w:r>
        <w:rPr>
          <w:b/>
        </w:rPr>
        <w:t xml:space="preserve">Fecha de Nacimiento:</w:t>
      </w:r>
      <w:r>
        <w:rPr/>
        <w:t xml:space="preserve"> febrero 12, 2010</w:t>
      </w:r>
    </w:p>
    <w:p>
      <w:pPr>
        <w:spacing w:lineRule="auto"/>
      </w:pPr>
      <w:r>
        <w:rPr>
          <w:b/>
        </w:rPr>
        <w:t xml:space="preserve">Edad Cronológica:</w:t>
      </w:r>
      <w:r>
        <w:rPr/>
        <w:t xml:space="preserve"> 16 años, 3 meses</w:t>
      </w:r>
    </w:p>
    <w:p>
      <w:pPr>
        <w:spacing w:lineRule="auto"/>
      </w:pPr>
      <w:r>
        <w:rPr>
          <w:b/>
        </w:rPr>
        <w:t xml:space="preserve">Escuela:</w:t>
      </w:r>
      <w:r>
        <w:rPr/>
        <w:t xml:space="preserve"> BAIROA</w:t>
      </w:r>
    </w:p>
    <w:p>
      <w:pPr>
        <w:spacing w:lineRule="auto"/>
      </w:pPr>
      <w:r>
        <w:rPr>
          <w:b/>
        </w:rPr>
        <w:t xml:space="preserve">Grado:</w:t>
      </w:r>
      <w:r>
        <w:rPr/>
        <w:t xml:space="preserve"> —</w:t>
      </w:r>
    </w:p>
    <w:p>
      <w:pPr>
        <w:pStyle w:val="Heading3"/>
        <w:spacing w:lineRule="auto"/>
      </w:pPr>
      <w:r>
        <w:rPr/>
        <w:t xml:space="preserve">Razón de la Visita</w:t>
      </w:r>
    </w:p>
    <w:p>
      <w:pPr>
        <w:spacing w:lineRule="auto"/>
      </w:pPr>
      <w:r>
        <w:rPr/>
        <w:t xml:space="preserve">To improve the functionality of the eye</w:t>
      </w:r>
    </w:p>
    <w:p>
      <w:pPr>
        <w:pStyle w:val="Heading3"/>
        <w:spacing w:lineRule="auto"/>
      </w:pPr>
      <w:r>
        <w:rPr/>
        <w:t xml:space="preserve">HISTORIAL</w:t>
      </w:r>
    </w:p>
    <w:p>
      <w:pPr>
        <w:spacing w:lineRule="auto"/>
      </w:pPr>
      <w:r>
        <w:rPr>
          <w:b/>
        </w:rPr>
        <w:t xml:space="preserve">Historial Visual:</w:t>
      </w:r>
      <w:r>
        <w:rPr/>
        <w:t xml:space="preserve"> MYOPIA, ÚLTIMO EXAMEN HACE 3 AñOS</w:t>
      </w:r>
    </w:p>
    <w:p>
      <w:pPr>
        <w:spacing w:lineRule="auto"/>
      </w:pPr>
      <w:r>
        <w:rPr>
          <w:b/>
        </w:rPr>
        <w:t xml:space="preserve">Historial Médico:</w:t>
      </w:r>
      <w:r>
        <w:rPr/>
        <w:t xml:space="preserve"> ADHD, PEA</w:t>
      </w:r>
    </w:p>
    <w:p>
      <w:pPr>
        <w:spacing w:lineRule="auto"/>
      </w:pPr>
      <w:r>
        <w:rPr>
          <w:b/>
        </w:rPr>
        <w:t xml:space="preserve">Medicamentos:</w:t>
      </w:r>
      <w:r>
        <w:rPr/>
        <w:t xml:space="preserve"> RITALIN</w:t>
      </w:r>
    </w:p>
    <w:p>
      <w:pPr>
        <w:spacing w:lineRule="auto"/>
      </w:pPr>
      <w:r>
        <w:rPr>
          <w:b/>
        </w:rPr>
        <w:t xml:space="preserve">Historial del Desarrollo Motor:</w:t>
      </w:r>
      <w:r>
        <w:rPr/>
        <w:t xml:space="preserve"> El desarrollo físico temprano del paciente nos da información sobre su desarrollo visual. Nació a las 39 semanas mediante parto natural. Comenzó a gatear a los 8 meses, a caminar a los 12 meses y dijo sus primeras palabras a los 10 meses.</w:t>
      </w:r>
    </w:p>
    <w:p>
      <w:pPr>
        <w:spacing w:lineRule="auto"/>
      </w:pPr>
      <w:r>
        <w:rPr>
          <w:b/>
        </w:rPr>
        <w:t xml:space="preserve">Servicios Especializados:</w:t>
      </w:r>
      <w:r>
        <w:rPr/>
        <w:t xml:space="preserve"> Habla y Lenguaje (HL), Terapia Educativa (TE), Terapia Ocupacional (TO)</w:t>
      </w:r>
    </w:p>
    <w:p>
      <w:pPr>
        <w:spacing w:lineRule="auto"/>
      </w:pPr>
      <w:r>
        <w:rPr>
          <w:b/>
        </w:rPr>
        <w:t xml:space="preserve">Historial Ocular Familiar:</w:t>
      </w:r>
      <w:r>
        <w:rPr/>
        <w:t xml:space="preserve"> NEGATINO</w:t>
      </w:r>
    </w:p>
    <w:p>
      <w:pPr>
        <w:spacing w:lineRule="auto"/>
      </w:pPr>
      <w:r>
        <w:rPr>
          <w:b/>
        </w:rPr>
        <w:t xml:space="preserve">Historial Médico Familiar:</w:t>
      </w:r>
      <w:r>
        <w:rPr/>
        <w:t xml:space="preserve"> DIABETES, HBP</w:t>
      </w:r>
    </w:p>
    <w:p>
      <w:pPr>
        <w:pStyle w:val="Heading3"/>
        <w:spacing w:lineRule="auto"/>
      </w:pPr>
      <w:r>
        <w:rPr/>
        <w:t xml:space="preserve">Pruebas Realizadas</w:t>
      </w:r>
    </w:p>
    <w:p>
      <w:pPr>
        <w:spacing w:lineRule="auto"/>
      </w:pPr>
      <w:r>
        <w:rPr/>
        <w:t xml:space="preserve">Evaluamos mucho más que solo "ver las letras pequeñas". Analizamos cómo el cerebro y los ojos trabajan en equipo.</w:t>
      </w:r>
    </w:p>
    <w:p>
      <w:pPr>
        <w:numPr>
          <w:ilvl w:val="0"/>
          <w:numId w:val="1"/>
        </w:numPr>
        <w:spacing w:lineRule="auto"/>
      </w:pPr>
      <w:r>
        <w:rPr/>
        <w:t xml:space="preserve">Salud Visual (Examen físico del ojo)</w:t>
      </w:r>
    </w:p>
    <w:p>
      <w:pPr>
        <w:numPr>
          <w:ilvl w:val="0"/>
          <w:numId w:val="1"/>
        </w:numPr>
        <w:spacing w:lineRule="auto"/>
      </w:pPr>
      <w:r>
        <w:rPr/>
        <w:t xml:space="preserve">Visión a Color</w:t>
      </w:r>
    </w:p>
    <w:p>
      <w:pPr>
        <w:numPr>
          <w:ilvl w:val="0"/>
          <w:numId w:val="1"/>
        </w:numPr>
        <w:spacing w:lineRule="auto"/>
      </w:pPr>
      <w:r>
        <w:rPr/>
        <w:t xml:space="preserve">Agudeza Visual (Qué tan claro ve de lejos y de cerca)</w:t>
      </w:r>
    </w:p>
    <w:p>
      <w:pPr>
        <w:numPr>
          <w:ilvl w:val="0"/>
          <w:numId w:val="1"/>
        </w:numPr>
        <w:spacing w:lineRule="auto"/>
      </w:pPr>
      <w:r>
        <w:rPr/>
        <w:t xml:space="preserve">Refracción (Si necesita espejuelos)</w:t>
      </w:r>
    </w:p>
    <w:p>
      <w:pPr>
        <w:numPr>
          <w:ilvl w:val="0"/>
          <w:numId w:val="1"/>
        </w:numPr>
        <w:spacing w:lineRule="auto"/>
      </w:pPr>
      <w:r>
        <w:rPr/>
        <w:t xml:space="preserve">Evaluación de Movimientos Oculares (Cómo mueve los ojos al seguir objetos)</w:t>
      </w:r>
    </w:p>
    <w:p>
      <w:pPr>
        <w:numPr>
          <w:ilvl w:val="0"/>
          <w:numId w:val="1"/>
        </w:numPr>
        <w:spacing w:lineRule="auto"/>
      </w:pPr>
      <w:r>
        <w:rPr/>
        <w:t xml:space="preserve">Prueba RightEye (Cómo se mueven los ojos al leer)</w:t>
      </w:r>
    </w:p>
    <w:p>
      <w:pPr>
        <w:numPr>
          <w:ilvl w:val="0"/>
          <w:numId w:val="1"/>
        </w:numPr>
        <w:spacing w:lineRule="auto"/>
      </w:pPr>
      <w:r>
        <w:rPr/>
        <w:t xml:space="preserve">Habilidad de Enfoque (Cómo cambia la vista de la pizarra al papel)</w:t>
      </w:r>
    </w:p>
    <w:p>
      <w:pPr>
        <w:numPr>
          <w:ilvl w:val="0"/>
          <w:numId w:val="1"/>
        </w:numPr>
        <w:spacing w:lineRule="auto"/>
      </w:pPr>
      <w:r>
        <w:rPr/>
        <w:t xml:space="preserve">Binocularidad (Cómo trabajan ambos ojos juntos como equipo)</w:t>
      </w:r>
    </w:p>
    <w:p>
      <w:pPr>
        <w:numPr>
          <w:ilvl w:val="0"/>
          <w:numId w:val="1"/>
        </w:numPr>
        <w:spacing w:lineRule="auto"/>
      </w:pPr>
      <w:r>
        <w:rPr/>
        <w:t xml:space="preserve">Percepción de Profundidad (Visión en 3D)</w:t>
      </w:r>
    </w:p>
    <w:p>
      <w:pPr>
        <w:numPr>
          <w:ilvl w:val="0"/>
          <w:numId w:val="1"/>
        </w:numPr>
        <w:spacing w:lineRule="auto"/>
      </w:pPr>
      <w:r>
        <w:rPr/>
        <w:t xml:space="preserve">Prueba de Fusión (Ver una sola imagen con ambos ojos)</w:t>
      </w:r>
    </w:p>
    <w:p>
      <w:pPr>
        <w:numPr>
          <w:ilvl w:val="0"/>
          <w:numId w:val="1"/>
        </w:numPr>
        <w:spacing w:lineRule="auto"/>
      </w:pPr>
      <w:r>
        <w:rPr/>
        <w:t xml:space="preserve">Reversión de Letras/Números (Confusión de letras como 'b' y 'd')</w:t>
      </w:r>
    </w:p>
    <w:p>
      <w:pPr>
        <w:numPr>
          <w:ilvl w:val="0"/>
          <w:numId w:val="1"/>
        </w:numPr>
        <w:spacing w:lineRule="auto"/>
      </w:pPr>
      <w:r>
        <w:rPr/>
        <w:t xml:space="preserve">Integración Visual-Motora (Coordinación ojo-mano)</w:t>
      </w:r>
    </w:p>
    <w:p>
      <w:pPr>
        <w:numPr>
          <w:ilvl w:val="0"/>
          <w:numId w:val="1"/>
        </w:numPr>
        <w:spacing w:lineRule="auto"/>
      </w:pPr>
      <w:r>
        <w:rPr/>
        <w:t xml:space="preserve">Percepción Visual (Cómo el cerebro entiende lo que ven los ojos)</w:t>
      </w:r>
    </w:p>
    <w:p>
      <w:pPr>
        <w:pStyle w:val="Heading3"/>
        <w:spacing w:lineRule="auto"/>
      </w:pPr>
      <w:r>
        <w:rPr/>
        <w:t xml:space="preserve">SALUD VISUAL</w:t>
      </w:r>
    </w:p>
    <w:p>
      <w:pPr>
        <w:spacing w:lineRule="auto"/>
      </w:pPr>
      <w:r>
        <w:rPr/>
        <w:t xml:space="preserve">Los ojos de Wilfredo, tejido ocular y estructuras relacionadas están saludables y libres de enfermedad.</w:t>
      </w:r>
    </w:p>
    <w:p>
      <w:pPr>
        <w:spacing w:lineRule="auto"/>
      </w:pPr>
      <w:r>
        <w:rPr>
          <w:b/>
        </w:rPr>
        <w:t xml:space="preserve">Visión a Color:</w:t>
      </w:r>
      <w:r>
        <w:rPr/>
        <w:t xml:space="preserve"> Normal.</w:t>
      </w:r>
    </w:p>
    <w:p>
      <w:pPr>
        <w:pStyle w:val="Heading3"/>
        <w:spacing w:lineRule="auto"/>
      </w:pPr>
      <w:r>
        <w:rPr/>
        <w:t xml:space="preserve">AGUDEZA VISUAL</w:t>
      </w:r>
    </w:p>
    <w:p>
      <w:pPr>
        <w:spacing w:lineRule="auto"/>
      </w:pPr>
      <w:r>
        <w:rPr/>
        <w:t xml:space="preserve">(Claridad de visión) Decir que alguien tiene visión "20/20" solo significa que puede ver letras pequeñas desde lejos. Sin embargo, esto no nos dice si el niño tiene que hacer un esfuerzo enorme para verlas, ni si sus ojos se cansan rápido al leer.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Agudeza Visual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Ojo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 Corrección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 Corrección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Distancia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20/20</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20/20</w:t>
            </w:r>
          </w:p>
        </w:tc>
      </w:tr>
      <w:tr>
        <w:trPr>
          <w:cantSplit/>
        </w:trPr>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Cerca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20/20</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20/20</w:t>
            </w:r>
          </w:p>
        </w:tc>
      </w:tr>
    </w:tbl>
    <w:p>
      <w:pPr>
        <w:spacing w:lineRule="auto"/>
      </w:pPr>
      <w:r>
        <w:rPr/>
      </w:r>
    </w:p>
    <w:p>
      <w:pPr>
        <w:spacing w:lineRule="auto"/>
      </w:pPr>
      <w:r>
        <w:rPr/>
        <w:t xml:space="preserve">Se encontró que la Agudeza Visual de Wilfredo es: </w:t>
      </w:r>
      <w:r>
        <w:rPr>
          <w:b/>
        </w:rPr>
        <w:t xml:space="preserve">levemente reducida a distancia sin corrección</w:t>
      </w:r>
      <w:r>
        <w:rPr/>
        <w:t xml:space="preserve">.</w:t>
      </w:r>
    </w:p>
    <w:p>
      <w:pPr>
        <w:pStyle w:val="Heading3"/>
        <w:spacing w:lineRule="auto"/>
      </w:pPr>
      <w:r>
        <w:rPr/>
        <w:t xml:space="preserve">ESTADO REFRACTIVO</w:t>
      </w:r>
    </w:p>
    <w:p>
      <w:pPr>
        <w:spacing w:lineRule="auto"/>
      </w:pPr>
      <w:r>
        <w:rPr/>
        <w:t xml:space="preserve">Esto está influenciado por el desarrollo de la visión, adaptación al "stress" del ambiente y factores hereditarios. Encontramos que el paciente tiene:</w:t>
      </w:r>
    </w:p>
    <w:p>
      <w:pPr>
        <w:spacing w:lineRule="auto"/>
      </w:pPr>
      <w:r>
        <w:rPr>
          <w:b/>
        </w:rPr>
        <w:t xml:space="preserve">Miopía:</w:t>
      </w:r>
      <w:r>
        <w:rPr/>
        <w:t xml:space="preserve"> Significa que sus ojos tienen que hacer esfuerzo extra para ver de lejos. El niño ve bien de cerca, pero las cosas lejanas como la pizarra o la televisión se ven borrosas.</w:t>
      </w:r>
    </w:p>
    <w:p>
      <w:pPr>
        <w:pStyle w:val="Heading3"/>
        <w:spacing w:lineRule="auto"/>
      </w:pPr>
      <w:r>
        <w:rPr/>
        <w:t xml:space="preserve">CONTROL DE MOVIMIENTO OCULAR</w:t>
      </w:r>
    </w:p>
    <w:p>
      <w:pPr>
        <w:spacing w:lineRule="auto"/>
      </w:pPr>
      <w:r>
        <w:rPr/>
        <w:t xml:space="preserve">El control del movimiento ocular requiere el más alto nivel de precisión motora en el humano. Para cambiar el punto de fijación, o mantener la fijación en un objeto que está en movimiento, los ojos deben moverse con precisión y ambos al mismo tiempo. Esto requiere un alto grado de coordinación de los músculos del ojo por separado y de los mismos en conjunto. Los movimientos oculares bien integrados permiten un rápido y preciso cambio de los ojos mientras leemos, como también un cambio en enfoque a una distancia de lejos a cerca.</w:t>
      </w:r>
    </w:p>
    <w:p>
      <w:pPr>
        <w:spacing w:lineRule="auto"/>
      </w:pPr>
      <w:r>
        <w:rPr/>
        <w:t xml:space="preserve">El análisis de movimiento ocular de Wilfredo muestra que la habilidad de seguir un objeto en movimiento con precisión está por debajo del nivel necesario para mantener un nivel académico máximo. La calidad de movimiento ocular disminuye con el tiempo. En adición, la precisión fue reduciendo significativamente cuando se le presentó una demanda cognitiva mientras continuaba siguiendo a un objeto visualmente.</w:t>
      </w:r>
    </w:p>
    <w:p>
      <w:pPr>
        <w:pStyle w:val="Heading3"/>
        <w:spacing w:lineRule="auto"/>
      </w:pPr>
      <w:r>
        <w:rPr/>
        <w:t xml:space="preserve">EVALUACIÓN DE MOVIMIENTOS DE LECTURA (RightEye)</w:t>
      </w:r>
    </w:p>
    <w:p>
      <w:pPr>
        <w:spacing w:lineRule="auto"/>
      </w:pPr>
      <w:r>
        <w:rPr/>
        <w:t xml:space="preserve">La prueba "RightEye" evalúa la calidad de los movimientos sacádicos de pequeña amplitud (los que se utilizan durante la lectura), movimientos de seguimiento y las fijaciones visuales.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Movimiento Ocular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Esperado</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Seguimiento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&gt;75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Sacádico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56.00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&gt;75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Fijación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&gt;75</w:t>
            </w:r>
          </w:p>
        </w:tc>
      </w:tr>
    </w:tbl>
    <w:p>
      <w:pPr>
        <w:spacing w:lineRule="auto"/>
      </w:pPr>
      <w:r>
        <w:rPr/>
      </w:r>
    </w:p>
    <w:p>
      <w:pPr>
        <w:spacing w:lineRule="auto"/>
      </w:pPr>
      <w:r>
        <w:rPr/>
        <w:t xml:space="preserve">Wilfredo obtuvo un resultado Global de </w:t>
      </w:r>
      <w:r>
        <w:rPr>
          <w:b/>
        </w:rPr>
        <w:t xml:space="preserve">50.00</w:t>
      </w:r>
      <w:r>
        <w:rPr/>
        <w:t xml:space="preserve">, en donde lo esperado es mayor de 75.</w:t>
      </w:r>
    </w:p>
    <w:p>
      <w:pPr>
        <w:spacing w:lineRule="auto"/>
      </w:pPr>
      <w:r>
        <w:rPr/>
        <w:t xml:space="preserve">Estos resultados indican un diagnóstico de </w:t>
      </w:r>
      <w:r>
        <w:rPr>
          <w:b/>
        </w:rPr>
        <w:t xml:space="preserve">DISFUNCIÓN OCULOMOTORA</w:t>
      </w:r>
      <w:r>
        <w:rPr/>
        <w:t xml:space="preserve">. Específicamente, las disfunciones de los movimientos sacádicos causarán la pérdida del lugar donde se estaba leyendo, omitir palabras mientras se lee y un incremento en dificultad cuando se copia desde una pizarra. En adición, el pobre movimiento de ojos hará más difícil la práctica de deportes y la realización de actividades que incluyan movimiento. A su hijo le cuesta seguir objetos en movimiento. Sus ojos se cansan rápido y pierden precisión, especialmente cuando tiene que pensar y mirar al mismo tiempo (como ocurre en la escuela).</w:t>
      </w:r>
    </w:p>
    <w:p>
      <w:pPr>
        <w:spacing w:lineRule="auto"/>
      </w:pPr>
      <w:r>
        <w:rPr/>
        <w:t xml:space="preserve">En la prueba de Reading EyeQ, Wilfredo obtuvo un nivel de lectura equivalente a </w:t>
      </w:r>
      <w:r>
        <w:rPr>
          <w:b/>
        </w:rPr>
        <w:t xml:space="preserve">2</w:t>
      </w:r>
      <w:r>
        <w:rPr/>
        <w:t xml:space="preserve">, con un rango de lectura de </w:t>
      </w:r>
      <w:r>
        <w:rPr>
          <w:b/>
        </w:rPr>
        <w:t xml:space="preserve">45 palabras por minuto</w:t>
      </w:r>
      <w:r>
        <w:rPr/>
        <w:t xml:space="preserve">, cuando el promedio debe estar en </w:t>
      </w:r>
      <w:r>
        <w:rPr>
          <w:b/>
        </w:rPr>
        <w:t xml:space="preserve">80 palabras por minuto</w:t>
      </w:r>
      <w:r>
        <w:rPr/>
        <w:t xml:space="preserve">.</w:t>
      </w:r>
    </w:p>
    <w:p>
      <w:pPr>
        <w:pStyle w:val="Heading3"/>
        <w:spacing w:lineRule="auto"/>
      </w:pPr>
      <w:r>
        <w:rPr/>
        <w:t xml:space="preserve">ACOMODACIÓN (HABILIDAD DE ENFOQUE)</w:t>
      </w:r>
    </w:p>
    <w:p>
      <w:pPr>
        <w:spacing w:lineRule="auto"/>
      </w:pPr>
      <w:r>
        <w:rPr/>
        <w:t xml:space="preserve">El desempeño académico y atlético depende de la habilidad para enfocar los ojos rápida y automáticamente, independientemente de la distancia en la que se trabaja. Actividades como lectura y escritura requieren la habilidad de mantener una acomodación prolongada a una distancia de cerca. Copiar de un lugar a otro requiere un cambio en enfoque acomodativo que sea rápido y eficiente. El enfoque visual se relaciona también con la habilidad de mantener atención visual.</w:t>
      </w:r>
    </w:p>
    <w:p>
      <w:pPr>
        <w:spacing w:lineRule="auto"/>
      </w:pPr>
      <w:r>
        <w:rPr/>
        <w:t xml:space="preserve">Durante la evaluación de habilidad acomodativa, Wilfredo presentó dificultad para mantener el enfoque.</w:t>
      </w:r>
    </w:p>
    <w:p>
      <w:pPr>
        <w:spacing w:lineRule="auto"/>
      </w:pPr>
      <w:r>
        <w:rPr>
          <w:b/>
        </w:rPr>
        <w:t xml:space="preserve">Dificultad Acomodativa</w:t>
      </w:r>
      <w:r>
        <w:rPr/>
        <w:t xml:space="preserve"> (El "enfoque automático" de sus ojos es lento o le cuesta mantenerlo).</w:t>
      </w:r>
    </w:p>
    <w:p>
      <w:pPr>
        <w:spacing w:lineRule="auto"/>
      </w:pPr>
      <w:r>
        <w:rPr>
          <w:b/>
        </w:rPr>
        <w:t xml:space="preserve">¿Cómo le afecta en la escuela?</w:t>
      </w:r>
      <w:r>
        <w:rPr/>
        <w:t xml:space="preserve"> Le causa cansancio visual, dolor de cabeza al hacer tareas, hace que las letras se vean borrosas después de un rato y reduce lo que entiende de lo que lee, porque gasta mucha energía solo intentando ver claro.</w:t>
      </w:r>
    </w:p>
    <w:p>
      <w:pPr>
        <w:pStyle w:val="Heading3"/>
        <w:spacing w:lineRule="auto"/>
      </w:pPr>
      <w:r>
        <w:rPr/>
        <w:t xml:space="preserve">INTEGRACIÓN BINOCULAR</w:t>
      </w:r>
    </w:p>
    <w:p>
      <w:pPr>
        <w:spacing w:lineRule="auto"/>
      </w:pPr>
      <w:r>
        <w:rPr/>
        <w:t xml:space="preserve">El sistema visual humano está diseñado de manera tal que los ojos y sus respectivos músculos trabajan en conjunto con una precisión tan alta, que los dos ojos trabajan como si fuesen uno. "Para que podamos ver una sola imagen clara, nuestros dos ojos tienen que trabajar como un equipo perfecto. Imaginen que los ojos de su hijo son dos linternas. Cuando mira a la pizarra, las linternas apuntan derecho. Pero cuando mira de cerca, como al leer un libro, ambas linternas tienen que girar hacia adentro para iluminar exactamente la misma palabra al mismo tiempo. A este movimiento hacia adentro le llamamos convergencia."</w:t>
      </w:r>
    </w:p>
    <w:p>
      <w:pPr>
        <w:spacing w:lineRule="auto"/>
      </w:pPr>
      <w:r>
        <w:rPr/>
        <w:t xml:space="preserve">Wilfredo presenta </w:t>
      </w:r>
      <w:r>
        <w:rPr>
          <w:b/>
        </w:rPr>
        <w:t xml:space="preserve">Insuficiencia de Convergencia</w:t>
      </w:r>
      <w:r>
        <w:rPr/>
        <w:t xml:space="preserve">: a los ojos les cuesta mucho esfuerzo mantener ese giro hacia adentro al leer.</w:t>
      </w:r>
    </w:p>
    <w:p>
      <w:pPr>
        <w:spacing w:lineRule="auto"/>
      </w:pPr>
      <w:r>
        <w:rPr>
          <w:b/>
        </w:rPr>
        <w:t xml:space="preserve">La analogía de las linternas:</w:t>
      </w:r>
      <w:r>
        <w:rPr/>
        <w:t xml:space="preserve"> Es como si las baterías de las linternas estuvieran débiles. Intentan apuntar juntas a la palabra, pero se cansan y una (o ambas) tiende a abrirse o desviarse hacia afuera.</w:t>
      </w:r>
    </w:p>
    <w:p>
      <w:pPr>
        <w:spacing w:lineRule="auto"/>
      </w:pPr>
      <w:r>
        <w:rPr>
          <w:b/>
        </w:rPr>
        <w:t xml:space="preserve">Cómo lo siente su hijo:</w:t>
      </w:r>
      <w:r>
        <w:rPr/>
        <w:t xml:space="preserve"> Imaginen intentar sostener un objeto pesado con los brazos estirados. Al principio pueden hacerlo, pero después de unos minutos los brazos tiemblan y se caen. Así se sienten los músculos de sus ojos. Por eso, después de leer un rato, el niño se cansa, le duele la cabeza, se pierde de línea o siente que las letras "bailan" o se ven dobles. Se rinde porque el esfuerzo es demasiado.</w:t>
      </w:r>
    </w:p>
    <w:p>
      <w:pPr>
        <w:pStyle w:val="Heading3"/>
        <w:spacing w:lineRule="auto"/>
      </w:pPr>
      <w:r>
        <w:rPr/>
        <w:t xml:space="preserve">PERCEPCIÓN DE PROFUNDIDAD</w:t>
      </w:r>
    </w:p>
    <w:p>
      <w:pPr>
        <w:spacing w:lineRule="auto"/>
      </w:pPr>
      <w:r>
        <w:rPr/>
        <w:t xml:space="preserve">La percepción de profundidad es la capacidad de ver las cosas en tercera dimensión (incluyendo longitud, anchura y profundidad), y juzgar la distancia a la que se encuentra un objeto. Para una buena percepción de profundidad, se requiere generalmente visión binocular (ver por ambos ojos). Cuando ambos ojos ven con claridad, el cerebro procesa los datos en forma eficiente para producir una sola imagen y captamos lo que se conoce como estereopsis o visión tridimensional.</w:t>
      </w:r>
    </w:p>
    <w:p>
      <w:pPr>
        <w:spacing w:lineRule="auto"/>
      </w:pPr>
      <w:r>
        <w:rPr/>
        <w:t xml:space="preserve">Wilfredo presenta una percepción de profundidad reducida de </w:t>
      </w:r>
      <w:r>
        <w:rPr>
          <w:b/>
        </w:rPr>
        <w:t xml:space="preserve">20 segundos de arco</w:t>
      </w:r>
      <w:r>
        <w:rPr/>
        <w:t xml:space="preserve">.</w:t>
      </w:r>
    </w:p>
    <w:p>
      <w:pPr>
        <w:pStyle w:val="Heading3"/>
        <w:spacing w:lineRule="auto"/>
      </w:pPr>
      <w:r>
        <w:rPr/>
        <w:t xml:space="preserve">PRUEBA DE REVERSIÓN GARNER</w:t>
      </w:r>
    </w:p>
    <w:p>
      <w:pPr>
        <w:spacing w:lineRule="auto"/>
      </w:pPr>
      <w:r>
        <w:rPr/>
        <w:t xml:space="preserve">Se realiza para probar la habilidad de escribir, reconocer y unir letras y números en su orientación correcta. La prueba consiste en un dictado de letras/números y una prueba para diferenciar imágenes de espejo. Según la literatura, niños con problemas de lectura o indicios de dislexia exhiben frecuencia de reversión más alta de lo normal. Esta prueba nos ayuda a identificar si los problemas son relacionados al aprendizaje o sospecha de dislexia.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Ejecución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de Errores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Promedio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Desviación Estándar</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Letras/Números Desconocidas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Letras/Números Revertidas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Reconocimiento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2.80</w:t>
            </w:r>
          </w:p>
        </w:tc>
      </w:tr>
    </w:tbl>
    <w:p>
      <w:pPr>
        <w:spacing w:lineRule="auto"/>
      </w:pPr>
      <w:r>
        <w:rPr/>
      </w:r>
    </w:p>
    <w:p>
      <w:pPr>
        <w:spacing w:lineRule="auto"/>
      </w:pPr>
      <w:r>
        <w:rPr/>
        <w:t xml:space="preserve">Al evaluar sus resultados, el desempeño de Wilfredo se encuentra </w:t>
      </w:r>
      <w:r>
        <w:rPr>
          <w:b/>
        </w:rPr>
        <w:t xml:space="preserve">por debajo de lo esperado</w:t>
      </w:r>
      <w:r>
        <w:rPr/>
        <w:t xml:space="preserve"> para otros niños de su misma edad. Específicamente, presenta dificultades con la lateralidad y la direccionalidad, lo que significa que tiende a confundir la derecha con la izquierda o a invertir letras y números.</w:t>
      </w:r>
    </w:p>
    <w:p>
      <w:pPr>
        <w:pStyle w:val="Heading3"/>
        <w:spacing w:lineRule="auto"/>
      </w:pPr>
      <w:r>
        <w:rPr/>
        <w:t xml:space="preserve">INTEGRACIÓN VISUAL-MOTORA Y PERCEPCIÓN VISUAL (Beery VMI - Prueba Suplementaria)</w:t>
      </w:r>
    </w:p>
    <w:p>
      <w:pPr>
        <w:spacing w:lineRule="auto"/>
      </w:pPr>
      <w:r>
        <w:rPr/>
        <w:t xml:space="preserve">La Prueba de Desarrollo de Integración Visual-Motora de Beery, cuarta edición revisada (VMI-4R), es administrada para evaluar la coordinación ojo-mano y motor fino. La prueba consiste en copiar unas figuras de menor a mayor dificultad, evaluando así las destrezas de construcción visual. La puntuación de Wilfredo fue la siguiente: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Puntuación Cruda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Edad Cronológica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Equivalencia de Edad Perceptual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Puntuación Estándar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Percentila</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w:t>
            </w:r>
          </w:p>
        </w:tc>
      </w:tr>
    </w:tbl>
    <w:p>
      <w:pPr>
        <w:spacing w:lineRule="auto"/>
      </w:pPr>
      <w:r>
        <w:rPr/>
      </w:r>
    </w:p>
    <w:p>
      <w:pPr>
        <w:spacing w:lineRule="auto"/>
      </w:pPr>
      <w:r>
        <w:rPr/>
        <w:t xml:space="preserve">La prueba muestra que Wilfredo está </w:t>
      </w:r>
      <w:r>
        <w:rPr>
          <w:b/>
        </w:rPr>
        <w:t xml:space="preserve">por debajo del promedio</w:t>
      </w:r>
      <w:r>
        <w:rPr/>
        <w:t xml:space="preserve"> comparado con un grupo normativo de su edad. El problema principal es que el estudiante presenta mala caligrafía, lentitud extrema y mucha fatiga al escribir o hacer tareas manuales porque sus ojos y sus manos no logran coordinarse con precisión.</w:t>
      </w:r>
    </w:p>
    <w:p>
      <w:pPr>
        <w:pStyle w:val="Heading3"/>
        <w:spacing w:lineRule="auto"/>
      </w:pPr>
      <w:r>
        <w:rPr/>
        <w:t xml:space="preserve">Percepción Visual</w:t>
      </w:r>
    </w:p>
    <w:p>
      <w:pPr>
        <w:spacing w:lineRule="auto"/>
      </w:pPr>
      <w:r>
        <w:rPr/>
        <w:t xml:space="preserve">La Prueba de Desarrollo de Visual Perceptual - Beery VMI, se realiza para examinar las habilidades de la forma visual-perceptual. Estas habilidades son esenciales para la rapidez y precisión para identificar y discriminar los objetos, comparar similitudes y diferencias. Igualmente influyen en la habilidad de reconocer formas y nos ayuda a hacer conclusiones válidas basadas en un análisis preciso de la información visual.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Puntuación Cruda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Edad Cronológica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Equivalencia de Edad Perceptual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Puntuación Estándar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Percentila</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bl>
    <w:p>
      <w:pPr>
        <w:spacing w:lineRule="auto"/>
      </w:pPr>
      <w:r>
        <w:rPr/>
      </w:r>
    </w:p>
    <w:p>
      <w:pPr>
        <w:spacing w:lineRule="auto"/>
      </w:pPr>
      <w:r>
        <w:rPr/>
        <w:t xml:space="preserve">La prueba muestra que Wilfredo está </w:t>
      </w:r>
      <w:r>
        <w:rPr>
          <w:b/>
        </w:rPr>
        <w:t xml:space="preserve">por debajo del promedio</w:t>
      </w:r>
      <w:r>
        <w:rPr/>
        <w:t xml:space="preserve"> comparado con un grupo normativo de su edad. El problema principal es que el estudiante confunde letras, comete errores de alineación en matemáticas y se abruma fácilmente con páginas llenas de texto porque su cerebro tiene dificultad para interpretar y organizar correctamente lo que sus ojos están viendo.</w:t>
      </w:r>
    </w:p>
    <w:p>
      <w:pPr>
        <w:pStyle w:val="Heading3"/>
        <w:spacing w:lineRule="auto"/>
      </w:pPr>
      <w:r>
        <w:rPr/>
        <w:t xml:space="preserve">Resumen</w:t>
      </w:r>
    </w:p>
    <w:p>
      <w:pPr>
        <w:spacing w:lineRule="auto"/>
      </w:pPr>
      <w:r>
        <w:rPr/>
        <w:t xml:space="preserve">Las siguientes condiciones están presentes en Wilfredo:</w:t>
      </w:r>
    </w:p>
    <w:p>
      <w:pPr>
        <w:numPr>
          <w:ilvl w:val="0"/>
          <w:numId w:val="2"/>
        </w:numPr>
        <w:spacing w:lineRule="auto"/>
      </w:pPr>
      <w:r>
        <w:rPr>
          <w:b/>
        </w:rPr>
        <w:t xml:space="preserve">Disfunción Oculomotora (H55.81):</w:t>
      </w:r>
      <w:r>
        <w:rPr/>
        <w:t xml:space="preserve"> Dificultad en los movimientos oculares necesarios para la lectura (afectando los movimientos sacádicos, el seguimiento y las fijaciones).</w:t>
      </w:r>
    </w:p>
    <w:p>
      <w:pPr>
        <w:numPr>
          <w:ilvl w:val="0"/>
          <w:numId w:val="2"/>
        </w:numPr>
        <w:spacing w:lineRule="auto"/>
      </w:pPr>
      <w:r>
        <w:rPr>
          <w:b/>
        </w:rPr>
        <w:t xml:space="preserve">Insuficiencia de Acomodación (H52.533):</w:t>
      </w:r>
      <w:r>
        <w:rPr/>
        <w:t xml:space="preserve"> Dificultad o lentitud para enfocar los ojos en tareas de cerca.</w:t>
      </w:r>
    </w:p>
    <w:p>
      <w:pPr>
        <w:numPr>
          <w:ilvl w:val="0"/>
          <w:numId w:val="2"/>
        </w:numPr>
        <w:spacing w:lineRule="auto"/>
      </w:pPr>
      <w:r>
        <w:rPr>
          <w:b/>
        </w:rPr>
        <w:t xml:space="preserve">Insuficiencia de Convergencia (H51.11):</w:t>
      </w:r>
      <w:r>
        <w:rPr/>
        <w:t xml:space="preserve"> Dificultad de los ojos para trabajar en equipo y mantenerse alineados hacia adentro durante la lectura.</w:t>
      </w:r>
    </w:p>
    <w:p>
      <w:pPr>
        <w:numPr>
          <w:ilvl w:val="0"/>
          <w:numId w:val="2"/>
        </w:numPr>
        <w:spacing w:lineRule="auto"/>
      </w:pPr>
      <w:r>
        <w:rPr>
          <w:b/>
        </w:rPr>
        <w:t xml:space="preserve">Miopía (H52.13):</w:t>
      </w:r>
      <w:r>
        <w:rPr/>
        <w:t xml:space="preserve"> Visión borrosa de lejos. El niño ve bien de cerquita, pero las cosas lejanas, como la pizarra o la televisión, se ven borrosas.</w:t>
      </w:r>
    </w:p>
    <w:p>
      <w:pPr>
        <w:spacing w:lineRule="auto"/>
      </w:pPr>
      <w:r>
        <w:rPr/>
        <w:t xml:space="preserve">En resumen, Wilfredo presenta deficiencias en sus habilidades visuales funcionales y perceptuales. Específicamente, muestra dificultades en el control de los movimientos oculares, la capacidad de enfoque y la coordinación de ambos ojos para trabajar en equipo. Además, se observa un rezago en su coordinación ojo-mano.</w:t>
      </w:r>
    </w:p>
    <w:p>
      <w:pPr>
        <w:pStyle w:val="Heading3"/>
        <w:spacing w:lineRule="auto"/>
      </w:pPr>
      <w:r>
        <w:rPr/>
        <w:t xml:space="preserve">Recomendaciones Principales</w:t>
      </w:r>
    </w:p>
    <w:p>
      <w:pPr>
        <w:numPr>
          <w:ilvl w:val="0"/>
          <w:numId w:val="3"/>
        </w:numPr>
        <w:spacing w:lineRule="auto"/>
      </w:pPr>
      <w:r>
        <w:rPr/>
        <w:t xml:space="preserve">Terapia Visual Funcional: Recomendamos iniciar un programa individualizado con una sesión semanal de 60 minutos. Este tratamiento está diseñado para ayudarle a desarrollar las habilidades visuales indispensables para alcanzar su máximo potencial y éxito académico.</w:t>
      </w:r>
    </w:p>
    <w:p>
      <w:pPr>
        <w:pStyle w:val="Heading3"/>
        <w:spacing w:lineRule="auto"/>
      </w:pPr>
      <w:r>
        <w:rPr/>
        <w:t xml:space="preserve">Plan de Intervención</w:t>
      </w:r>
    </w:p>
    <w:p>
      <w:pPr>
        <w:spacing w:lineRule="auto"/>
      </w:pPr>
      <w:r>
        <w:rPr/>
        <w:t xml:space="preserve">Recomendamos un programa individualizado de Terapia Visual Funcional para brindarle al paciente la oportunidad de desarrollar las habilidades visuales necesarias para su éxito académico. Este programa enfatizará las siguientes áreas:</w:t>
      </w:r>
    </w:p>
    <w:p>
      <w:pPr>
        <w:numPr>
          <w:ilvl w:val="0"/>
          <w:numId w:val="4"/>
        </w:numPr>
        <w:spacing w:lineRule="auto"/>
      </w:pPr>
      <w:r>
        <w:rPr>
          <w:b/>
        </w:rPr>
        <w:t xml:space="preserve">Actividades monoculares:</w:t>
      </w:r>
      <w:r>
        <w:rPr/>
        <w:t xml:space="preserve"> Diseñadas para igualar y mejorar el enfoque, el seguimiento visual (tracking) y la precisión al fijar la vista (pointing) de cada ojo por separado.</w:t>
      </w:r>
    </w:p>
    <w:p>
      <w:pPr>
        <w:numPr>
          <w:ilvl w:val="0"/>
          <w:numId w:val="4"/>
        </w:numPr>
        <w:spacing w:lineRule="auto"/>
      </w:pPr>
      <w:r>
        <w:rPr>
          <w:b/>
        </w:rPr>
        <w:t xml:space="preserve">Trabajo binocular:</w:t>
      </w:r>
      <w:r>
        <w:rPr/>
        <w:t xml:space="preserve"> Orientado a lograr que ambos ojos trabajen en equipo de manera coordinada, simultánea y eficiente.</w:t>
      </w:r>
    </w:p>
    <w:p>
      <w:pPr>
        <w:numPr>
          <w:ilvl w:val="0"/>
          <w:numId w:val="4"/>
        </w:numPr>
        <w:spacing w:lineRule="auto"/>
      </w:pPr>
      <w:r>
        <w:rPr>
          <w:b/>
        </w:rPr>
        <w:t xml:space="preserve">Control oculomotor:</w:t>
      </w:r>
      <w:r>
        <w:rPr/>
        <w:t xml:space="preserve"> Ejercicios para perfeccionar los movimientos rápidos de los ojos (sacádicos), lo cual es fundamental para fluir en la lectura y la escritura sin perderse.</w:t>
      </w:r>
    </w:p>
    <w:p>
      <w:pPr>
        <w:numPr>
          <w:ilvl w:val="0"/>
          <w:numId w:val="4"/>
        </w:numPr>
        <w:spacing w:lineRule="auto"/>
      </w:pPr>
      <w:r>
        <w:rPr>
          <w:b/>
        </w:rPr>
        <w:t xml:space="preserve">Habilidades visoespaciales:</w:t>
      </w:r>
      <w:r>
        <w:rPr/>
        <w:t xml:space="preserve"> Actividades para desarrollar la orientación (como la derecha y la izquierda), la direccionalidad y la capacidad de organizar información en secuencias.</w:t>
      </w:r>
    </w:p>
    <w:p>
      <w:pPr>
        <w:numPr>
          <w:ilvl w:val="0"/>
          <w:numId w:val="4"/>
        </w:numPr>
        <w:spacing w:lineRule="auto"/>
      </w:pPr>
      <w:r>
        <w:rPr>
          <w:b/>
        </w:rPr>
        <w:t xml:space="preserve">Procesamiento y visualización:</w:t>
      </w:r>
      <w:r>
        <w:rPr/>
        <w:t xml:space="preserve"> Técnicas para aumentar la velocidad y la amplitud de reconocimiento visual (el "span" visual), logrando que el procesamiento de la información sea más automático.</w:t>
      </w:r>
    </w:p>
    <w:p>
      <w:pPr>
        <w:numPr>
          <w:ilvl w:val="0"/>
          <w:numId w:val="4"/>
        </w:numPr>
        <w:spacing w:lineRule="auto"/>
      </w:pPr>
      <w:r>
        <w:rPr>
          <w:b/>
        </w:rPr>
        <w:t xml:space="preserve">Integración visomotora:</w:t>
      </w:r>
      <w:r>
        <w:rPr/>
        <w:t xml:space="preserve"> Tareas orientadas a mejorar la conciencia corporal y la coordinación ojo-mano (motricidad fina guiada por la visión).</w:t>
      </w:r>
    </w:p>
    <w:p>
      <w:pPr>
        <w:numPr>
          <w:ilvl w:val="0"/>
          <w:numId w:val="4"/>
        </w:numPr>
        <w:spacing w:lineRule="auto"/>
      </w:pPr>
      <w:r>
        <w:rPr>
          <w:b/>
        </w:rPr>
        <w:t xml:space="preserve">Integración multisensorial:</w:t>
      </w:r>
      <w:r>
        <w:rPr/>
        <w:t xml:space="preserve"> Ejercicios que conectan el sistema visual, auditivo y verbal a través de la asociación o pareo de estímulos, para lograr un aprendizaje más completo.</w:t>
      </w:r>
    </w:p>
    <w:p>
      <w:pPr>
        <w:pStyle w:val="Heading3"/>
        <w:spacing w:lineRule="auto"/>
      </w:pPr>
      <w:r>
        <w:rPr/>
        <w:t xml:space="preserve">RECOMENDACIONES DE HIGIENE VISUAL</w:t>
      </w:r>
    </w:p>
    <w:p>
      <w:pPr>
        <w:spacing w:lineRule="auto"/>
      </w:pPr>
      <w:r>
        <w:rPr/>
        <w:t xml:space="preserve">Buena iluminación para lectura y escritura. Se recomienda tabla inclinada de 22 grados para lectura y escritura.</w:t>
      </w:r>
    </w:p>
    <w:p>
      <w:pPr>
        <w:pStyle w:val="Heading4"/>
        <w:spacing w:lineRule="auto"/>
      </w:pPr>
      <w:r>
        <w:rPr/>
        <w:t xml:space="preserve">Recomendaciones de Higiene Visual y Estilo de Vida</w:t>
      </w:r>
    </w:p>
    <w:p>
      <w:pPr>
        <w:numPr>
          <w:ilvl w:val="0"/>
          <w:numId w:val="5"/>
        </w:numPr>
        <w:spacing w:lineRule="auto"/>
      </w:pPr>
      <w:r>
        <w:rPr>
          <w:b/>
        </w:rPr>
        <w:t xml:space="preserve">Distancia de Harmon para lectura y escritura:</w:t>
      </w:r>
      <w:r>
        <w:rPr/>
        <w:t xml:space="preserve"> Acostumbre al niño a mantener el material de trabajo a la "Distancia de Harmon". Esta es la medida ideal y personalizada que existe entre su codo y sus nudillos con el puño. Respetar esta distancia es fundamental para evitar el cansancio extremo y mantener una buena salud visual.</w:t>
      </w:r>
    </w:p>
    <w:p>
      <w:pPr>
        <w:numPr>
          <w:ilvl w:val="0"/>
          <w:numId w:val="5"/>
        </w:numPr>
        <w:spacing w:lineRule="auto"/>
      </w:pPr>
      <w:r>
        <w:rPr>
          <w:b/>
        </w:rPr>
        <w:t xml:space="preserve">Postura correcta al estudiar:</w:t>
      </w:r>
      <w:r>
        <w:rPr/>
        <w:t xml:space="preserve"> Es importante cuidar la postura durante las tareas. El niño debe sentarse con la espalda derecha y mantener ambos pies apoyados completamente en el piso (evitando cruzar las piernas). Una buena postura corporal ayuda a alinear correctamente los ojos con el papel.</w:t>
      </w:r>
    </w:p>
    <w:p>
      <w:pPr>
        <w:numPr>
          <w:ilvl w:val="0"/>
          <w:numId w:val="5"/>
        </w:numPr>
        <w:spacing w:lineRule="auto"/>
      </w:pPr>
      <w:r>
        <w:rPr>
          <w:b/>
        </w:rPr>
        <w:t xml:space="preserve">Tiempo de pantallas y descansos:</w:t>
      </w:r>
      <w:r>
        <w:rPr/>
        <w:t xml:space="preserve"> Limite el uso de tabletas, celulares o videojuegos a no más de 20 minutos continuos. Pasado este tiempo, es necesario que el niño haga una pausa visual, mire a lo lejos y, preferiblemente, participe en juegos al aire libre para relajar el sistema visual.</w:t>
      </w:r>
    </w:p>
    <w:p>
      <w:pPr>
        <w:numPr>
          <w:ilvl w:val="0"/>
          <w:numId w:val="5"/>
        </w:numPr>
        <w:spacing w:lineRule="auto"/>
      </w:pPr>
      <w:r>
        <w:rPr>
          <w:b/>
        </w:rPr>
        <w:t xml:space="preserve">Nutrición balanceada:</w:t>
      </w:r>
      <w:r>
        <w:rPr/>
        <w:t xml:space="preserve"> La alimentación impacta directamente la energía y la salud visual. Recomendamos reducir el consumo de dulces, golosinas y refrescos, aumentando a su vez la ingesta diaria de vegetales, frutas frescas y ensaladas.</w:t>
      </w:r>
    </w:p>
    <w:p>
      <w:pPr>
        <w:spacing w:lineRule="auto"/>
      </w:pPr>
      <w:r>
        <w:rPr/>
        <w:t xml:space="preserve">Sinceramente,</w:t>
      </w:r>
    </w:p>
    <w:p>
      <w:pPr>
        <w:spacing w:lineRule="auto"/>
      </w:pPr>
      <w:r>
        <w:rPr>
          <w:b/>
        </w:rPr>
        <w:t xml:space="preserve">Dr. Wilfredo Cruz Martínez</w:t>
      </w:r>
    </w:p>
    <w:p>
      <w:pPr>
        <w:spacing w:lineRule="auto"/>
      </w:pPr>
      <w:r>
        <w:rPr/>
        <w:t xml:space="preserve">Optómetra Certificado y Funcional</w:t>
      </w:r>
    </w:p>
    <w:p>
      <w:pPr>
        <w:spacing w:lineRule="auto"/>
      </w:pPr>
      <w:r>
        <w:rPr/>
        <w:t xml:space="preserve">Lic. 440-0139</w:t>
      </w:r>
    </w:p>
    <w:p>
      <w:pPr>
        <w:spacing w:lineRule="auto"/>
      </w:pPr>
      <w:r>
        <w:rPr/>
        <w:t xml:space="preserve">Director de NEURONITA</w:t>
      </w:r>
    </w:p>
    <w:p>
      <w:pPr>
        <w:spacing w:lineRule="auto"/>
      </w:pPr>
      <w:r>
        <w:rPr/>
        <w:t xml:space="preserve">CLÍNICA DE REHABILITACIÓN NEURO-COGNITIVA</w:t>
      </w:r>
    </w:p>
    <w:p>
      <w:pPr>
        <w:spacing w:lineRule="auto"/>
      </w:pPr>
      <w:r>
        <w:rPr/>
        <w:t xml:space="preserve">Firma de Padre, Madre o Encargado</w:t>
      </w:r>
    </w:p>
    <w:p>
      <w:pPr>
        <w:spacing w:lineRule="auto"/>
      </w:pPr>
      <w:r>
        <w:rPr/>
        <w:t xml:space="preserve">Fecha: _______________</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header1.xml><?xml version="1.0" encoding="utf-8"?>
<hdr xmlns="http://schemas.openxmlformats.org/wordprocessingml/2006/main">
  <p>
    <pPr>
      <spacing xmlns:ns1="http://schemas.openxmlformats.org/wordprocessingml/2006/main" ns1:lineRule="auto"/>
    </pPr>
    <r>
      <rPr/>
      <t xml:space="preserve"/>
    </r>
  </p>
  <tbl>
    <tblPr>
      <tblBorders/>
      <tblCellSpacing xmlns:ns2="http://schemas.openxmlformats.org/wordprocessingml/2006/main" ns2:w="0" ns2:type="dxa"/>
      <tblCellMar>
        <top xmlns:ns3="http://schemas.openxmlformats.org/wordprocessingml/2006/main" ns3:type="dxa" ns3:w="80"/>
        <bottom xmlns:ns4="http://schemas.openxmlformats.org/wordprocessingml/2006/main" ns4:type="dxa" ns4:w="80"/>
        <left xmlns:ns5="http://schemas.openxmlformats.org/wordprocessingml/2006/main" ns5:type="dxa" ns5:w="160"/>
        <right xmlns:ns6="http://schemas.openxmlformats.org/wordprocessingml/2006/main" ns6:type="dxa" ns6:w="160"/>
      </tblCellMar>
      <jc xmlns:ns7="http://schemas.openxmlformats.org/wordprocessingml/2006/main" ns7:val="center"/>
    </tblPr>
    <tblGrid>
      <gridCol xmlns:ns8="http://schemas.openxmlformats.org/wordprocessingml/2006/main" ns8:w="3600"/>
      <gridCol xmlns:ns9="http://schemas.openxmlformats.org/wordprocessingml/2006/main" ns9:w="3600"/>
      <gridCol xmlns:ns10="http://schemas.openxmlformats.org/wordprocessingml/2006/main" ns10:w="3600"/>
    </tblGrid>
    <tr>
      <trPr>
        <cantSplit/>
      </trPr>
      <tc>
        <tcPr>
          <tcBorders/>
        </tcPr>
        <p>
          <pPr>
            <spacing xmlns:ns11="http://schemas.openxmlformats.org/wordprocessingml/2006/main" ns11:lineRule="auto"/>
          </pPr>
          <r>
            <rPr>
              <b/>
            </rPr>
            <t xml:space="preserve">Aquamarina 10</t>
          </r>
        </p>
        <p>
          <pPr>
            <spacing xmlns:ns12="http://schemas.openxmlformats.org/wordprocessingml/2006/main" ns12:lineRule="auto"/>
          </pPr>
          <r>
            <rPr/>
            <br xmlns:ns13="http://schemas.openxmlformats.org/wordprocessingml/2006/main" ns13:type="textWrapping"/>
          </r>
        </p>
        <p>
          <pPr>
            <spacing xmlns:ns14="http://schemas.openxmlformats.org/wordprocessingml/2006/main" ns14:lineRule="auto"/>
          </pPr>
          <r>
            <rPr/>
            <t xml:space="preserve">         Urb. Villa Blanca</t>
          </r>
        </p>
        <p>
          <pPr>
            <spacing xmlns:ns15="http://schemas.openxmlformats.org/wordprocessingml/2006/main" ns15:lineRule="auto"/>
          </pPr>
          <r>
            <rPr/>
            <br xmlns:ns16="http://schemas.openxmlformats.org/wordprocessingml/2006/main" ns16:type="textWrapping"/>
          </r>
        </p>
        <p>
          <pPr>
            <spacing xmlns:ns17="http://schemas.openxmlformats.org/wordprocessingml/2006/main" ns17:lineRule="auto"/>
          </pPr>
          <r>
            <rPr/>
            <t xml:space="preserve">         Caguas PR 00725       </t>
          </r>
        </p>
      </tc>
      <tc>
        <tcPr>
          <tcBorders/>
        </tcPr>
        <p>
          <pPr>
            <spacing xmlns:ns18="http://schemas.openxmlformats.org/wordprocessingml/2006/main" ns18:lineRule="auto"/>
          </pPr>
          <r>
            <rPr/>
            <drawing>
              <inline xmlns="http://schemas.openxmlformats.org/drawingml/2006/wordprocessingDrawing" distB="0" distL="0" distR="0" distT="0">
                <extent cx="1238250" cy="825500"/>
                <effectExtent b="0" l="0" r="0" t="0"/>
                <docPr id="2" name="image-IuEP3PAunTbCo1QK2hnax.png"/>
                <graphic xmlns="http://schemas.openxmlformats.org/drawingml/2006/main">
                  <graphicData uri="http://schemas.openxmlformats.org/drawingml/2006/picture">
                    <pic xmlns="http://schemas.openxmlformats.org/drawingml/2006/picture">
                      <nvPicPr>
                        <cNvPr id="2" name="image-IuEP3PAunTbCo1QK2hnax.png" descr="Neuronita"/>
                        <cNvPicPr/>
                      </nvPicPr>
                      <blipFill>
                        <blip xmlns="http://schemas.openxmlformats.org/drawingml/2006/main" xmlns:ns19="http://schemas.openxmlformats.org/officeDocument/2006/relationships" ns19:embed="rId2" cstate="print"/>
                        <srcRect xmlns="http://schemas.openxmlformats.org/drawingml/2006/main" b="0" l="0" r="0" t="0"/>
                        <stretch xmlns="http://schemas.openxmlformats.org/drawingml/2006/main">
                          <fillRect/>
                        </stretch>
                      </blipFill>
                      <spPr>
                        <xfrm xmlns="http://schemas.openxmlformats.org/drawingml/2006/main">
                          <off x="0" y="0"/>
                          <ext cx="1238250" cy="825500"/>
                        </xfrm>
                        <prstGeom xmlns="http://schemas.openxmlformats.org/drawingml/2006/main" prst="rect"/>
                      </spPr>
                    </pic>
                  </graphicData>
                </graphic>
              </inline>
            </drawing>
          </r>
        </p>
        <p>
          <pPr>
            <spacing xmlns:ns20="http://schemas.openxmlformats.org/wordprocessingml/2006/main" ns20:lineRule="auto"/>
          </pPr>
          <r>
            <rPr/>
            <t xml:space="preserve">Neuro-Cognitive Rehabilitation Clinic</t>
          </r>
        </p>
      </tc>
      <tc>
        <tcPr>
          <tcBorders/>
        </tcPr>
        <p>
          <pPr>
            <spacing xmlns:ns21="http://schemas.openxmlformats.org/wordprocessingml/2006/main" ns21:lineRule="auto"/>
          </pPr>
          <r>
            <rPr/>
            <t xml:space="preserve">         Tel. 787-407-4814</t>
          </r>
        </p>
        <p>
          <pPr>
            <spacing xmlns:ns22="http://schemas.openxmlformats.org/wordprocessingml/2006/main" ns22:lineRule="auto"/>
          </pPr>
          <r>
            <rPr/>
            <br xmlns:ns23="http://schemas.openxmlformats.org/wordprocessingml/2006/main" ns23:type="textWrapping"/>
          </r>
        </p>
        <p>
          <pPr>
            <spacing xmlns:ns24="http://schemas.openxmlformats.org/wordprocessingml/2006/main" ns24:lineRule="auto"/>
          </pPr>
          <r>
            <rPr/>
            <t xml:space="preserve">         Fax. 787-258-8225</t>
          </r>
        </p>
        <p>
          <pPr>
            <spacing xmlns:ns25="http://schemas.openxmlformats.org/wordprocessingml/2006/main" ns25:lineRule="auto"/>
          </pPr>
          <r>
            <rPr/>
            <br xmlns:ns26="http://schemas.openxmlformats.org/wordprocessingml/2006/main" ns26:type="textWrapping"/>
          </r>
        </p>
        <p>
          <pPr>
            <spacing xmlns:ns27="http://schemas.openxmlformats.org/wordprocessingml/2006/main" ns27:lineRule="auto"/>
          </pPr>
          <r>
            <rPr/>
            <t xml:space="preserve">         clinicarehabilitacion10@gmail.com       </t>
          </r>
        </p>
      </tc>
    </tr>
  </tbl>
  <p>
    <pPr>
      <spacing xmlns:ns28="http://schemas.openxmlformats.org/wordprocessingml/2006/main" ns28: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theme" Target="theme/theme1.xml" TargetMode="Internal"/>
</Relationships>
</file>

<file path=word/_rels/header1.xml.rels><?xml version="1.0" encoding="UTF-8" standalone="yes"?>
<Relationships xmlns="http://schemas.openxmlformats.org/package/2006/relationships">
  <Relationship Id="rId2" Type="http://schemas.openxmlformats.org/officeDocument/2006/relationships/image" Target="media/image-IuEP3PAunTbCo1QK2hnax.png"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2026-05-13T10:38:57.898Z</dcterms:created>
  <dcterms:modified xsi:type="dcterms:W3CDTF">2026-05-13T10:38:57.898Z</dcterms:modified>
</cp:coreProperties>
</file>