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5D3" w:rsidRPr="005905D3" w:rsidRDefault="006C5C8F" w:rsidP="005905D3">
      <w:pPr>
        <w:rPr>
          <w:b/>
          <w:sz w:val="26"/>
          <w:szCs w:val="26"/>
          <w:lang w:val="en-US"/>
        </w:rPr>
      </w:pPr>
      <w:r w:rsidRPr="006C5C8F">
        <w:rPr>
          <w:b/>
          <w:sz w:val="26"/>
          <w:szCs w:val="26"/>
          <w:lang w:val="en-US"/>
        </w:rPr>
        <w:t xml:space="preserve">SG 2 </w:t>
      </w:r>
      <w:r w:rsidR="005905D3" w:rsidRPr="005905D3">
        <w:rPr>
          <w:b/>
          <w:sz w:val="26"/>
          <w:szCs w:val="26"/>
          <w:lang w:val="en-US"/>
        </w:rPr>
        <w:t>Prepare for Solicitation and Supplier Agreement Development</w:t>
      </w:r>
    </w:p>
    <w:p w:rsidR="00CE6176" w:rsidRPr="006C5C8F" w:rsidRDefault="00CE6176">
      <w:pPr>
        <w:rPr>
          <w:b/>
          <w:sz w:val="26"/>
          <w:szCs w:val="26"/>
          <w:lang w:val="en-US"/>
        </w:rPr>
      </w:pPr>
    </w:p>
    <w:p w:rsidR="006C5C8F" w:rsidRPr="006C5C8F" w:rsidRDefault="006C5C8F">
      <w:pPr>
        <w:rPr>
          <w:lang w:val="en-US"/>
        </w:rPr>
      </w:pPr>
    </w:p>
    <w:p w:rsidR="005905D3" w:rsidRPr="005905D3" w:rsidRDefault="006C5C8F" w:rsidP="005905D3">
      <w:pPr>
        <w:rPr>
          <w:rFonts w:ascii="Calibri" w:eastAsia="Times New Roman" w:hAnsi="Calibri" w:cs="Calibri"/>
          <w:color w:val="000000"/>
          <w:lang w:val="en-US" w:eastAsia="de-DE"/>
        </w:rPr>
      </w:pPr>
      <w:r w:rsidRPr="006C5C8F">
        <w:rPr>
          <w:b/>
          <w:lang w:val="en-US"/>
        </w:rPr>
        <w:t>SP 2.1 Establish</w:t>
      </w:r>
      <w:r w:rsidR="005905D3" w:rsidRPr="005905D3">
        <w:rPr>
          <w:b/>
          <w:lang w:val="en-US"/>
        </w:rPr>
        <w:t xml:space="preserve"> a Solicitation Package</w:t>
      </w:r>
    </w:p>
    <w:p w:rsidR="006C5C8F" w:rsidRDefault="006C5C8F">
      <w:pPr>
        <w:rPr>
          <w:b/>
          <w:lang w:val="en-US"/>
        </w:rPr>
      </w:pPr>
    </w:p>
    <w:p w:rsidR="006C5C8F" w:rsidRPr="006C5C8F" w:rsidRDefault="006C5C8F">
      <w:pPr>
        <w:rPr>
          <w:b/>
          <w:lang w:val="en-US"/>
        </w:rPr>
      </w:pPr>
    </w:p>
    <w:p w:rsidR="006C5C8F" w:rsidRDefault="006C5C8F" w:rsidP="006C5C8F">
      <w:pPr>
        <w:ind w:firstLine="705"/>
        <w:rPr>
          <w:b/>
          <w:lang w:val="en-US"/>
        </w:rPr>
      </w:pPr>
      <w:r w:rsidRPr="006C5C8F">
        <w:rPr>
          <w:b/>
          <w:lang w:val="en-US"/>
        </w:rPr>
        <w:t>Subpractices</w:t>
      </w:r>
    </w:p>
    <w:p w:rsidR="005905D3" w:rsidRDefault="005905D3" w:rsidP="006C5C8F">
      <w:pPr>
        <w:ind w:firstLine="705"/>
        <w:rPr>
          <w:b/>
          <w:lang w:val="en-US"/>
        </w:rPr>
      </w:pPr>
    </w:p>
    <w:p w:rsidR="005905D3" w:rsidRPr="005905D3" w:rsidRDefault="005905D3" w:rsidP="005905D3">
      <w:pPr>
        <w:pStyle w:val="Listenabsatz"/>
        <w:numPr>
          <w:ilvl w:val="0"/>
          <w:numId w:val="4"/>
        </w:numPr>
        <w:spacing w:after="0" w:line="240" w:lineRule="auto"/>
        <w:rPr>
          <w:lang w:val="en-US"/>
        </w:rPr>
      </w:pPr>
      <w:r w:rsidRPr="005905D3">
        <w:rPr>
          <w:lang w:val="en-US"/>
        </w:rPr>
        <w:t>Develop the statement of work for the supplier.</w:t>
      </w:r>
    </w:p>
    <w:p w:rsidR="005905D3" w:rsidRDefault="005905D3" w:rsidP="005905D3">
      <w:pPr>
        <w:spacing w:after="0" w:line="240" w:lineRule="auto"/>
        <w:rPr>
          <w:lang w:val="en-US"/>
        </w:rPr>
      </w:pPr>
    </w:p>
    <w:p w:rsidR="005905D3" w:rsidRDefault="005905D3" w:rsidP="005905D3">
      <w:pPr>
        <w:spacing w:after="0" w:line="240" w:lineRule="auto"/>
        <w:ind w:left="708"/>
      </w:pPr>
      <w:r w:rsidRPr="005905D3">
        <w:t xml:space="preserve">Gesucht ist eine Software-Lösung um unseren </w:t>
      </w:r>
      <w:r>
        <w:t>Fuhrpark abzubilden und zu verwalten. Darunter fallen Tätigkeiten wie die Verwaltung der Intervalle von Reparaturen, jährliche Untersuchungen, als auch die Verwaltung vom Fahrtenbuch, Arbeitszeiten, Verfügbarkeiten von Fahrzeugen. Dazukommend die Verwaltung von Fahrzeugnutzern und die Antragsstellung zur Verwendung von Fahrzeugen. Die Dokumentation und Archivierung dieser Tätigkeiten, als auch von Unfällen, sollte die Lösung beinhalten.</w:t>
      </w:r>
    </w:p>
    <w:p w:rsidR="005905D3" w:rsidRPr="005905D3" w:rsidRDefault="005905D3" w:rsidP="005905D3">
      <w:pPr>
        <w:spacing w:after="0" w:line="240" w:lineRule="auto"/>
        <w:ind w:left="708"/>
      </w:pPr>
      <w:r>
        <w:t>Außerdem sollten Daten, welche für die Finanzabteilung (Buchhaltung, Rechnungsstellung etc.) essenziell sind, übertragen werden können.</w:t>
      </w:r>
    </w:p>
    <w:p w:rsidR="005905D3" w:rsidRPr="005905D3" w:rsidRDefault="005905D3" w:rsidP="005905D3">
      <w:pPr>
        <w:spacing w:after="0" w:line="240" w:lineRule="auto"/>
      </w:pPr>
    </w:p>
    <w:p w:rsidR="005905D3" w:rsidRPr="005905D3" w:rsidRDefault="005905D3" w:rsidP="005905D3">
      <w:pPr>
        <w:spacing w:after="0" w:line="240" w:lineRule="auto"/>
      </w:pPr>
    </w:p>
    <w:p w:rsidR="005905D3" w:rsidRPr="005905D3" w:rsidRDefault="005905D3" w:rsidP="005905D3">
      <w:pPr>
        <w:pStyle w:val="Listenabsatz"/>
        <w:numPr>
          <w:ilvl w:val="0"/>
          <w:numId w:val="4"/>
        </w:numPr>
        <w:spacing w:after="0" w:line="240" w:lineRule="auto"/>
        <w:rPr>
          <w:lang w:val="en-US"/>
        </w:rPr>
      </w:pPr>
      <w:r w:rsidRPr="005905D3">
        <w:rPr>
          <w:lang w:val="en-US"/>
        </w:rPr>
        <w:t>Specify the process, product, and service level measures for acceptance.</w:t>
      </w:r>
    </w:p>
    <w:p w:rsidR="005905D3" w:rsidRDefault="005905D3" w:rsidP="005905D3">
      <w:pPr>
        <w:spacing w:after="0" w:line="240" w:lineRule="auto"/>
        <w:rPr>
          <w:lang w:val="en-US"/>
        </w:rPr>
      </w:pPr>
    </w:p>
    <w:p w:rsidR="005905D3" w:rsidRDefault="00A83E75" w:rsidP="00AF7091">
      <w:pPr>
        <w:spacing w:after="0" w:line="240" w:lineRule="auto"/>
        <w:ind w:left="705"/>
      </w:pPr>
      <w:r>
        <w:t>Für den</w:t>
      </w:r>
      <w:r w:rsidRPr="00A83E75">
        <w:t xml:space="preserve"> Auswahl</w:t>
      </w:r>
      <w:r>
        <w:t>-</w:t>
      </w:r>
      <w:r w:rsidRPr="00A83E75">
        <w:t xml:space="preserve"> und Implemen</w:t>
      </w:r>
      <w:r>
        <w:t xml:space="preserve">tierungsprozess setzen wir ein Zeitfenster von circa einem Jahr an. Die Auswahl und Anpassung von Software-Lösungen ist oft mit einem enormen Zeit- und Planungsaufwand verbunden, vor allem die Angebotseinholung und Präsentation der jeweiligen Lösungen. </w:t>
      </w:r>
    </w:p>
    <w:p w:rsidR="00A83E75" w:rsidRDefault="00A83E75" w:rsidP="00A83E75">
      <w:pPr>
        <w:spacing w:after="0" w:line="240" w:lineRule="auto"/>
        <w:ind w:left="705"/>
      </w:pPr>
      <w:r>
        <w:t>Die Lösung selbst wird anhand der Funktionen bewertet, d. h. mittels MUSS-, KANN- und SOLL-Kriterien und eine Gewichtung der einzelnen Funktionen.</w:t>
      </w:r>
    </w:p>
    <w:p w:rsidR="005905D3" w:rsidRPr="00A83E75" w:rsidRDefault="00A83E75" w:rsidP="002644A1">
      <w:pPr>
        <w:spacing w:after="0" w:line="240" w:lineRule="auto"/>
        <w:ind w:left="705"/>
      </w:pPr>
      <w:r>
        <w:t xml:space="preserve"> </w:t>
      </w:r>
    </w:p>
    <w:p w:rsidR="005905D3" w:rsidRPr="00A83E75" w:rsidRDefault="005905D3" w:rsidP="005905D3">
      <w:pPr>
        <w:spacing w:after="0" w:line="240" w:lineRule="auto"/>
      </w:pPr>
    </w:p>
    <w:p w:rsidR="005905D3" w:rsidRDefault="005905D3" w:rsidP="005905D3">
      <w:pPr>
        <w:pStyle w:val="Listenabsatz"/>
        <w:numPr>
          <w:ilvl w:val="0"/>
          <w:numId w:val="4"/>
        </w:numPr>
        <w:spacing w:after="0" w:line="240" w:lineRule="auto"/>
        <w:rPr>
          <w:lang w:val="en-US"/>
        </w:rPr>
      </w:pPr>
      <w:r w:rsidRPr="005905D3">
        <w:rPr>
          <w:lang w:val="en-US"/>
        </w:rPr>
        <w:t>Develop supplier evaluation and proposal evaluation criteria.</w:t>
      </w:r>
    </w:p>
    <w:p w:rsidR="00A83E75" w:rsidRDefault="00A83E75" w:rsidP="00A83E75">
      <w:pPr>
        <w:spacing w:after="0" w:line="240" w:lineRule="auto"/>
        <w:rPr>
          <w:lang w:val="en-US"/>
        </w:rPr>
      </w:pPr>
    </w:p>
    <w:p w:rsidR="005905D3" w:rsidRPr="00A83E75" w:rsidRDefault="00A83E75" w:rsidP="002644A1">
      <w:pPr>
        <w:spacing w:after="0" w:line="240" w:lineRule="auto"/>
        <w:ind w:left="705"/>
      </w:pPr>
      <w:r w:rsidRPr="00A83E75">
        <w:t xml:space="preserve">Um einen geeigneten Lieferanten auswählen zu können, empfiehlt es sich </w:t>
      </w:r>
      <w:r w:rsidR="00927655">
        <w:t>Kriterien auf</w:t>
      </w:r>
      <w:r>
        <w:t xml:space="preserve">zustellen und anhand dieser den Lieferanten zu bewerten. Die für uns wichtigsten Kriterien sind vor allem die Anschaffungskosten und die laufenden bzw. Betriebskosten. </w:t>
      </w:r>
      <w:r w:rsidR="002644A1">
        <w:t>Zudem kommt der benötigte Funktionsumfang, insbesondere die Schnittstellen</w:t>
      </w:r>
      <w:r w:rsidR="00927655">
        <w:t>-</w:t>
      </w:r>
      <w:r w:rsidR="002644A1">
        <w:t>kompatibilität. Da eine lokale Implementierung in unsere IT-Umgebung geplant ist, sind die benötigten IT-Ressourcen zu beachten. Außerdem legen wir großen Wert auf den Support seitens des Lieferanten, d. h. das technische Know-how des Lieferanten sollte, so weit wie möglich bewertet werden.</w:t>
      </w:r>
    </w:p>
    <w:p w:rsidR="005905D3" w:rsidRPr="00A83E75" w:rsidRDefault="005905D3" w:rsidP="005905D3">
      <w:pPr>
        <w:spacing w:after="0" w:line="240" w:lineRule="auto"/>
      </w:pPr>
    </w:p>
    <w:p w:rsidR="005905D3" w:rsidRPr="00A83E75" w:rsidRDefault="005905D3" w:rsidP="005905D3">
      <w:pPr>
        <w:spacing w:after="0" w:line="240" w:lineRule="auto"/>
      </w:pPr>
    </w:p>
    <w:p w:rsidR="005905D3" w:rsidRPr="005905D3" w:rsidRDefault="005905D3" w:rsidP="005905D3">
      <w:pPr>
        <w:pStyle w:val="Listenabsatz"/>
        <w:numPr>
          <w:ilvl w:val="0"/>
          <w:numId w:val="4"/>
        </w:numPr>
        <w:spacing w:after="0" w:line="240" w:lineRule="auto"/>
        <w:rPr>
          <w:lang w:val="en-US"/>
        </w:rPr>
      </w:pPr>
      <w:r w:rsidRPr="005905D3">
        <w:rPr>
          <w:lang w:val="en-US"/>
        </w:rPr>
        <w:t>Document the proposal content that suppliers must submit with their response.</w:t>
      </w:r>
    </w:p>
    <w:p w:rsidR="005905D3" w:rsidRDefault="005905D3" w:rsidP="005905D3">
      <w:pPr>
        <w:spacing w:after="0" w:line="240" w:lineRule="auto"/>
        <w:rPr>
          <w:lang w:val="en-US"/>
        </w:rPr>
      </w:pPr>
    </w:p>
    <w:p w:rsidR="005905D3" w:rsidRPr="00927655" w:rsidRDefault="00927655" w:rsidP="00927655">
      <w:pPr>
        <w:pStyle w:val="Listenabsatz"/>
        <w:numPr>
          <w:ilvl w:val="0"/>
          <w:numId w:val="5"/>
        </w:numPr>
        <w:spacing w:after="0" w:line="240" w:lineRule="auto"/>
      </w:pPr>
      <w:r w:rsidRPr="00927655">
        <w:t>Beschreibung und Einhaltung der Anforderungen</w:t>
      </w:r>
      <w:r>
        <w:t>, d. h. der Lieferant soll uns vermitteln, dass die Anforderungen korrekt verstanden wurden</w:t>
      </w:r>
    </w:p>
    <w:p w:rsidR="00927655" w:rsidRDefault="00927655" w:rsidP="00927655">
      <w:pPr>
        <w:pStyle w:val="Listenabsatz"/>
        <w:numPr>
          <w:ilvl w:val="0"/>
          <w:numId w:val="5"/>
        </w:numPr>
        <w:spacing w:after="0" w:line="240" w:lineRule="auto"/>
      </w:pPr>
      <w:r w:rsidRPr="00927655">
        <w:lastRenderedPageBreak/>
        <w:t xml:space="preserve">Einen Projektplan, welcher beschreibt wie und mit welchem </w:t>
      </w:r>
      <w:r>
        <w:t>Zeit- und Kostenaufwand die Entwicklung und Implementierung der Lösung erfolgt</w:t>
      </w:r>
    </w:p>
    <w:p w:rsidR="00005442" w:rsidRPr="00927655" w:rsidRDefault="00005442" w:rsidP="00005442">
      <w:pPr>
        <w:pStyle w:val="Listenabsatz"/>
        <w:numPr>
          <w:ilvl w:val="0"/>
          <w:numId w:val="5"/>
        </w:numPr>
        <w:spacing w:after="0" w:line="240" w:lineRule="auto"/>
      </w:pPr>
      <w:r>
        <w:t>Einen Preisvoranschlag mit Zahlungsmodell, d. h. einmaliger Anschaffungspreis und Support inklusive, oder ähnliches</w:t>
      </w:r>
    </w:p>
    <w:p w:rsidR="005905D3" w:rsidRPr="00927655" w:rsidRDefault="005905D3" w:rsidP="005905D3">
      <w:pPr>
        <w:spacing w:after="0" w:line="240" w:lineRule="auto"/>
      </w:pPr>
    </w:p>
    <w:p w:rsidR="005905D3" w:rsidRPr="00927655" w:rsidRDefault="005905D3" w:rsidP="00927655">
      <w:pPr>
        <w:spacing w:after="0" w:line="240" w:lineRule="auto"/>
        <w:ind w:left="705"/>
      </w:pPr>
    </w:p>
    <w:p w:rsidR="005905D3" w:rsidRPr="00005442" w:rsidRDefault="005905D3" w:rsidP="00005442">
      <w:pPr>
        <w:pStyle w:val="Listenabsatz"/>
        <w:numPr>
          <w:ilvl w:val="0"/>
          <w:numId w:val="4"/>
        </w:numPr>
        <w:spacing w:after="0" w:line="240" w:lineRule="auto"/>
        <w:rPr>
          <w:lang w:val="en-US"/>
        </w:rPr>
      </w:pPr>
      <w:r w:rsidRPr="00005442">
        <w:rPr>
          <w:lang w:val="en-US"/>
        </w:rPr>
        <w:t>Incorporate the acquirer’s (standard) supplier agreement, terms and conditions, and additional information into the solicitation package.</w:t>
      </w:r>
    </w:p>
    <w:p w:rsidR="00005442" w:rsidRDefault="00005442" w:rsidP="00005442">
      <w:pPr>
        <w:spacing w:after="0" w:line="240" w:lineRule="auto"/>
        <w:ind w:left="705"/>
        <w:rPr>
          <w:lang w:val="en-US"/>
        </w:rPr>
      </w:pPr>
    </w:p>
    <w:p w:rsidR="00005442" w:rsidRDefault="00005442" w:rsidP="00005442">
      <w:pPr>
        <w:pStyle w:val="Listenabsatz"/>
        <w:numPr>
          <w:ilvl w:val="0"/>
          <w:numId w:val="5"/>
        </w:numPr>
        <w:spacing w:after="0" w:line="240" w:lineRule="auto"/>
        <w:rPr>
          <w:lang w:val="en-US"/>
        </w:rPr>
      </w:pPr>
      <w:proofErr w:type="spellStart"/>
      <w:r>
        <w:rPr>
          <w:lang w:val="en-US"/>
        </w:rPr>
        <w:t>Rechte</w:t>
      </w:r>
      <w:proofErr w:type="spellEnd"/>
      <w:r>
        <w:rPr>
          <w:lang w:val="en-US"/>
        </w:rPr>
        <w:t xml:space="preserve"> und </w:t>
      </w:r>
      <w:proofErr w:type="spellStart"/>
      <w:r>
        <w:rPr>
          <w:lang w:val="en-US"/>
        </w:rPr>
        <w:t>Pflichten</w:t>
      </w:r>
      <w:proofErr w:type="spellEnd"/>
    </w:p>
    <w:p w:rsidR="00005442" w:rsidRDefault="00005442" w:rsidP="00005442">
      <w:pPr>
        <w:pStyle w:val="Listenabsatz"/>
        <w:numPr>
          <w:ilvl w:val="0"/>
          <w:numId w:val="5"/>
        </w:numPr>
        <w:spacing w:after="0" w:line="240" w:lineRule="auto"/>
        <w:rPr>
          <w:lang w:val="en-US"/>
        </w:rPr>
      </w:pPr>
      <w:proofErr w:type="spellStart"/>
      <w:r>
        <w:rPr>
          <w:lang w:val="en-US"/>
        </w:rPr>
        <w:t>Datenschutzerklärung</w:t>
      </w:r>
      <w:proofErr w:type="spellEnd"/>
    </w:p>
    <w:p w:rsidR="00005442" w:rsidRDefault="00005442" w:rsidP="00005442">
      <w:pPr>
        <w:pStyle w:val="Listenabsatz"/>
        <w:numPr>
          <w:ilvl w:val="0"/>
          <w:numId w:val="5"/>
        </w:numPr>
        <w:spacing w:after="0" w:line="240" w:lineRule="auto"/>
        <w:rPr>
          <w:lang w:val="en-US"/>
        </w:rPr>
      </w:pPr>
      <w:proofErr w:type="spellStart"/>
      <w:r>
        <w:rPr>
          <w:lang w:val="en-US"/>
        </w:rPr>
        <w:t>Exklusive</w:t>
      </w:r>
      <w:proofErr w:type="spellEnd"/>
      <w:r>
        <w:rPr>
          <w:lang w:val="en-US"/>
        </w:rPr>
        <w:t xml:space="preserve"> </w:t>
      </w:r>
      <w:proofErr w:type="spellStart"/>
      <w:r>
        <w:rPr>
          <w:lang w:val="en-US"/>
        </w:rPr>
        <w:t>Dienstleistungen</w:t>
      </w:r>
      <w:proofErr w:type="spellEnd"/>
      <w:r>
        <w:rPr>
          <w:lang w:val="en-US"/>
        </w:rPr>
        <w:t xml:space="preserve">, </w:t>
      </w:r>
      <w:proofErr w:type="spellStart"/>
      <w:r>
        <w:rPr>
          <w:lang w:val="en-US"/>
        </w:rPr>
        <w:t>welche</w:t>
      </w:r>
      <w:proofErr w:type="spellEnd"/>
      <w:r>
        <w:rPr>
          <w:lang w:val="en-US"/>
        </w:rPr>
        <w:t xml:space="preserve"> </w:t>
      </w:r>
      <w:proofErr w:type="spellStart"/>
      <w:r>
        <w:rPr>
          <w:lang w:val="en-US"/>
        </w:rPr>
        <w:t>genutzt</w:t>
      </w:r>
      <w:proofErr w:type="spellEnd"/>
      <w:r>
        <w:rPr>
          <w:lang w:val="en-US"/>
        </w:rPr>
        <w:t xml:space="preserve"> </w:t>
      </w:r>
      <w:proofErr w:type="spellStart"/>
      <w:r>
        <w:rPr>
          <w:lang w:val="en-US"/>
        </w:rPr>
        <w:t>werden</w:t>
      </w:r>
      <w:proofErr w:type="spellEnd"/>
    </w:p>
    <w:p w:rsidR="00005442" w:rsidRDefault="00005442" w:rsidP="00005442">
      <w:pPr>
        <w:pStyle w:val="Listenabsatz"/>
        <w:numPr>
          <w:ilvl w:val="0"/>
          <w:numId w:val="5"/>
        </w:numPr>
        <w:spacing w:after="0" w:line="240" w:lineRule="auto"/>
        <w:rPr>
          <w:lang w:val="en-US"/>
        </w:rPr>
      </w:pPr>
      <w:proofErr w:type="spellStart"/>
      <w:r>
        <w:rPr>
          <w:lang w:val="en-US"/>
        </w:rPr>
        <w:t>Verantwortliches</w:t>
      </w:r>
      <w:proofErr w:type="spellEnd"/>
      <w:r>
        <w:rPr>
          <w:lang w:val="en-US"/>
        </w:rPr>
        <w:t xml:space="preserve"> Personal</w:t>
      </w:r>
    </w:p>
    <w:p w:rsidR="00005442" w:rsidRDefault="00005442" w:rsidP="00005442">
      <w:pPr>
        <w:pStyle w:val="Listenabsatz"/>
        <w:numPr>
          <w:ilvl w:val="0"/>
          <w:numId w:val="5"/>
        </w:numPr>
        <w:spacing w:after="0" w:line="240" w:lineRule="auto"/>
      </w:pPr>
      <w:r w:rsidRPr="00005442">
        <w:t>Kündigung wegen Zahlungsunfähigkeit, Vertragsbruch oder Nichterfüllung</w:t>
      </w:r>
      <w:r w:rsidRPr="00005442">
        <w:t>,</w:t>
      </w:r>
      <w:r>
        <w:t xml:space="preserve"> Schadensersatz</w:t>
      </w:r>
    </w:p>
    <w:p w:rsidR="00005442" w:rsidRDefault="00005442" w:rsidP="00005442">
      <w:pPr>
        <w:pStyle w:val="Listenabsatz"/>
        <w:numPr>
          <w:ilvl w:val="0"/>
          <w:numId w:val="5"/>
        </w:numPr>
        <w:spacing w:after="0" w:line="240" w:lineRule="auto"/>
      </w:pPr>
      <w:r>
        <w:t>Versicherung</w:t>
      </w:r>
    </w:p>
    <w:p w:rsidR="00005442" w:rsidRDefault="00005442" w:rsidP="00005442">
      <w:pPr>
        <w:pStyle w:val="Listenabsatz"/>
        <w:spacing w:after="0" w:line="240" w:lineRule="auto"/>
        <w:ind w:left="1065"/>
      </w:pPr>
    </w:p>
    <w:p w:rsidR="00005442" w:rsidRDefault="00005442" w:rsidP="00005442">
      <w:pPr>
        <w:spacing w:after="0" w:line="240" w:lineRule="auto"/>
        <w:ind w:left="705"/>
      </w:pPr>
      <w:r>
        <w:t>Sonstige Informationen:</w:t>
      </w:r>
    </w:p>
    <w:p w:rsidR="00005442" w:rsidRDefault="00005442" w:rsidP="00005442">
      <w:pPr>
        <w:spacing w:after="0" w:line="240" w:lineRule="auto"/>
        <w:ind w:left="705"/>
      </w:pPr>
    </w:p>
    <w:p w:rsidR="00005442" w:rsidRDefault="00005442" w:rsidP="00005442">
      <w:pPr>
        <w:pStyle w:val="Listenabsatz"/>
        <w:numPr>
          <w:ilvl w:val="0"/>
          <w:numId w:val="5"/>
        </w:numPr>
        <w:spacing w:after="0" w:line="240" w:lineRule="auto"/>
      </w:pPr>
      <w:r>
        <w:t>Angebotsformat</w:t>
      </w:r>
    </w:p>
    <w:p w:rsidR="00005442" w:rsidRDefault="00005442" w:rsidP="00005442">
      <w:pPr>
        <w:pStyle w:val="Listenabsatz"/>
        <w:numPr>
          <w:ilvl w:val="0"/>
          <w:numId w:val="5"/>
        </w:numPr>
        <w:spacing w:after="0" w:line="240" w:lineRule="auto"/>
      </w:pPr>
      <w:r>
        <w:t>Sprachanforderungen</w:t>
      </w:r>
    </w:p>
    <w:p w:rsidR="00005442" w:rsidRDefault="00005442" w:rsidP="00005442">
      <w:pPr>
        <w:pStyle w:val="Listenabsatz"/>
        <w:numPr>
          <w:ilvl w:val="0"/>
          <w:numId w:val="5"/>
        </w:numPr>
        <w:spacing w:after="0" w:line="240" w:lineRule="auto"/>
      </w:pPr>
      <w:r>
        <w:t>Anfallende Kosten für das Angebot</w:t>
      </w:r>
      <w:bookmarkStart w:id="0" w:name="_GoBack"/>
      <w:bookmarkEnd w:id="0"/>
    </w:p>
    <w:p w:rsidR="00005442" w:rsidRDefault="00005442" w:rsidP="00005442">
      <w:pPr>
        <w:pStyle w:val="Listenabsatz"/>
        <w:numPr>
          <w:ilvl w:val="0"/>
          <w:numId w:val="5"/>
        </w:numPr>
        <w:spacing w:after="0" w:line="240" w:lineRule="auto"/>
      </w:pPr>
      <w:r>
        <w:t>Einsatz von Subunternehmen</w:t>
      </w:r>
    </w:p>
    <w:p w:rsidR="005905D3" w:rsidRPr="00005442" w:rsidRDefault="00005442" w:rsidP="00005442">
      <w:pPr>
        <w:pStyle w:val="Listenabsatz"/>
        <w:numPr>
          <w:ilvl w:val="0"/>
          <w:numId w:val="5"/>
        </w:numPr>
        <w:spacing w:after="0" w:line="240" w:lineRule="auto"/>
      </w:pPr>
      <w:r>
        <w:t>Garantie und Lizenzrechte</w:t>
      </w:r>
    </w:p>
    <w:p w:rsidR="00862A44" w:rsidRPr="00005442" w:rsidRDefault="00862A44" w:rsidP="003A7F7F">
      <w:pPr>
        <w:spacing w:after="0" w:line="240" w:lineRule="auto"/>
        <w:ind w:left="1065"/>
        <w:rPr>
          <w:rFonts w:ascii="Calibri" w:eastAsia="Times New Roman" w:hAnsi="Calibri" w:cs="Calibri"/>
          <w:color w:val="000000"/>
          <w:sz w:val="18"/>
          <w:szCs w:val="18"/>
          <w:lang w:eastAsia="de-DE"/>
        </w:rPr>
      </w:pPr>
    </w:p>
    <w:sectPr w:rsidR="00862A44" w:rsidRPr="000054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D080D"/>
    <w:multiLevelType w:val="hybridMultilevel"/>
    <w:tmpl w:val="A2680958"/>
    <w:lvl w:ilvl="0" w:tplc="34BEE116">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4CA63093"/>
    <w:multiLevelType w:val="hybridMultilevel"/>
    <w:tmpl w:val="216C7E9C"/>
    <w:lvl w:ilvl="0" w:tplc="C580434C">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 w15:restartNumberingAfterBreak="0">
    <w:nsid w:val="521A07CE"/>
    <w:multiLevelType w:val="multilevel"/>
    <w:tmpl w:val="12C2F25A"/>
    <w:lvl w:ilvl="0">
      <w:start w:val="1"/>
      <w:numFmt w:val="bullet"/>
      <w:lvlText w:val=""/>
      <w:lvlJc w:val="left"/>
      <w:pPr>
        <w:tabs>
          <w:tab w:val="num" w:pos="-816"/>
        </w:tabs>
        <w:ind w:left="-816" w:hanging="360"/>
      </w:pPr>
      <w:rPr>
        <w:rFonts w:ascii="Symbol" w:hAnsi="Symbol" w:hint="default"/>
        <w:sz w:val="20"/>
      </w:rPr>
    </w:lvl>
    <w:lvl w:ilvl="1" w:tentative="1">
      <w:start w:val="1"/>
      <w:numFmt w:val="bullet"/>
      <w:lvlText w:val="o"/>
      <w:lvlJc w:val="left"/>
      <w:pPr>
        <w:tabs>
          <w:tab w:val="num" w:pos="-96"/>
        </w:tabs>
        <w:ind w:left="-96" w:hanging="360"/>
      </w:pPr>
      <w:rPr>
        <w:rFonts w:ascii="Courier New" w:hAnsi="Courier New" w:hint="default"/>
        <w:sz w:val="20"/>
      </w:rPr>
    </w:lvl>
    <w:lvl w:ilvl="2" w:tentative="1">
      <w:start w:val="1"/>
      <w:numFmt w:val="bullet"/>
      <w:lvlText w:val=""/>
      <w:lvlJc w:val="left"/>
      <w:pPr>
        <w:tabs>
          <w:tab w:val="num" w:pos="624"/>
        </w:tabs>
        <w:ind w:left="624" w:hanging="360"/>
      </w:pPr>
      <w:rPr>
        <w:rFonts w:ascii="Wingdings" w:hAnsi="Wingdings" w:hint="default"/>
        <w:sz w:val="20"/>
      </w:rPr>
    </w:lvl>
    <w:lvl w:ilvl="3" w:tentative="1">
      <w:start w:val="1"/>
      <w:numFmt w:val="bullet"/>
      <w:lvlText w:val=""/>
      <w:lvlJc w:val="left"/>
      <w:pPr>
        <w:tabs>
          <w:tab w:val="num" w:pos="1344"/>
        </w:tabs>
        <w:ind w:left="1344" w:hanging="360"/>
      </w:pPr>
      <w:rPr>
        <w:rFonts w:ascii="Wingdings" w:hAnsi="Wingdings" w:hint="default"/>
        <w:sz w:val="20"/>
      </w:rPr>
    </w:lvl>
    <w:lvl w:ilvl="4" w:tentative="1">
      <w:start w:val="1"/>
      <w:numFmt w:val="bullet"/>
      <w:lvlText w:val=""/>
      <w:lvlJc w:val="left"/>
      <w:pPr>
        <w:tabs>
          <w:tab w:val="num" w:pos="2064"/>
        </w:tabs>
        <w:ind w:left="2064" w:hanging="360"/>
      </w:pPr>
      <w:rPr>
        <w:rFonts w:ascii="Wingdings" w:hAnsi="Wingdings" w:hint="default"/>
        <w:sz w:val="20"/>
      </w:rPr>
    </w:lvl>
    <w:lvl w:ilvl="5" w:tentative="1">
      <w:start w:val="1"/>
      <w:numFmt w:val="bullet"/>
      <w:lvlText w:val=""/>
      <w:lvlJc w:val="left"/>
      <w:pPr>
        <w:tabs>
          <w:tab w:val="num" w:pos="2784"/>
        </w:tabs>
        <w:ind w:left="2784" w:hanging="360"/>
      </w:pPr>
      <w:rPr>
        <w:rFonts w:ascii="Wingdings" w:hAnsi="Wingdings" w:hint="default"/>
        <w:sz w:val="20"/>
      </w:rPr>
    </w:lvl>
    <w:lvl w:ilvl="6" w:tentative="1">
      <w:start w:val="1"/>
      <w:numFmt w:val="bullet"/>
      <w:lvlText w:val=""/>
      <w:lvlJc w:val="left"/>
      <w:pPr>
        <w:tabs>
          <w:tab w:val="num" w:pos="3504"/>
        </w:tabs>
        <w:ind w:left="3504" w:hanging="360"/>
      </w:pPr>
      <w:rPr>
        <w:rFonts w:ascii="Wingdings" w:hAnsi="Wingdings" w:hint="default"/>
        <w:sz w:val="20"/>
      </w:rPr>
    </w:lvl>
    <w:lvl w:ilvl="7" w:tentative="1">
      <w:start w:val="1"/>
      <w:numFmt w:val="bullet"/>
      <w:lvlText w:val=""/>
      <w:lvlJc w:val="left"/>
      <w:pPr>
        <w:tabs>
          <w:tab w:val="num" w:pos="4224"/>
        </w:tabs>
        <w:ind w:left="4224" w:hanging="360"/>
      </w:pPr>
      <w:rPr>
        <w:rFonts w:ascii="Wingdings" w:hAnsi="Wingdings" w:hint="default"/>
        <w:sz w:val="20"/>
      </w:rPr>
    </w:lvl>
    <w:lvl w:ilvl="8" w:tentative="1">
      <w:start w:val="1"/>
      <w:numFmt w:val="bullet"/>
      <w:lvlText w:val=""/>
      <w:lvlJc w:val="left"/>
      <w:pPr>
        <w:tabs>
          <w:tab w:val="num" w:pos="4944"/>
        </w:tabs>
        <w:ind w:left="4944" w:hanging="360"/>
      </w:pPr>
      <w:rPr>
        <w:rFonts w:ascii="Wingdings" w:hAnsi="Wingdings" w:hint="default"/>
        <w:sz w:val="20"/>
      </w:rPr>
    </w:lvl>
  </w:abstractNum>
  <w:abstractNum w:abstractNumId="3" w15:restartNumberingAfterBreak="0">
    <w:nsid w:val="75FC0339"/>
    <w:multiLevelType w:val="hybridMultilevel"/>
    <w:tmpl w:val="766680E2"/>
    <w:lvl w:ilvl="0" w:tplc="E34EEB24">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4" w15:restartNumberingAfterBreak="0">
    <w:nsid w:val="79AE54D7"/>
    <w:multiLevelType w:val="multilevel"/>
    <w:tmpl w:val="0C9C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C8F"/>
    <w:rsid w:val="00005442"/>
    <w:rsid w:val="00143799"/>
    <w:rsid w:val="002644A1"/>
    <w:rsid w:val="00356813"/>
    <w:rsid w:val="003A7F7F"/>
    <w:rsid w:val="004B139C"/>
    <w:rsid w:val="00567976"/>
    <w:rsid w:val="005905D3"/>
    <w:rsid w:val="006C5C8F"/>
    <w:rsid w:val="007E6D02"/>
    <w:rsid w:val="00862A44"/>
    <w:rsid w:val="00927655"/>
    <w:rsid w:val="00A83E75"/>
    <w:rsid w:val="00AF7091"/>
    <w:rsid w:val="00B7276B"/>
    <w:rsid w:val="00BD2CF7"/>
    <w:rsid w:val="00C62A74"/>
    <w:rsid w:val="00CE6176"/>
    <w:rsid w:val="00D617C1"/>
    <w:rsid w:val="00F318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CA32"/>
  <w15:chartTrackingRefBased/>
  <w15:docId w15:val="{69A24830-FA99-4658-8425-E25DAC4B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C5C8F"/>
    <w:pPr>
      <w:ind w:left="720"/>
      <w:contextualSpacing/>
    </w:pPr>
  </w:style>
  <w:style w:type="paragraph" w:styleId="StandardWeb">
    <w:name w:val="Normal (Web)"/>
    <w:basedOn w:val="Standard"/>
    <w:uiPriority w:val="99"/>
    <w:semiHidden/>
    <w:unhideWhenUsed/>
    <w:rsid w:val="00D617C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9324">
      <w:bodyDiv w:val="1"/>
      <w:marLeft w:val="0"/>
      <w:marRight w:val="0"/>
      <w:marTop w:val="0"/>
      <w:marBottom w:val="0"/>
      <w:divBdr>
        <w:top w:val="none" w:sz="0" w:space="0" w:color="auto"/>
        <w:left w:val="none" w:sz="0" w:space="0" w:color="auto"/>
        <w:bottom w:val="none" w:sz="0" w:space="0" w:color="auto"/>
        <w:right w:val="none" w:sz="0" w:space="0" w:color="auto"/>
      </w:divBdr>
    </w:div>
    <w:div w:id="212547093">
      <w:bodyDiv w:val="1"/>
      <w:marLeft w:val="0"/>
      <w:marRight w:val="0"/>
      <w:marTop w:val="0"/>
      <w:marBottom w:val="0"/>
      <w:divBdr>
        <w:top w:val="none" w:sz="0" w:space="0" w:color="auto"/>
        <w:left w:val="none" w:sz="0" w:space="0" w:color="auto"/>
        <w:bottom w:val="none" w:sz="0" w:space="0" w:color="auto"/>
        <w:right w:val="none" w:sz="0" w:space="0" w:color="auto"/>
      </w:divBdr>
    </w:div>
    <w:div w:id="451634311">
      <w:bodyDiv w:val="1"/>
      <w:marLeft w:val="0"/>
      <w:marRight w:val="0"/>
      <w:marTop w:val="0"/>
      <w:marBottom w:val="0"/>
      <w:divBdr>
        <w:top w:val="none" w:sz="0" w:space="0" w:color="auto"/>
        <w:left w:val="none" w:sz="0" w:space="0" w:color="auto"/>
        <w:bottom w:val="none" w:sz="0" w:space="0" w:color="auto"/>
        <w:right w:val="none" w:sz="0" w:space="0" w:color="auto"/>
      </w:divBdr>
    </w:div>
    <w:div w:id="589041829">
      <w:bodyDiv w:val="1"/>
      <w:marLeft w:val="0"/>
      <w:marRight w:val="0"/>
      <w:marTop w:val="0"/>
      <w:marBottom w:val="0"/>
      <w:divBdr>
        <w:top w:val="none" w:sz="0" w:space="0" w:color="auto"/>
        <w:left w:val="none" w:sz="0" w:space="0" w:color="auto"/>
        <w:bottom w:val="none" w:sz="0" w:space="0" w:color="auto"/>
        <w:right w:val="none" w:sz="0" w:space="0" w:color="auto"/>
      </w:divBdr>
    </w:div>
    <w:div w:id="685445115">
      <w:bodyDiv w:val="1"/>
      <w:marLeft w:val="0"/>
      <w:marRight w:val="0"/>
      <w:marTop w:val="0"/>
      <w:marBottom w:val="0"/>
      <w:divBdr>
        <w:top w:val="none" w:sz="0" w:space="0" w:color="auto"/>
        <w:left w:val="none" w:sz="0" w:space="0" w:color="auto"/>
        <w:bottom w:val="none" w:sz="0" w:space="0" w:color="auto"/>
        <w:right w:val="none" w:sz="0" w:space="0" w:color="auto"/>
      </w:divBdr>
    </w:div>
    <w:div w:id="751195935">
      <w:bodyDiv w:val="1"/>
      <w:marLeft w:val="0"/>
      <w:marRight w:val="0"/>
      <w:marTop w:val="0"/>
      <w:marBottom w:val="0"/>
      <w:divBdr>
        <w:top w:val="none" w:sz="0" w:space="0" w:color="auto"/>
        <w:left w:val="none" w:sz="0" w:space="0" w:color="auto"/>
        <w:bottom w:val="none" w:sz="0" w:space="0" w:color="auto"/>
        <w:right w:val="none" w:sz="0" w:space="0" w:color="auto"/>
      </w:divBdr>
    </w:div>
    <w:div w:id="1032651483">
      <w:bodyDiv w:val="1"/>
      <w:marLeft w:val="0"/>
      <w:marRight w:val="0"/>
      <w:marTop w:val="0"/>
      <w:marBottom w:val="0"/>
      <w:divBdr>
        <w:top w:val="none" w:sz="0" w:space="0" w:color="auto"/>
        <w:left w:val="none" w:sz="0" w:space="0" w:color="auto"/>
        <w:bottom w:val="none" w:sz="0" w:space="0" w:color="auto"/>
        <w:right w:val="none" w:sz="0" w:space="0" w:color="auto"/>
      </w:divBdr>
    </w:div>
    <w:div w:id="1050108849">
      <w:bodyDiv w:val="1"/>
      <w:marLeft w:val="0"/>
      <w:marRight w:val="0"/>
      <w:marTop w:val="0"/>
      <w:marBottom w:val="0"/>
      <w:divBdr>
        <w:top w:val="none" w:sz="0" w:space="0" w:color="auto"/>
        <w:left w:val="none" w:sz="0" w:space="0" w:color="auto"/>
        <w:bottom w:val="none" w:sz="0" w:space="0" w:color="auto"/>
        <w:right w:val="none" w:sz="0" w:space="0" w:color="auto"/>
      </w:divBdr>
    </w:div>
    <w:div w:id="1429424469">
      <w:bodyDiv w:val="1"/>
      <w:marLeft w:val="0"/>
      <w:marRight w:val="0"/>
      <w:marTop w:val="0"/>
      <w:marBottom w:val="0"/>
      <w:divBdr>
        <w:top w:val="none" w:sz="0" w:space="0" w:color="auto"/>
        <w:left w:val="none" w:sz="0" w:space="0" w:color="auto"/>
        <w:bottom w:val="none" w:sz="0" w:space="0" w:color="auto"/>
        <w:right w:val="none" w:sz="0" w:space="0" w:color="auto"/>
      </w:divBdr>
    </w:div>
    <w:div w:id="1453211750">
      <w:bodyDiv w:val="1"/>
      <w:marLeft w:val="0"/>
      <w:marRight w:val="0"/>
      <w:marTop w:val="0"/>
      <w:marBottom w:val="0"/>
      <w:divBdr>
        <w:top w:val="none" w:sz="0" w:space="0" w:color="auto"/>
        <w:left w:val="none" w:sz="0" w:space="0" w:color="auto"/>
        <w:bottom w:val="none" w:sz="0" w:space="0" w:color="auto"/>
        <w:right w:val="none" w:sz="0" w:space="0" w:color="auto"/>
      </w:divBdr>
    </w:div>
    <w:div w:id="1494419625">
      <w:bodyDiv w:val="1"/>
      <w:marLeft w:val="0"/>
      <w:marRight w:val="0"/>
      <w:marTop w:val="0"/>
      <w:marBottom w:val="0"/>
      <w:divBdr>
        <w:top w:val="none" w:sz="0" w:space="0" w:color="auto"/>
        <w:left w:val="none" w:sz="0" w:space="0" w:color="auto"/>
        <w:bottom w:val="none" w:sz="0" w:space="0" w:color="auto"/>
        <w:right w:val="none" w:sz="0" w:space="0" w:color="auto"/>
      </w:divBdr>
    </w:div>
    <w:div w:id="1537086867">
      <w:bodyDiv w:val="1"/>
      <w:marLeft w:val="0"/>
      <w:marRight w:val="0"/>
      <w:marTop w:val="0"/>
      <w:marBottom w:val="0"/>
      <w:divBdr>
        <w:top w:val="none" w:sz="0" w:space="0" w:color="auto"/>
        <w:left w:val="none" w:sz="0" w:space="0" w:color="auto"/>
        <w:bottom w:val="none" w:sz="0" w:space="0" w:color="auto"/>
        <w:right w:val="none" w:sz="0" w:space="0" w:color="auto"/>
      </w:divBdr>
    </w:div>
    <w:div w:id="1550802868">
      <w:bodyDiv w:val="1"/>
      <w:marLeft w:val="0"/>
      <w:marRight w:val="0"/>
      <w:marTop w:val="0"/>
      <w:marBottom w:val="0"/>
      <w:divBdr>
        <w:top w:val="none" w:sz="0" w:space="0" w:color="auto"/>
        <w:left w:val="none" w:sz="0" w:space="0" w:color="auto"/>
        <w:bottom w:val="none" w:sz="0" w:space="0" w:color="auto"/>
        <w:right w:val="none" w:sz="0" w:space="0" w:color="auto"/>
      </w:divBdr>
    </w:div>
    <w:div w:id="1868983768">
      <w:bodyDiv w:val="1"/>
      <w:marLeft w:val="0"/>
      <w:marRight w:val="0"/>
      <w:marTop w:val="0"/>
      <w:marBottom w:val="0"/>
      <w:divBdr>
        <w:top w:val="none" w:sz="0" w:space="0" w:color="auto"/>
        <w:left w:val="none" w:sz="0" w:space="0" w:color="auto"/>
        <w:bottom w:val="none" w:sz="0" w:space="0" w:color="auto"/>
        <w:right w:val="none" w:sz="0" w:space="0" w:color="auto"/>
      </w:divBdr>
    </w:div>
    <w:div w:id="190344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2558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Kayenberg</dc:creator>
  <cp:keywords/>
  <dc:description/>
  <cp:lastModifiedBy>Martin Kayenberg</cp:lastModifiedBy>
  <cp:revision>6</cp:revision>
  <dcterms:created xsi:type="dcterms:W3CDTF">2019-11-27T07:48:00Z</dcterms:created>
  <dcterms:modified xsi:type="dcterms:W3CDTF">2019-11-27T12:39:00Z</dcterms:modified>
</cp:coreProperties>
</file>