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051" w:rsidRDefault="00FB00B1" w:rsidP="00FB00B1">
      <w:pPr>
        <w:pStyle w:val="1"/>
      </w:pPr>
      <w:r>
        <w:rPr>
          <w:rFonts w:hint="eastAsia"/>
        </w:rPr>
        <w:t>第一部分 A</w:t>
      </w:r>
      <w:r>
        <w:t>PI</w:t>
      </w:r>
      <w:r>
        <w:rPr>
          <w:rFonts w:hint="eastAsia"/>
        </w:rPr>
        <w:t>到付</w:t>
      </w:r>
      <w:r w:rsidR="00A55081">
        <w:rPr>
          <w:rFonts w:hint="eastAsia"/>
        </w:rPr>
        <w:t>功能</w:t>
      </w:r>
      <w:r>
        <w:rPr>
          <w:rFonts w:hint="eastAsia"/>
        </w:rPr>
        <w:t>接口</w:t>
      </w:r>
    </w:p>
    <w:p w:rsidR="00E94286" w:rsidRDefault="00F17051" w:rsidP="00067BFD">
      <w:pPr>
        <w:ind w:firstLine="420"/>
      </w:pPr>
      <w:r>
        <w:rPr>
          <w:rFonts w:hint="eastAsia"/>
        </w:rPr>
        <w:t>我将支持一组新的、支持预到付切换功能的S</w:t>
      </w:r>
      <w:r>
        <w:t>pot rate</w:t>
      </w:r>
      <w:r>
        <w:rPr>
          <w:rFonts w:hint="eastAsia"/>
        </w:rPr>
        <w:t>、B</w:t>
      </w:r>
      <w:r>
        <w:t>ooking</w:t>
      </w:r>
      <w:r>
        <w:rPr>
          <w:rFonts w:hint="eastAsia"/>
        </w:rPr>
        <w:t>接口。系统同时也是支持原来的仅有预付功能的</w:t>
      </w:r>
      <w:r>
        <w:rPr>
          <w:rFonts w:hint="eastAsia"/>
        </w:rPr>
        <w:t>S</w:t>
      </w:r>
      <w:r>
        <w:t xml:space="preserve">pot </w:t>
      </w:r>
      <w:r w:rsidR="006722AA">
        <w:rPr>
          <w:rFonts w:hint="eastAsia"/>
        </w:rPr>
        <w:t>R</w:t>
      </w:r>
      <w:r>
        <w:t>ate</w:t>
      </w:r>
      <w:r>
        <w:rPr>
          <w:rFonts w:hint="eastAsia"/>
        </w:rPr>
        <w:t>、B</w:t>
      </w:r>
      <w:r>
        <w:t>ooking</w:t>
      </w:r>
      <w:r>
        <w:rPr>
          <w:rFonts w:hint="eastAsia"/>
        </w:rPr>
        <w:t>接口</w:t>
      </w:r>
      <w:r>
        <w:rPr>
          <w:rFonts w:hint="eastAsia"/>
        </w:rPr>
        <w:t>，您可按需决定是否开发新的接口。</w:t>
      </w:r>
    </w:p>
    <w:p w:rsidR="006722AA" w:rsidRPr="006722AA" w:rsidRDefault="006722AA" w:rsidP="0048469D">
      <w:pPr>
        <w:pStyle w:val="1"/>
        <w:numPr>
          <w:ilvl w:val="0"/>
          <w:numId w:val="2"/>
        </w:numPr>
      </w:pPr>
      <w:r w:rsidRPr="006722AA">
        <w:rPr>
          <w:rFonts w:hint="eastAsia"/>
        </w:rPr>
        <w:t>S</w:t>
      </w:r>
      <w:r w:rsidRPr="006722AA">
        <w:t>pot R</w:t>
      </w:r>
      <w:r w:rsidRPr="006722AA">
        <w:rPr>
          <w:rFonts w:hint="eastAsia"/>
        </w:rPr>
        <w:t>a</w:t>
      </w:r>
      <w:r w:rsidRPr="006722AA">
        <w:t>te v2</w:t>
      </w:r>
    </w:p>
    <w:p w:rsidR="006722AA" w:rsidRPr="005B00AC" w:rsidRDefault="005A4BFF" w:rsidP="005A4BFF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1.1 </w:t>
      </w:r>
      <w:r w:rsidR="005377B6" w:rsidRPr="005B00AC">
        <w:rPr>
          <w:rFonts w:asciiTheme="minorHAnsi" w:eastAsiaTheme="minorHAnsi" w:hAnsiTheme="minorHAnsi"/>
        </w:rPr>
        <w:t>Spot Rate</w:t>
      </w:r>
      <w:r w:rsidR="0034629F" w:rsidRPr="005B00AC">
        <w:rPr>
          <w:rFonts w:asciiTheme="minorHAnsi" w:eastAsiaTheme="minorHAnsi" w:hAnsiTheme="minorHAnsi"/>
        </w:rPr>
        <w:t xml:space="preserve"> </w:t>
      </w:r>
      <w:r w:rsidR="0034629F" w:rsidRPr="005B00AC">
        <w:rPr>
          <w:rFonts w:asciiTheme="minorHAnsi" w:eastAsiaTheme="minorHAnsi" w:hAnsiTheme="minorHAnsi"/>
        </w:rPr>
        <w:t>Query</w:t>
      </w:r>
      <w:r w:rsidR="0034629F" w:rsidRPr="005B00AC">
        <w:rPr>
          <w:rFonts w:asciiTheme="minorHAnsi" w:eastAsiaTheme="minorHAnsi" w:hAnsiTheme="minorHAnsi"/>
        </w:rPr>
        <w:t xml:space="preserve"> interface</w:t>
      </w:r>
      <w:r w:rsidR="005377B6" w:rsidRPr="005B00AC">
        <w:rPr>
          <w:rFonts w:asciiTheme="minorHAnsi" w:eastAsiaTheme="minorHAnsi" w:hAnsiTheme="minorHAnsi"/>
        </w:rPr>
        <w:t xml:space="preserve"> v2</w:t>
      </w:r>
    </w:p>
    <w:p w:rsidR="005377B6" w:rsidRPr="0034629F" w:rsidRDefault="00602BCC" w:rsidP="005377B6">
      <w:pPr>
        <w:ind w:left="420"/>
        <w:rPr>
          <w:rFonts w:hint="eastAsia"/>
        </w:rPr>
      </w:pPr>
      <w:r>
        <w:rPr>
          <w:rFonts w:hint="eastAsia"/>
        </w:rPr>
        <w:t>系统在返回海运费的基础上，会额外返回到付加价的金额</w:t>
      </w:r>
      <w:r w:rsidR="005823D3">
        <w:rPr>
          <w:rFonts w:hint="eastAsia"/>
        </w:rPr>
        <w:t>。</w:t>
      </w:r>
    </w:p>
    <w:p w:rsidR="009A7005" w:rsidRPr="005B00AC" w:rsidRDefault="009A7005" w:rsidP="009A7005">
      <w:pPr>
        <w:pStyle w:val="2"/>
        <w:rPr>
          <w:rFonts w:asciiTheme="minorHAnsi" w:eastAsiaTheme="minorHAnsi" w:hAnsiTheme="minorHAnsi"/>
        </w:rPr>
      </w:pPr>
      <w:r w:rsidRPr="005B00AC">
        <w:rPr>
          <w:rFonts w:asciiTheme="minorHAnsi" w:eastAsiaTheme="minorHAnsi" w:hAnsiTheme="minorHAnsi"/>
        </w:rPr>
        <w:t>1.2</w:t>
      </w:r>
      <w:r w:rsidR="005A4BFF">
        <w:rPr>
          <w:rFonts w:asciiTheme="minorHAnsi" w:eastAsiaTheme="minorHAnsi" w:hAnsiTheme="minorHAnsi"/>
        </w:rPr>
        <w:t xml:space="preserve"> </w:t>
      </w:r>
      <w:r w:rsidRPr="005B00AC">
        <w:rPr>
          <w:rFonts w:asciiTheme="minorHAnsi" w:eastAsiaTheme="minorHAnsi" w:hAnsiTheme="minorHAnsi"/>
        </w:rPr>
        <w:t>Intermodal Service Query Interface v2</w:t>
      </w:r>
    </w:p>
    <w:p w:rsidR="00875931" w:rsidRDefault="009412F9" w:rsidP="005377B6">
      <w:pPr>
        <w:ind w:firstLine="42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通过</w:t>
      </w:r>
      <w:r w:rsidR="00875931">
        <w:rPr>
          <w:rFonts w:hint="eastAsia"/>
        </w:rPr>
        <w:t>节点</w:t>
      </w:r>
      <w:r w:rsidR="00875931" w:rsidRPr="00875931">
        <w:t>containerInfoDTOList</w:t>
      </w:r>
      <w:r w:rsidR="00875931">
        <w:rPr>
          <w:rFonts w:hint="eastAsia"/>
        </w:rPr>
        <w:t>返回</w:t>
      </w:r>
      <w:r w:rsidR="00875931" w:rsidRPr="00875931">
        <w:rPr>
          <w:rFonts w:hint="eastAsia"/>
        </w:rPr>
        <w:t>内陆转运路径</w:t>
      </w:r>
      <w:r w:rsidR="00875931" w:rsidRPr="00875931">
        <w:rPr>
          <w:rFonts w:hint="eastAsia"/>
        </w:rPr>
        <w:t>的预付、到付费用</w:t>
      </w:r>
      <w:r w:rsidR="00875931">
        <w:rPr>
          <w:rFonts w:hint="eastAsia"/>
        </w:rPr>
        <w:t>的详细情况</w:t>
      </w:r>
      <w:r w:rsidR="00755FF3">
        <w:rPr>
          <w:rFonts w:hint="eastAsia"/>
        </w:rPr>
        <w:t>，以字段</w:t>
      </w:r>
      <w:r w:rsidR="00755FF3" w:rsidRPr="00755FF3">
        <w:t>paymentTerms</w:t>
      </w:r>
      <w:r w:rsidR="00755FF3" w:rsidRPr="00755FF3">
        <w:rPr>
          <w:rFonts w:hint="eastAsia"/>
        </w:rPr>
        <w:t>区别预到付</w:t>
      </w:r>
      <w:r w:rsidR="00755FF3">
        <w:rPr>
          <w:rFonts w:hint="eastAsia"/>
        </w:rPr>
        <w:t>（P</w:t>
      </w:r>
      <w:r w:rsidR="00C515B5">
        <w:rPr>
          <w:rFonts w:hint="eastAsia"/>
        </w:rPr>
        <w:t>：</w:t>
      </w:r>
      <w:r w:rsidR="00755FF3">
        <w:rPr>
          <w:rFonts w:hint="eastAsia"/>
        </w:rPr>
        <w:t>预付，C：到付）</w:t>
      </w:r>
      <w:r w:rsidR="00875931">
        <w:rPr>
          <w:rFonts w:hint="eastAsia"/>
        </w:rPr>
        <w:t>。</w:t>
      </w:r>
    </w:p>
    <w:p w:rsidR="00CA70F6" w:rsidRPr="005A4BFF" w:rsidRDefault="005A4BFF" w:rsidP="005A4BFF">
      <w:pPr>
        <w:pStyle w:val="2"/>
      </w:pPr>
      <w:r w:rsidRPr="005A4BFF">
        <w:t xml:space="preserve">1.3 </w:t>
      </w:r>
      <w:r w:rsidR="00CA70F6" w:rsidRPr="005A4BFF">
        <w:rPr>
          <w:rFonts w:hint="eastAsia"/>
        </w:rPr>
        <w:t>Surc</w:t>
      </w:r>
      <w:r w:rsidR="00CA70F6" w:rsidRPr="005A4BFF">
        <w:t>harge Query Interface</w:t>
      </w:r>
      <w:r w:rsidR="00BF5DF4" w:rsidRPr="005A4BFF">
        <w:t xml:space="preserve"> </w:t>
      </w:r>
      <w:r w:rsidR="00BF5DF4" w:rsidRPr="005A4BFF">
        <w:rPr>
          <w:rFonts w:hint="eastAsia"/>
        </w:rPr>
        <w:t>v2</w:t>
      </w:r>
    </w:p>
    <w:p w:rsidR="00BF5DF4" w:rsidRDefault="00BD5091" w:rsidP="00BF5DF4">
      <w:pPr>
        <w:ind w:left="420"/>
      </w:pPr>
      <w:r>
        <w:rPr>
          <w:rFonts w:hint="eastAsia"/>
        </w:rPr>
        <w:t>原来的接口只返回附</w:t>
      </w:r>
      <w:r w:rsidRPr="00252AFA">
        <w:rPr>
          <w:rFonts w:hint="eastAsia"/>
        </w:rPr>
        <w:t>加费预付</w:t>
      </w:r>
      <w:r>
        <w:rPr>
          <w:rFonts w:hint="eastAsia"/>
        </w:rPr>
        <w:t>金额，现在的接口</w:t>
      </w:r>
      <w:r w:rsidR="00D617ED">
        <w:rPr>
          <w:rFonts w:hint="eastAsia"/>
        </w:rPr>
        <w:t>返回附加费的预付、到付金额。</w:t>
      </w:r>
    </w:p>
    <w:p w:rsidR="00C10471" w:rsidRDefault="008447DC" w:rsidP="008447DC">
      <w:pPr>
        <w:pStyle w:val="1"/>
        <w:numPr>
          <w:ilvl w:val="0"/>
          <w:numId w:val="2"/>
        </w:numPr>
      </w:pPr>
      <w:r>
        <w:t>Booking v2</w:t>
      </w:r>
    </w:p>
    <w:p w:rsidR="00F937EA" w:rsidRDefault="008173AF" w:rsidP="00D31E37">
      <w:pPr>
        <w:ind w:left="420"/>
      </w:pPr>
      <w:r>
        <w:rPr>
          <w:rFonts w:hint="eastAsia"/>
        </w:rPr>
        <w:t>新增节点</w:t>
      </w:r>
      <w:r w:rsidRPr="008173AF">
        <w:t>preferPaymentTerms</w:t>
      </w:r>
      <w:r w:rsidR="008449C2">
        <w:rPr>
          <w:rFonts w:hint="eastAsia"/>
        </w:rPr>
        <w:t>，参数P</w:t>
      </w:r>
      <w:r w:rsidR="008449C2">
        <w:t xml:space="preserve"> Or C</w:t>
      </w:r>
      <w:r w:rsidR="008449C2">
        <w:rPr>
          <w:rFonts w:hint="eastAsia"/>
        </w:rPr>
        <w:t>。供用户选择下单的默认付费方式。建议</w:t>
      </w:r>
    </w:p>
    <w:p w:rsidR="008173AF" w:rsidRDefault="008449C2" w:rsidP="00F937EA">
      <w:r>
        <w:rPr>
          <w:rFonts w:hint="eastAsia"/>
        </w:rPr>
        <w:t>此处默认预付，在下一个节点里单独制定费用到付</w:t>
      </w:r>
    </w:p>
    <w:p w:rsidR="008449C2" w:rsidRDefault="008449C2" w:rsidP="008449C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P，此单默认付费方式为预付，海运费预付其余的费用如果既有预付金额又有到付金额，则默认取预付</w:t>
      </w:r>
    </w:p>
    <w:p w:rsidR="008449C2" w:rsidRDefault="008449C2" w:rsidP="008449C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，</w:t>
      </w:r>
      <w:r>
        <w:rPr>
          <w:rFonts w:hint="eastAsia"/>
        </w:rPr>
        <w:t>此单默认付费方式为</w:t>
      </w:r>
      <w:r>
        <w:rPr>
          <w:rFonts w:hint="eastAsia"/>
        </w:rPr>
        <w:t>到</w:t>
      </w:r>
      <w:r>
        <w:rPr>
          <w:rFonts w:hint="eastAsia"/>
        </w:rPr>
        <w:t>付，海运费预付其余的费用如果既有预付金额又有到付金额，则默认取</w:t>
      </w:r>
      <w:r>
        <w:rPr>
          <w:rFonts w:hint="eastAsia"/>
        </w:rPr>
        <w:t>到</w:t>
      </w:r>
      <w:r>
        <w:rPr>
          <w:rFonts w:hint="eastAsia"/>
        </w:rPr>
        <w:t>付</w:t>
      </w:r>
    </w:p>
    <w:p w:rsidR="006C4341" w:rsidRDefault="00252AFA" w:rsidP="00D31E37">
      <w:pPr>
        <w:ind w:left="420"/>
      </w:pPr>
      <w:r>
        <w:rPr>
          <w:rFonts w:hint="eastAsia"/>
        </w:rPr>
        <w:t>新增节点</w:t>
      </w:r>
      <w:r w:rsidRPr="00252AFA">
        <w:t>paymentTermsOptions</w:t>
      </w:r>
      <w:r w:rsidRPr="00252AFA">
        <w:rPr>
          <w:rFonts w:hint="eastAsia"/>
        </w:rPr>
        <w:t>，在此节点中指定</w:t>
      </w:r>
      <w:r>
        <w:rPr>
          <w:rFonts w:hint="eastAsia"/>
        </w:rPr>
        <w:t>各项费用的预到付属性。</w:t>
      </w:r>
      <w:r w:rsidR="006C4341">
        <w:rPr>
          <w:rFonts w:hint="eastAsia"/>
        </w:rPr>
        <w:t>如下例所述，</w:t>
      </w:r>
    </w:p>
    <w:p w:rsidR="00D31E37" w:rsidRDefault="006C4341" w:rsidP="006C4341">
      <w:r>
        <w:rPr>
          <w:rFonts w:hint="eastAsia"/>
        </w:rPr>
        <w:t>特别指出，如果指定海运费到付C，则系统会按S</w:t>
      </w:r>
      <w:r>
        <w:t>pot rate query</w:t>
      </w:r>
      <w:r>
        <w:rPr>
          <w:rFonts w:hint="eastAsia"/>
        </w:rPr>
        <w:t>返回的到付加价标准对海运费进行加价处理。</w:t>
      </w:r>
    </w:p>
    <w:p w:rsidR="0069797C" w:rsidRDefault="0069797C" w:rsidP="006C4341">
      <w:pPr>
        <w:rPr>
          <w:rFonts w:hint="eastAsia"/>
        </w:rPr>
      </w:pPr>
      <w:r>
        <w:rPr>
          <w:rFonts w:hint="eastAsia"/>
        </w:rPr>
        <w:t>===以下为案例===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AB1111"/>
          <w:kern w:val="0"/>
          <w:sz w:val="18"/>
          <w:szCs w:val="18"/>
        </w:rPr>
        <w:t>paymentTermsOptions"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:[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 w:hint="eastAsia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{</w:t>
      </w:r>
      <w:r w:rsidR="0043473F" w:rsidRPr="0043473F">
        <w:rPr>
          <w:rFonts w:ascii="LucidaConsole" w:eastAsia="LucidaConsole" w:cs="LucidaConsole" w:hint="eastAsia"/>
          <w:color w:val="333333"/>
          <w:kern w:val="0"/>
          <w:sz w:val="18"/>
          <w:szCs w:val="18"/>
          <w:highlight w:val="yellow"/>
        </w:rPr>
        <w:t>/指定海运费到付</w:t>
      </w:r>
      <w:r w:rsidR="0043473F" w:rsidRPr="0043473F">
        <w:rPr>
          <w:rFonts w:ascii="LucidaConsole" w:eastAsia="LucidaConsole" w:cs="LucidaConsole"/>
          <w:color w:val="333333"/>
          <w:kern w:val="0"/>
          <w:sz w:val="18"/>
          <w:szCs w:val="18"/>
          <w:highlight w:val="yellow"/>
        </w:rPr>
        <w:t>/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000000"/>
          <w:kern w:val="0"/>
          <w:sz w:val="18"/>
          <w:szCs w:val="18"/>
        </w:rPr>
        <w:t>"chargeType"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:</w:t>
      </w:r>
      <w:r>
        <w:rPr>
          <w:rFonts w:ascii="LucidaConsole" w:eastAsia="LucidaConsole" w:cs="LucidaConsole"/>
          <w:color w:val="AB1111"/>
          <w:kern w:val="0"/>
          <w:sz w:val="18"/>
          <w:szCs w:val="18"/>
        </w:rPr>
        <w:t>"OCEAN_FEE"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,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000000"/>
          <w:kern w:val="0"/>
          <w:sz w:val="18"/>
          <w:szCs w:val="18"/>
        </w:rPr>
        <w:t>"chargeName"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:</w:t>
      </w:r>
      <w:r>
        <w:rPr>
          <w:rFonts w:ascii="LucidaConsole" w:eastAsia="LucidaConsole" w:cs="LucidaConsole"/>
          <w:color w:val="22119A"/>
          <w:kern w:val="0"/>
          <w:sz w:val="18"/>
          <w:szCs w:val="18"/>
        </w:rPr>
        <w:t>null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,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AB1111"/>
          <w:kern w:val="0"/>
          <w:sz w:val="18"/>
          <w:szCs w:val="18"/>
        </w:rPr>
      </w:pPr>
      <w:r>
        <w:rPr>
          <w:rFonts w:ascii="LucidaConsole" w:eastAsia="LucidaConsole" w:cs="LucidaConsole"/>
          <w:color w:val="000000"/>
          <w:kern w:val="0"/>
          <w:sz w:val="18"/>
          <w:szCs w:val="18"/>
        </w:rPr>
        <w:t>"paymentTerms"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:</w:t>
      </w:r>
      <w:r>
        <w:rPr>
          <w:rFonts w:ascii="LucidaConsole" w:eastAsia="LucidaConsole" w:cs="LucidaConsole"/>
          <w:color w:val="AB1111"/>
          <w:kern w:val="0"/>
          <w:sz w:val="18"/>
          <w:szCs w:val="18"/>
        </w:rPr>
        <w:t>"C"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333333"/>
          <w:kern w:val="0"/>
          <w:sz w:val="18"/>
          <w:szCs w:val="18"/>
        </w:rPr>
        <w:lastRenderedPageBreak/>
        <w:t>},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{</w:t>
      </w:r>
      <w:r w:rsidR="0043473F" w:rsidRPr="0043473F">
        <w:rPr>
          <w:rFonts w:ascii="LucidaConsole" w:eastAsia="LucidaConsole" w:cs="LucidaConsole" w:hint="eastAsia"/>
          <w:color w:val="333333"/>
          <w:kern w:val="0"/>
          <w:sz w:val="18"/>
          <w:szCs w:val="18"/>
          <w:highlight w:val="yellow"/>
        </w:rPr>
        <w:t>/指定</w:t>
      </w:r>
      <w:r w:rsidR="006F307B">
        <w:rPr>
          <w:rFonts w:ascii="LucidaConsole" w:eastAsia="LucidaConsole" w:cs="LucidaConsole" w:hint="eastAsia"/>
          <w:color w:val="333333"/>
          <w:kern w:val="0"/>
          <w:sz w:val="18"/>
          <w:szCs w:val="18"/>
          <w:highlight w:val="yellow"/>
        </w:rPr>
        <w:t>装港转运费</w:t>
      </w:r>
      <w:r w:rsidR="0043473F" w:rsidRPr="0043473F">
        <w:rPr>
          <w:rFonts w:ascii="LucidaConsole" w:eastAsia="LucidaConsole" w:cs="LucidaConsole" w:hint="eastAsia"/>
          <w:color w:val="333333"/>
          <w:kern w:val="0"/>
          <w:sz w:val="18"/>
          <w:szCs w:val="18"/>
          <w:highlight w:val="yellow"/>
        </w:rPr>
        <w:t>到付</w:t>
      </w:r>
      <w:r w:rsidR="0043473F" w:rsidRPr="0043473F">
        <w:rPr>
          <w:rFonts w:ascii="LucidaConsole" w:eastAsia="LucidaConsole" w:cs="LucidaConsole"/>
          <w:color w:val="333333"/>
          <w:kern w:val="0"/>
          <w:sz w:val="18"/>
          <w:szCs w:val="18"/>
          <w:highlight w:val="yellow"/>
        </w:rPr>
        <w:t>/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000000"/>
          <w:kern w:val="0"/>
          <w:sz w:val="18"/>
          <w:szCs w:val="18"/>
        </w:rPr>
        <w:t>"chargeType"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:</w:t>
      </w:r>
      <w:r>
        <w:rPr>
          <w:rFonts w:ascii="LucidaConsole" w:eastAsia="LucidaConsole" w:cs="LucidaConsole"/>
          <w:color w:val="AB1111"/>
          <w:kern w:val="0"/>
          <w:sz w:val="18"/>
          <w:szCs w:val="18"/>
        </w:rPr>
        <w:t>"LOADING_TRANSFER"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,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000000"/>
          <w:kern w:val="0"/>
          <w:sz w:val="18"/>
          <w:szCs w:val="18"/>
        </w:rPr>
        <w:t>"chargeName"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:</w:t>
      </w:r>
      <w:r>
        <w:rPr>
          <w:rFonts w:ascii="LucidaConsole" w:eastAsia="LucidaConsole" w:cs="LucidaConsole"/>
          <w:color w:val="22119A"/>
          <w:kern w:val="0"/>
          <w:sz w:val="18"/>
          <w:szCs w:val="18"/>
        </w:rPr>
        <w:t>null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,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AB1111"/>
          <w:kern w:val="0"/>
          <w:sz w:val="18"/>
          <w:szCs w:val="18"/>
        </w:rPr>
      </w:pPr>
      <w:r>
        <w:rPr>
          <w:rFonts w:ascii="LucidaConsole" w:eastAsia="LucidaConsole" w:cs="LucidaConsole"/>
          <w:color w:val="000000"/>
          <w:kern w:val="0"/>
          <w:sz w:val="18"/>
          <w:szCs w:val="18"/>
        </w:rPr>
        <w:t>"paymentTerms"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:</w:t>
      </w:r>
      <w:r>
        <w:rPr>
          <w:rFonts w:ascii="LucidaConsole" w:eastAsia="LucidaConsole" w:cs="LucidaConsole"/>
          <w:color w:val="AB1111"/>
          <w:kern w:val="0"/>
          <w:sz w:val="18"/>
          <w:szCs w:val="18"/>
        </w:rPr>
        <w:t>"C"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},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{</w:t>
      </w:r>
      <w:r w:rsidR="006F307B" w:rsidRPr="0043473F">
        <w:rPr>
          <w:rFonts w:ascii="LucidaConsole" w:eastAsia="LucidaConsole" w:cs="LucidaConsole" w:hint="eastAsia"/>
          <w:color w:val="333333"/>
          <w:kern w:val="0"/>
          <w:sz w:val="18"/>
          <w:szCs w:val="18"/>
          <w:highlight w:val="yellow"/>
        </w:rPr>
        <w:t>/指定</w:t>
      </w:r>
      <w:r w:rsidR="006F307B">
        <w:rPr>
          <w:rFonts w:ascii="LucidaConsole" w:eastAsia="LucidaConsole" w:cs="LucidaConsole" w:hint="eastAsia"/>
          <w:color w:val="333333"/>
          <w:kern w:val="0"/>
          <w:sz w:val="18"/>
          <w:szCs w:val="18"/>
          <w:highlight w:val="yellow"/>
        </w:rPr>
        <w:t>卸港</w:t>
      </w:r>
      <w:r w:rsidR="006F307B">
        <w:rPr>
          <w:rFonts w:ascii="LucidaConsole" w:eastAsia="LucidaConsole" w:cs="LucidaConsole" w:hint="eastAsia"/>
          <w:color w:val="333333"/>
          <w:kern w:val="0"/>
          <w:sz w:val="18"/>
          <w:szCs w:val="18"/>
          <w:highlight w:val="yellow"/>
        </w:rPr>
        <w:t>转运费</w:t>
      </w:r>
      <w:r w:rsidR="006F307B" w:rsidRPr="0043473F">
        <w:rPr>
          <w:rFonts w:ascii="LucidaConsole" w:eastAsia="LucidaConsole" w:cs="LucidaConsole" w:hint="eastAsia"/>
          <w:color w:val="333333"/>
          <w:kern w:val="0"/>
          <w:sz w:val="18"/>
          <w:szCs w:val="18"/>
          <w:highlight w:val="yellow"/>
        </w:rPr>
        <w:t>到付</w:t>
      </w:r>
      <w:r w:rsidR="006F307B" w:rsidRPr="0043473F">
        <w:rPr>
          <w:rFonts w:ascii="LucidaConsole" w:eastAsia="LucidaConsole" w:cs="LucidaConsole"/>
          <w:color w:val="333333"/>
          <w:kern w:val="0"/>
          <w:sz w:val="18"/>
          <w:szCs w:val="18"/>
          <w:highlight w:val="yellow"/>
        </w:rPr>
        <w:t>/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000000"/>
          <w:kern w:val="0"/>
          <w:sz w:val="18"/>
          <w:szCs w:val="18"/>
        </w:rPr>
        <w:t>"chargeType"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:</w:t>
      </w:r>
      <w:r>
        <w:rPr>
          <w:rFonts w:ascii="LucidaConsole" w:eastAsia="LucidaConsole" w:cs="LucidaConsole"/>
          <w:color w:val="AB1111"/>
          <w:kern w:val="0"/>
          <w:sz w:val="18"/>
          <w:szCs w:val="18"/>
        </w:rPr>
        <w:t>"DISCHARGE_TRANSFER"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,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000000"/>
          <w:kern w:val="0"/>
          <w:sz w:val="18"/>
          <w:szCs w:val="18"/>
        </w:rPr>
        <w:t>"chargeName"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:</w:t>
      </w:r>
      <w:r>
        <w:rPr>
          <w:rFonts w:ascii="LucidaConsole" w:eastAsia="LucidaConsole" w:cs="LucidaConsole"/>
          <w:color w:val="22119A"/>
          <w:kern w:val="0"/>
          <w:sz w:val="18"/>
          <w:szCs w:val="18"/>
        </w:rPr>
        <w:t>null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,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AB1111"/>
          <w:kern w:val="0"/>
          <w:sz w:val="18"/>
          <w:szCs w:val="18"/>
        </w:rPr>
      </w:pPr>
      <w:r>
        <w:rPr>
          <w:rFonts w:ascii="LucidaConsole" w:eastAsia="LucidaConsole" w:cs="LucidaConsole"/>
          <w:color w:val="000000"/>
          <w:kern w:val="0"/>
          <w:sz w:val="18"/>
          <w:szCs w:val="18"/>
        </w:rPr>
        <w:t>"paymentTerms"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:</w:t>
      </w:r>
      <w:r>
        <w:rPr>
          <w:rFonts w:ascii="LucidaConsole" w:eastAsia="LucidaConsole" w:cs="LucidaConsole"/>
          <w:color w:val="AB1111"/>
          <w:kern w:val="0"/>
          <w:sz w:val="18"/>
          <w:szCs w:val="18"/>
        </w:rPr>
        <w:t>"C"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},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{</w:t>
      </w:r>
      <w:r w:rsidR="00772E5D" w:rsidRPr="0043473F">
        <w:rPr>
          <w:rFonts w:ascii="LucidaConsole" w:eastAsia="LucidaConsole" w:cs="LucidaConsole" w:hint="eastAsia"/>
          <w:color w:val="333333"/>
          <w:kern w:val="0"/>
          <w:sz w:val="18"/>
          <w:szCs w:val="18"/>
          <w:highlight w:val="yellow"/>
        </w:rPr>
        <w:t>/指定</w:t>
      </w:r>
      <w:r w:rsidR="00772E5D">
        <w:rPr>
          <w:rFonts w:ascii="LucidaConsole" w:eastAsia="LucidaConsole" w:cs="LucidaConsole" w:hint="eastAsia"/>
          <w:color w:val="333333"/>
          <w:kern w:val="0"/>
          <w:sz w:val="18"/>
          <w:szCs w:val="18"/>
          <w:highlight w:val="yellow"/>
        </w:rPr>
        <w:t>附加费T</w:t>
      </w:r>
      <w:r w:rsidR="00772E5D">
        <w:rPr>
          <w:rFonts w:ascii="LucidaConsole" w:eastAsia="LucidaConsole" w:cs="LucidaConsole"/>
          <w:color w:val="333333"/>
          <w:kern w:val="0"/>
          <w:sz w:val="18"/>
          <w:szCs w:val="18"/>
          <w:highlight w:val="yellow"/>
        </w:rPr>
        <w:t>HC</w:t>
      </w:r>
      <w:r w:rsidR="00772E5D" w:rsidRPr="0043473F">
        <w:rPr>
          <w:rFonts w:ascii="LucidaConsole" w:eastAsia="LucidaConsole" w:cs="LucidaConsole" w:hint="eastAsia"/>
          <w:color w:val="333333"/>
          <w:kern w:val="0"/>
          <w:sz w:val="18"/>
          <w:szCs w:val="18"/>
          <w:highlight w:val="yellow"/>
        </w:rPr>
        <w:t>到付</w:t>
      </w:r>
      <w:r w:rsidR="00772E5D" w:rsidRPr="0043473F">
        <w:rPr>
          <w:rFonts w:ascii="LucidaConsole" w:eastAsia="LucidaConsole" w:cs="LucidaConsole"/>
          <w:color w:val="333333"/>
          <w:kern w:val="0"/>
          <w:sz w:val="18"/>
          <w:szCs w:val="18"/>
          <w:highlight w:val="yellow"/>
        </w:rPr>
        <w:t>/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000000"/>
          <w:kern w:val="0"/>
          <w:sz w:val="18"/>
          <w:szCs w:val="18"/>
        </w:rPr>
        <w:t>"chargeType"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:</w:t>
      </w:r>
      <w:r>
        <w:rPr>
          <w:rFonts w:ascii="LucidaConsole" w:eastAsia="LucidaConsole" w:cs="LucidaConsole"/>
          <w:color w:val="AB1111"/>
          <w:kern w:val="0"/>
          <w:sz w:val="18"/>
          <w:szCs w:val="18"/>
        </w:rPr>
        <w:t>"THC"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,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000000"/>
          <w:kern w:val="0"/>
          <w:sz w:val="18"/>
          <w:szCs w:val="18"/>
        </w:rPr>
        <w:t>"chargeName"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:</w:t>
      </w:r>
      <w:r>
        <w:rPr>
          <w:rFonts w:ascii="LucidaConsole" w:eastAsia="LucidaConsole" w:cs="LucidaConsole"/>
          <w:color w:val="AB1111"/>
          <w:kern w:val="0"/>
          <w:sz w:val="18"/>
          <w:szCs w:val="18"/>
        </w:rPr>
        <w:t>"THC"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,</w:t>
      </w:r>
    </w:p>
    <w:p w:rsidR="00F937EA" w:rsidRDefault="00F937EA" w:rsidP="00F937EA">
      <w:pPr>
        <w:autoSpaceDE w:val="0"/>
        <w:autoSpaceDN w:val="0"/>
        <w:adjustRightInd w:val="0"/>
        <w:jc w:val="left"/>
        <w:rPr>
          <w:rFonts w:ascii="LucidaConsole" w:eastAsia="LucidaConsole" w:cs="LucidaConsole"/>
          <w:color w:val="AB1111"/>
          <w:kern w:val="0"/>
          <w:sz w:val="18"/>
          <w:szCs w:val="18"/>
        </w:rPr>
      </w:pPr>
      <w:r>
        <w:rPr>
          <w:rFonts w:ascii="LucidaConsole" w:eastAsia="LucidaConsole" w:cs="LucidaConsole"/>
          <w:color w:val="000000"/>
          <w:kern w:val="0"/>
          <w:sz w:val="18"/>
          <w:szCs w:val="18"/>
        </w:rPr>
        <w:t>"paymentTerms"</w:t>
      </w: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:</w:t>
      </w:r>
      <w:r>
        <w:rPr>
          <w:rFonts w:ascii="LucidaConsole" w:eastAsia="LucidaConsole" w:cs="LucidaConsole"/>
          <w:color w:val="AB1111"/>
          <w:kern w:val="0"/>
          <w:sz w:val="18"/>
          <w:szCs w:val="18"/>
        </w:rPr>
        <w:t>"C"</w:t>
      </w:r>
    </w:p>
    <w:p w:rsidR="00F937EA" w:rsidRDefault="00F937EA" w:rsidP="00F937EA">
      <w:pPr>
        <w:ind w:left="420"/>
        <w:rPr>
          <w:rFonts w:ascii="LucidaConsole" w:eastAsia="LucidaConsole" w:cs="LucidaConsole"/>
          <w:color w:val="333333"/>
          <w:kern w:val="0"/>
          <w:sz w:val="18"/>
          <w:szCs w:val="18"/>
        </w:rPr>
      </w:pPr>
      <w:r>
        <w:rPr>
          <w:rFonts w:ascii="LucidaConsole" w:eastAsia="LucidaConsole" w:cs="LucidaConsole"/>
          <w:color w:val="333333"/>
          <w:kern w:val="0"/>
          <w:sz w:val="18"/>
          <w:szCs w:val="18"/>
        </w:rPr>
        <w:t>}</w:t>
      </w:r>
    </w:p>
    <w:p w:rsidR="00C9585E" w:rsidRDefault="00C9585E" w:rsidP="00C9585E">
      <w:r w:rsidRPr="000B071B">
        <w:rPr>
          <w:rFonts w:hint="eastAsia"/>
        </w:rPr>
        <w:t>===以上为案例===</w:t>
      </w:r>
    </w:p>
    <w:p w:rsidR="006439F8" w:rsidRDefault="006439F8" w:rsidP="00C9585E"/>
    <w:p w:rsidR="006439F8" w:rsidRDefault="006439F8" w:rsidP="006439F8">
      <w:pPr>
        <w:pStyle w:val="1"/>
      </w:pPr>
      <w:r>
        <w:rPr>
          <w:rFonts w:hint="eastAsia"/>
        </w:rPr>
        <w:t>第二部分 远期产品</w:t>
      </w:r>
      <w:r w:rsidR="00901376">
        <w:rPr>
          <w:rFonts w:hint="eastAsia"/>
        </w:rPr>
        <w:t>接口</w:t>
      </w:r>
      <w:bookmarkStart w:id="0" w:name="_GoBack"/>
      <w:bookmarkEnd w:id="0"/>
    </w:p>
    <w:p w:rsidR="006439F8" w:rsidRPr="00A74B96" w:rsidRDefault="00A74B96" w:rsidP="006439F8">
      <w:pPr>
        <w:pStyle w:val="2"/>
        <w:numPr>
          <w:ilvl w:val="0"/>
          <w:numId w:val="6"/>
        </w:numPr>
        <w:rPr>
          <w:rFonts w:asciiTheme="minorHAnsi" w:eastAsiaTheme="minorEastAsia" w:hAnsiTheme="minorHAnsi" w:cstheme="minorBidi"/>
          <w:kern w:val="44"/>
          <w:sz w:val="44"/>
          <w:szCs w:val="44"/>
        </w:rPr>
      </w:pPr>
      <w:r>
        <w:rPr>
          <w:rFonts w:asciiTheme="minorHAnsi" w:eastAsiaTheme="minorEastAsia" w:hAnsiTheme="minorHAnsi" w:cstheme="minorBidi"/>
          <w:kern w:val="44"/>
          <w:sz w:val="44"/>
          <w:szCs w:val="44"/>
        </w:rPr>
        <w:t xml:space="preserve"> </w:t>
      </w:r>
      <w:r w:rsidR="006439F8" w:rsidRPr="00A74B96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Long</w:t>
      </w:r>
      <w:r w:rsidR="006439F8" w:rsidRPr="00A74B96">
        <w:rPr>
          <w:rFonts w:asciiTheme="minorHAnsi" w:eastAsiaTheme="minorEastAsia" w:hAnsiTheme="minorHAnsi" w:cstheme="minorBidi"/>
          <w:kern w:val="44"/>
          <w:sz w:val="44"/>
          <w:szCs w:val="44"/>
        </w:rPr>
        <w:t xml:space="preserve"> Term Query</w:t>
      </w:r>
    </w:p>
    <w:p w:rsidR="006439F8" w:rsidRDefault="00B20DB9" w:rsidP="006439F8">
      <w:pPr>
        <w:ind w:left="360"/>
      </w:pPr>
      <w:r>
        <w:rPr>
          <w:rFonts w:hint="eastAsia"/>
        </w:rPr>
        <w:t>此接口</w:t>
      </w:r>
      <w:r w:rsidR="006439F8">
        <w:rPr>
          <w:rFonts w:hint="eastAsia"/>
        </w:rPr>
        <w:t>提供远期产品</w:t>
      </w:r>
      <w:r w:rsidR="00C55672">
        <w:rPr>
          <w:rFonts w:hint="eastAsia"/>
        </w:rPr>
        <w:t>查询</w:t>
      </w:r>
      <w:r w:rsidR="006439F8">
        <w:rPr>
          <w:rFonts w:hint="eastAsia"/>
        </w:rPr>
        <w:t>功能</w:t>
      </w:r>
      <w:r w:rsidR="00ED40CE">
        <w:rPr>
          <w:rFonts w:hint="eastAsia"/>
        </w:rPr>
        <w:t>.</w:t>
      </w:r>
    </w:p>
    <w:p w:rsidR="006439F8" w:rsidRDefault="00C55672" w:rsidP="00C55672">
      <w:pPr>
        <w:pStyle w:val="1"/>
        <w:numPr>
          <w:ilvl w:val="0"/>
          <w:numId w:val="6"/>
        </w:numPr>
      </w:pPr>
      <w:r>
        <w:t xml:space="preserve"> </w:t>
      </w:r>
      <w:r w:rsidR="00A74B96">
        <w:t>Long Term Order Interface</w:t>
      </w:r>
    </w:p>
    <w:p w:rsidR="00C111EA" w:rsidRDefault="00B20DB9" w:rsidP="00C111EA">
      <w:pPr>
        <w:ind w:left="360"/>
      </w:pPr>
      <w:r>
        <w:rPr>
          <w:rFonts w:hint="eastAsia"/>
        </w:rPr>
        <w:t>此接口</w:t>
      </w:r>
      <w:r w:rsidR="00C06164">
        <w:rPr>
          <w:rFonts w:hint="eastAsia"/>
        </w:rPr>
        <w:t>提供</w:t>
      </w:r>
      <w:r w:rsidR="00517602">
        <w:rPr>
          <w:rFonts w:hint="eastAsia"/>
        </w:rPr>
        <w:t>远期产品下单</w:t>
      </w:r>
      <w:r w:rsidR="00A74B96">
        <w:rPr>
          <w:rFonts w:hint="eastAsia"/>
        </w:rPr>
        <w:t>功能。特别提示，A</w:t>
      </w:r>
      <w:r w:rsidR="00A74B96">
        <w:t>PI</w:t>
      </w:r>
      <w:r w:rsidR="00A74B96">
        <w:rPr>
          <w:rFonts w:hint="eastAsia"/>
        </w:rPr>
        <w:t>远期产品不如A</w:t>
      </w:r>
      <w:r w:rsidR="00A74B96">
        <w:t>PI</w:t>
      </w:r>
      <w:r w:rsidR="00A74B96">
        <w:rPr>
          <w:rFonts w:hint="eastAsia"/>
        </w:rPr>
        <w:t>即期产品一样，</w:t>
      </w:r>
    </w:p>
    <w:p w:rsidR="00A74B96" w:rsidRDefault="00A74B96" w:rsidP="00C111EA">
      <w:r>
        <w:rPr>
          <w:rFonts w:hint="eastAsia"/>
        </w:rPr>
        <w:t>将下单、订舱合并为一步。</w:t>
      </w:r>
      <w:r w:rsidR="003A67EE">
        <w:rPr>
          <w:rFonts w:hint="eastAsia"/>
        </w:rPr>
        <w:t>在这</w:t>
      </w:r>
      <w:r>
        <w:rPr>
          <w:rFonts w:hint="eastAsia"/>
        </w:rPr>
        <w:t>点上，A</w:t>
      </w:r>
      <w:r>
        <w:t>PI</w:t>
      </w:r>
      <w:r>
        <w:rPr>
          <w:rFonts w:hint="eastAsia"/>
        </w:rPr>
        <w:t>远期产品与W</w:t>
      </w:r>
      <w:r>
        <w:t>eb</w:t>
      </w:r>
      <w:r>
        <w:rPr>
          <w:rFonts w:hint="eastAsia"/>
        </w:rPr>
        <w:t>版远期产品一致，先下单再订舱。</w:t>
      </w:r>
    </w:p>
    <w:p w:rsidR="00C55672" w:rsidRDefault="0024119F" w:rsidP="00C55672">
      <w:pPr>
        <w:pStyle w:val="2"/>
        <w:numPr>
          <w:ilvl w:val="0"/>
          <w:numId w:val="6"/>
        </w:numPr>
        <w:rPr>
          <w:rFonts w:asciiTheme="minorHAnsi" w:eastAsiaTheme="minorEastAsia" w:hAnsiTheme="minorHAnsi" w:cstheme="minorBidi"/>
          <w:kern w:val="44"/>
          <w:sz w:val="44"/>
          <w:szCs w:val="44"/>
        </w:rPr>
      </w:pPr>
      <w:r>
        <w:rPr>
          <w:rFonts w:asciiTheme="minorHAnsi" w:eastAsiaTheme="minorEastAsia" w:hAnsiTheme="minorHAnsi" w:cstheme="minorBidi"/>
          <w:kern w:val="44"/>
          <w:sz w:val="44"/>
          <w:szCs w:val="44"/>
        </w:rPr>
        <w:t xml:space="preserve"> </w:t>
      </w:r>
      <w:r w:rsidR="00C55672" w:rsidRPr="00C55672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Long</w:t>
      </w:r>
      <w:r w:rsidR="00C55672" w:rsidRPr="00C55672">
        <w:rPr>
          <w:rFonts w:asciiTheme="minorHAnsi" w:eastAsiaTheme="minorEastAsia" w:hAnsiTheme="minorHAnsi" w:cstheme="minorBidi"/>
          <w:kern w:val="44"/>
          <w:sz w:val="44"/>
          <w:szCs w:val="44"/>
        </w:rPr>
        <w:t xml:space="preserve"> Term Booking Interface</w:t>
      </w:r>
    </w:p>
    <w:p w:rsidR="000D25EA" w:rsidRPr="000D25EA" w:rsidRDefault="006206A5" w:rsidP="000D25EA">
      <w:pPr>
        <w:ind w:left="360"/>
        <w:rPr>
          <w:rFonts w:hint="eastAsia"/>
        </w:rPr>
      </w:pPr>
      <w:r>
        <w:rPr>
          <w:rFonts w:hint="eastAsia"/>
        </w:rPr>
        <w:t>此</w:t>
      </w:r>
      <w:r w:rsidR="000D25EA">
        <w:rPr>
          <w:rFonts w:hint="eastAsia"/>
        </w:rPr>
        <w:t>接口提供对远期产品订单订舱功能。</w:t>
      </w:r>
    </w:p>
    <w:sectPr w:rsidR="000D25EA" w:rsidRPr="000D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666" w:rsidRDefault="00D15666" w:rsidP="00F17051">
      <w:r>
        <w:separator/>
      </w:r>
    </w:p>
  </w:endnote>
  <w:endnote w:type="continuationSeparator" w:id="0">
    <w:p w:rsidR="00D15666" w:rsidRDefault="00D15666" w:rsidP="00F17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Consol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666" w:rsidRDefault="00D15666" w:rsidP="00F17051">
      <w:r>
        <w:separator/>
      </w:r>
    </w:p>
  </w:footnote>
  <w:footnote w:type="continuationSeparator" w:id="0">
    <w:p w:rsidR="00D15666" w:rsidRDefault="00D15666" w:rsidP="00F17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22568"/>
    <w:multiLevelType w:val="multilevel"/>
    <w:tmpl w:val="5B484F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41C60F7"/>
    <w:multiLevelType w:val="multilevel"/>
    <w:tmpl w:val="C4EAD5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13B0301"/>
    <w:multiLevelType w:val="multilevel"/>
    <w:tmpl w:val="DE7246C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250CDF"/>
    <w:multiLevelType w:val="hybridMultilevel"/>
    <w:tmpl w:val="CE16D7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96E7080"/>
    <w:multiLevelType w:val="hybridMultilevel"/>
    <w:tmpl w:val="9EEAF3FE"/>
    <w:lvl w:ilvl="0" w:tplc="08505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B933EE"/>
    <w:multiLevelType w:val="hybridMultilevel"/>
    <w:tmpl w:val="DDD01826"/>
    <w:lvl w:ilvl="0" w:tplc="4E602B7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D1"/>
    <w:rsid w:val="00067BFD"/>
    <w:rsid w:val="000B071B"/>
    <w:rsid w:val="000B2573"/>
    <w:rsid w:val="000D25EA"/>
    <w:rsid w:val="0024119F"/>
    <w:rsid w:val="00247A4B"/>
    <w:rsid w:val="00251BD3"/>
    <w:rsid w:val="00252AFA"/>
    <w:rsid w:val="0034629F"/>
    <w:rsid w:val="003A67EE"/>
    <w:rsid w:val="003B55BB"/>
    <w:rsid w:val="0043473F"/>
    <w:rsid w:val="0048469D"/>
    <w:rsid w:val="00517602"/>
    <w:rsid w:val="005377B6"/>
    <w:rsid w:val="005823D3"/>
    <w:rsid w:val="005A4BFF"/>
    <w:rsid w:val="005B00AC"/>
    <w:rsid w:val="00602BCC"/>
    <w:rsid w:val="006206A5"/>
    <w:rsid w:val="006439F8"/>
    <w:rsid w:val="006722AA"/>
    <w:rsid w:val="0069797C"/>
    <w:rsid w:val="006C4341"/>
    <w:rsid w:val="006D6514"/>
    <w:rsid w:val="006F307B"/>
    <w:rsid w:val="00744946"/>
    <w:rsid w:val="00755FF3"/>
    <w:rsid w:val="00772E5D"/>
    <w:rsid w:val="008173AF"/>
    <w:rsid w:val="00840CB9"/>
    <w:rsid w:val="008447DC"/>
    <w:rsid w:val="008449C2"/>
    <w:rsid w:val="00875931"/>
    <w:rsid w:val="00901376"/>
    <w:rsid w:val="009412F9"/>
    <w:rsid w:val="009A7005"/>
    <w:rsid w:val="00A55081"/>
    <w:rsid w:val="00A74B96"/>
    <w:rsid w:val="00AC1BD1"/>
    <w:rsid w:val="00AD396C"/>
    <w:rsid w:val="00B20DB9"/>
    <w:rsid w:val="00BD5091"/>
    <w:rsid w:val="00BF5DF4"/>
    <w:rsid w:val="00C06164"/>
    <w:rsid w:val="00C10471"/>
    <w:rsid w:val="00C111EA"/>
    <w:rsid w:val="00C515B5"/>
    <w:rsid w:val="00C55672"/>
    <w:rsid w:val="00C9585E"/>
    <w:rsid w:val="00CA70F6"/>
    <w:rsid w:val="00D15666"/>
    <w:rsid w:val="00D31E37"/>
    <w:rsid w:val="00D617ED"/>
    <w:rsid w:val="00E94286"/>
    <w:rsid w:val="00ED29F2"/>
    <w:rsid w:val="00ED40CE"/>
    <w:rsid w:val="00EE66E6"/>
    <w:rsid w:val="00F10E44"/>
    <w:rsid w:val="00F17051"/>
    <w:rsid w:val="00F937EA"/>
    <w:rsid w:val="00FB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B5710"/>
  <w15:chartTrackingRefBased/>
  <w15:docId w15:val="{316B94D9-1F21-4FF2-8BC5-B543ACD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59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59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0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0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59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59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F5D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184</Words>
  <Characters>1050</Characters>
  <Application>Microsoft Office Word</Application>
  <DocSecurity>0</DocSecurity>
  <Lines>8</Lines>
  <Paragraphs>2</Paragraphs>
  <ScaleCrop>false</ScaleCrop>
  <Company>con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linsq/Lin SenQi (ECT)</dc:creator>
  <cp:keywords/>
  <dc:description/>
  <cp:lastModifiedBy>linsq/Lin SenQi (ECT)</cp:lastModifiedBy>
  <cp:revision>67</cp:revision>
  <dcterms:created xsi:type="dcterms:W3CDTF">2021-08-09T08:19:00Z</dcterms:created>
  <dcterms:modified xsi:type="dcterms:W3CDTF">2021-08-09T09:37:00Z</dcterms:modified>
</cp:coreProperties>
</file>