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F4" w14:paraId="1017D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88" w:type="dxa"/>
              <w:left w:w="180" w:type="dxa"/>
              <w:bottom w:w="88" w:type="dxa"/>
              <w:right w:w="180" w:type="dxa"/>
            </w:tcMar>
          </w:tcPr>
          <w:p w14:paraId="1017DEC2" w14:textId="77777777" w:rsidR="00856BF4" w:rsidRDefault="00000000">
            <w:r>
              <w:rPr>
                <w:rFonts w:eastAsia="Arial"/>
                <w:b/>
                <w:bCs/>
                <w:color w:val="FFFFFF"/>
                <w:sz w:val="21"/>
                <w:szCs w:val="21"/>
              </w:rPr>
              <w:t>1. 문제인식(Problem)_창업 아이템의 필요성</w:t>
            </w:r>
          </w:p>
        </w:tc>
      </w:tr>
    </w:tbl>
    <w:p w14:paraId="1017DEC4" w14:textId="77777777" w:rsidR="00856BF4" w:rsidRDefault="00856B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F4" w14:paraId="1017DEC7"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76" w:type="dxa"/>
              <w:left w:w="150" w:type="dxa"/>
              <w:bottom w:w="76" w:type="dxa"/>
              <w:right w:w="150" w:type="dxa"/>
            </w:tcMar>
          </w:tcPr>
          <w:p w14:paraId="1017DEC5" w14:textId="77777777" w:rsidR="00856BF4" w:rsidRDefault="00000000">
            <w:pPr>
              <w:spacing w:before="10" w:after="10"/>
            </w:pPr>
            <w:r>
              <w:rPr>
                <w:rFonts w:eastAsia="Arial"/>
                <w:color w:val="0C2461"/>
                <w:sz w:val="17"/>
                <w:szCs w:val="17"/>
              </w:rPr>
              <w:t>▶ 개발하고자 하는 창업 아이템의 국내·외 시장 현황 및 문제점 등을 제시하고,</w:t>
            </w:r>
          </w:p>
          <w:p w14:paraId="1017DEC6" w14:textId="77777777" w:rsidR="00856BF4" w:rsidRDefault="00000000">
            <w:pPr>
              <w:spacing w:before="10" w:after="10"/>
            </w:pPr>
            <w:r>
              <w:rPr>
                <w:rFonts w:eastAsia="Arial"/>
                <w:color w:val="0C2461"/>
                <w:sz w:val="17"/>
                <w:szCs w:val="17"/>
              </w:rPr>
              <w:t xml:space="preserve">    문제 해결을 위한 창업 아이템의 개발 필요성 등을 기재한다. [개발 아이템 소개]</w:t>
            </w:r>
          </w:p>
        </w:tc>
      </w:tr>
    </w:tbl>
    <w:p w14:paraId="1017DEC8" w14:textId="77777777" w:rsidR="00856BF4" w:rsidRDefault="00856B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F4" w14:paraId="1017DE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60" w:type="dxa"/>
              <w:left w:w="180" w:type="dxa"/>
              <w:bottom w:w="60" w:type="dxa"/>
              <w:right w:w="180" w:type="dxa"/>
            </w:tcMar>
          </w:tcPr>
          <w:p w14:paraId="1017DEC9" w14:textId="77777777" w:rsidR="00856BF4" w:rsidRDefault="00000000">
            <w:r>
              <w:rPr>
                <w:rFonts w:eastAsia="Arial"/>
                <w:b/>
                <w:bCs/>
                <w:color w:val="FFFFFF"/>
              </w:rPr>
              <w:t>1-1. 창업 아이템 개요</w:t>
            </w:r>
          </w:p>
        </w:tc>
      </w:tr>
    </w:tbl>
    <w:p w14:paraId="1017DECB" w14:textId="77777777" w:rsidR="00856BF4" w:rsidRDefault="00856BF4">
      <w:pPr>
        <w:spacing w:after="42"/>
      </w:pPr>
    </w:p>
    <w:p w14:paraId="1017DECC" w14:textId="77777777" w:rsidR="00856BF4" w:rsidRDefault="00000000">
      <w:pPr>
        <w:spacing w:before="28" w:after="44"/>
      </w:pPr>
      <w:r>
        <w:rPr>
          <w:rFonts w:eastAsia="Arial"/>
          <w:b/>
          <w:bCs/>
          <w:color w:val="1F497D"/>
        </w:rPr>
        <w:t>아이템명: 1인 1건강계좌 기반 데이터 통합 헬스케어 플랫폼 (서비스명: 건강계좌)</w:t>
      </w:r>
    </w:p>
    <w:p w14:paraId="1017DECD" w14:textId="77777777" w:rsidR="00856BF4" w:rsidRDefault="00856BF4">
      <w:pPr>
        <w:spacing w:after="42"/>
      </w:pPr>
    </w:p>
    <w:p w14:paraId="1017DECE" w14:textId="77777777" w:rsidR="00856BF4" w:rsidRDefault="00000000">
      <w:pPr>
        <w:spacing w:before="28" w:after="44"/>
      </w:pPr>
      <w:r>
        <w:rPr>
          <w:rFonts w:eastAsia="Arial"/>
          <w:color w:val="1A1A1A"/>
        </w:rPr>
        <w:t xml:space="preserve">금융 계좌의 구조를 건강에 적용한 예방형 건강관리 플랫폼으로, 건강정보 고속도로(공공 의료 </w:t>
      </w:r>
      <w:proofErr w:type="spellStart"/>
      <w:r>
        <w:rPr>
          <w:rFonts w:eastAsia="Arial"/>
          <w:color w:val="1A1A1A"/>
        </w:rPr>
        <w:t>마이데이터</w:t>
      </w:r>
      <w:proofErr w:type="spellEnd"/>
      <w:r>
        <w:rPr>
          <w:rFonts w:eastAsia="Arial"/>
          <w:color w:val="1A1A1A"/>
        </w:rPr>
        <w:t xml:space="preserve"> 레일)를 통해 수집 가능한 개인 건강정보를 사용자의 장기 건강자산 관점에서 통합·해석·관리하는 상위 활용 레이어 서비스다. 검진·진료·라이프로그 데이터를 '계좌' 개념으로 재구성하여 장기 건강자산 추적, 행동 변화 유도, 금융 인센티브(보험료 절감·리워드)로 연결한다. 핵심 가치는 '건강기록을 계좌처럼, 건강가치를 자산처럼'이며, 사업 분야는 디지털 헬스케어·예방의학·헬스-금융 융합 플랫폼(</w:t>
      </w:r>
      <w:proofErr w:type="spellStart"/>
      <w:r>
        <w:rPr>
          <w:rFonts w:eastAsia="Arial"/>
          <w:color w:val="1A1A1A"/>
        </w:rPr>
        <w:t>비의료</w:t>
      </w:r>
      <w:proofErr w:type="spellEnd"/>
      <w:r>
        <w:rPr>
          <w:rFonts w:eastAsia="Arial"/>
          <w:color w:val="1A1A1A"/>
        </w:rPr>
        <w:t xml:space="preserve"> 건강관리, 디지털의료제품법 2025.1.24 적용 범위 내)이다.</w:t>
      </w:r>
    </w:p>
    <w:p w14:paraId="1017DECF" w14:textId="77777777" w:rsidR="00856BF4" w:rsidRDefault="00856BF4">
      <w:pPr>
        <w:spacing w:after="42"/>
      </w:pPr>
    </w:p>
    <w:p w14:paraId="1017DED0" w14:textId="77777777" w:rsidR="00856BF4" w:rsidRDefault="00000000">
      <w:pPr>
        <w:spacing w:before="28" w:after="44"/>
      </w:pPr>
      <w:proofErr w:type="spellStart"/>
      <w:r>
        <w:rPr>
          <w:rFonts w:eastAsia="Arial"/>
          <w:color w:val="1A1A1A"/>
        </w:rPr>
        <w:t>나만의닥터</w:t>
      </w:r>
      <w:proofErr w:type="spellEnd"/>
      <w:r>
        <w:rPr>
          <w:rFonts w:eastAsia="Arial"/>
          <w:color w:val="1A1A1A"/>
        </w:rPr>
        <w:t>(진료 실행)·</w:t>
      </w:r>
      <w:proofErr w:type="spellStart"/>
      <w:r>
        <w:rPr>
          <w:rFonts w:eastAsia="Arial"/>
          <w:color w:val="1A1A1A"/>
        </w:rPr>
        <w:t>카카오헬스케어</w:t>
      </w:r>
      <w:proofErr w:type="spellEnd"/>
      <w:r>
        <w:rPr>
          <w:rFonts w:eastAsia="Arial"/>
          <w:color w:val="1A1A1A"/>
        </w:rPr>
        <w:t>(질환 관리)·</w:t>
      </w:r>
      <w:proofErr w:type="spellStart"/>
      <w:r>
        <w:rPr>
          <w:rFonts w:eastAsia="Arial"/>
          <w:color w:val="1A1A1A"/>
        </w:rPr>
        <w:t>룰루메딕</w:t>
      </w:r>
      <w:proofErr w:type="spellEnd"/>
      <w:r>
        <w:rPr>
          <w:rFonts w:eastAsia="Arial"/>
          <w:color w:val="1A1A1A"/>
        </w:rPr>
        <w:t>(복약 관리)은 공공 데이터 레일 위의 수직 활용 서비스다. 건강계좌는 이들과 경쟁하지 않고, 이들이 채우지 않는 '검진 이후 일상 전구간 건강자산 장기관리' 영역을 점유하는 수평 통합 플랫폼이다.</w:t>
      </w:r>
    </w:p>
    <w:p w14:paraId="1017DED1" w14:textId="77777777" w:rsidR="00856BF4" w:rsidRDefault="00856B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F4" w14:paraId="1017DE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60" w:type="dxa"/>
              <w:left w:w="180" w:type="dxa"/>
              <w:bottom w:w="60" w:type="dxa"/>
              <w:right w:w="180" w:type="dxa"/>
            </w:tcMar>
          </w:tcPr>
          <w:p w14:paraId="1017DED2" w14:textId="77777777" w:rsidR="00856BF4" w:rsidRDefault="00000000">
            <w:r>
              <w:rPr>
                <w:rFonts w:eastAsia="Arial"/>
                <w:b/>
                <w:bCs/>
                <w:color w:val="FFFFFF"/>
              </w:rPr>
              <w:t>1-2. 국내·외 시장 현황 및 기회</w:t>
            </w:r>
          </w:p>
        </w:tc>
      </w:tr>
    </w:tbl>
    <w:p w14:paraId="1017DED4" w14:textId="77777777" w:rsidR="00856BF4" w:rsidRDefault="00856BF4">
      <w:pPr>
        <w:spacing w:after="42"/>
      </w:pPr>
    </w:p>
    <w:p w14:paraId="1017DED5" w14:textId="77777777" w:rsidR="00856BF4" w:rsidRDefault="00000000">
      <w:pPr>
        <w:spacing w:before="28" w:after="44"/>
      </w:pPr>
      <w:r>
        <w:rPr>
          <w:rFonts w:eastAsia="Arial"/>
          <w:color w:val="1A1A1A"/>
        </w:rPr>
        <w:t xml:space="preserve">국내 디지털 헬스케어 시장은 2024년 약 9조원 규모로 연평균 14.9% 성장이 전망된다(IMARC Group, 2025). 접근 가능 시장(SAM)은 약 1조원으로 추정된다(2025년 기업 임직원 복지 헬스케어 지출 16조원 × 디지털 건강관리 앱 </w:t>
      </w:r>
      <w:proofErr w:type="spellStart"/>
      <w:r>
        <w:rPr>
          <w:rFonts w:eastAsia="Arial"/>
          <w:color w:val="1A1A1A"/>
        </w:rPr>
        <w:t>침투율</w:t>
      </w:r>
      <w:proofErr w:type="spellEnd"/>
      <w:r>
        <w:rPr>
          <w:rFonts w:eastAsia="Arial"/>
          <w:color w:val="1A1A1A"/>
        </w:rPr>
        <w:t xml:space="preserve"> 6.4%). 3년차 SOM 목표는 약 6억원으로, B2G 2~3건(건당 평균 2,000~3,500만원) + B2B 기업복지 30개사(월 3,000원/인·평균 100인) + B2C 유료 </w:t>
      </w:r>
      <w:proofErr w:type="spellStart"/>
      <w:r>
        <w:rPr>
          <w:rFonts w:eastAsia="Arial"/>
          <w:color w:val="1A1A1A"/>
        </w:rPr>
        <w:t>전환자</w:t>
      </w:r>
      <w:proofErr w:type="spellEnd"/>
      <w:r>
        <w:rPr>
          <w:rFonts w:eastAsia="Arial"/>
          <w:color w:val="1A1A1A"/>
        </w:rPr>
        <w:t xml:space="preserve"> 3,000명(월 9,900원) 합산 기준으로 산출한다.</w:t>
      </w:r>
    </w:p>
    <w:p w14:paraId="1017DED6" w14:textId="77777777" w:rsidR="00856BF4" w:rsidRDefault="00856BF4">
      <w:pPr>
        <w:spacing w:after="42"/>
      </w:pPr>
    </w:p>
    <w:p w14:paraId="1017DED7" w14:textId="77777777" w:rsidR="00856BF4" w:rsidRDefault="00000000">
      <w:pPr>
        <w:spacing w:before="28" w:after="44"/>
      </w:pPr>
      <w:r>
        <w:rPr>
          <w:rFonts w:eastAsia="Arial"/>
          <w:color w:val="1A1A1A"/>
        </w:rPr>
        <w:t xml:space="preserve">의료 </w:t>
      </w:r>
      <w:proofErr w:type="spellStart"/>
      <w:r>
        <w:rPr>
          <w:rFonts w:eastAsia="Arial"/>
          <w:color w:val="1A1A1A"/>
        </w:rPr>
        <w:t>마이데이터</w:t>
      </w:r>
      <w:proofErr w:type="spellEnd"/>
      <w:r>
        <w:rPr>
          <w:rFonts w:eastAsia="Arial"/>
          <w:color w:val="1A1A1A"/>
        </w:rPr>
        <w:t xml:space="preserve"> 생태계는 '데이터를 어떻게 가져오느냐'에서 '가져온 건강정보를 사용자가 왜 계속 보게 만들 것이냐'로 전환 중이다. 디지털의료제품법(2025.1.24) 시행으로 </w:t>
      </w:r>
      <w:proofErr w:type="spellStart"/>
      <w:r>
        <w:rPr>
          <w:rFonts w:eastAsia="Arial"/>
          <w:color w:val="1A1A1A"/>
        </w:rPr>
        <w:t>비의료</w:t>
      </w:r>
      <w:proofErr w:type="spellEnd"/>
      <w:r>
        <w:rPr>
          <w:rFonts w:eastAsia="Arial"/>
          <w:color w:val="1A1A1A"/>
        </w:rPr>
        <w:t xml:space="preserve"> 건강관리 앱의 즉시 출시가 </w:t>
      </w:r>
      <w:proofErr w:type="spellStart"/>
      <w:r>
        <w:rPr>
          <w:rFonts w:eastAsia="Arial"/>
          <w:color w:val="1A1A1A"/>
        </w:rPr>
        <w:t>가능해졌으며</w:t>
      </w:r>
      <w:proofErr w:type="spellEnd"/>
      <w:r>
        <w:rPr>
          <w:rFonts w:eastAsia="Arial"/>
          <w:color w:val="1A1A1A"/>
        </w:rPr>
        <w:t xml:space="preserve">, 건강정보 고속도로(1,263개 의료기관 연계)에서 </w:t>
      </w:r>
      <w:proofErr w:type="spellStart"/>
      <w:r>
        <w:rPr>
          <w:rFonts w:eastAsia="Arial"/>
          <w:color w:val="1A1A1A"/>
        </w:rPr>
        <w:t>나만의닥터</w:t>
      </w:r>
      <w:proofErr w:type="spellEnd"/>
      <w:r>
        <w:rPr>
          <w:rFonts w:eastAsia="Arial"/>
          <w:color w:val="1A1A1A"/>
        </w:rPr>
        <w:t>·</w:t>
      </w:r>
      <w:proofErr w:type="spellStart"/>
      <w:r>
        <w:rPr>
          <w:rFonts w:eastAsia="Arial"/>
          <w:color w:val="1A1A1A"/>
        </w:rPr>
        <w:t>카카오헬스케어</w:t>
      </w:r>
      <w:proofErr w:type="spellEnd"/>
      <w:r>
        <w:rPr>
          <w:rFonts w:eastAsia="Arial"/>
          <w:color w:val="1A1A1A"/>
        </w:rPr>
        <w:t>·</w:t>
      </w:r>
      <w:proofErr w:type="spellStart"/>
      <w:r>
        <w:rPr>
          <w:rFonts w:eastAsia="Arial"/>
          <w:color w:val="1A1A1A"/>
        </w:rPr>
        <w:t>룰루메딕이</w:t>
      </w:r>
      <w:proofErr w:type="spellEnd"/>
      <w:r>
        <w:rPr>
          <w:rFonts w:eastAsia="Arial"/>
          <w:color w:val="1A1A1A"/>
        </w:rPr>
        <w:t xml:space="preserve"> 이미 동일 레일에서 서비스를 출시하여 기술·제도 실현 가능성을 선례로 증명하였다. 건강계좌는 인프라를 새로 구축하지 않고 동일 공공 레일 위에서 상위 활용 레이어를 구현한다.</w:t>
      </w:r>
    </w:p>
    <w:p w14:paraId="1017DED8" w14:textId="77777777" w:rsidR="00856BF4" w:rsidRDefault="00856B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F4" w14:paraId="1017DE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60" w:type="dxa"/>
              <w:left w:w="180" w:type="dxa"/>
              <w:bottom w:w="60" w:type="dxa"/>
              <w:right w:w="180" w:type="dxa"/>
            </w:tcMar>
          </w:tcPr>
          <w:p w14:paraId="1017DED9" w14:textId="77777777" w:rsidR="00856BF4" w:rsidRDefault="00000000">
            <w:r>
              <w:rPr>
                <w:rFonts w:eastAsia="Arial"/>
                <w:b/>
                <w:bCs/>
                <w:color w:val="FFFFFF"/>
              </w:rPr>
              <w:t>1-3~1-6. 문제점 및 개발 필요성·핵심 차별화</w:t>
            </w:r>
          </w:p>
        </w:tc>
      </w:tr>
    </w:tbl>
    <w:p w14:paraId="1017DEDB" w14:textId="77777777" w:rsidR="00856BF4" w:rsidRDefault="00856BF4">
      <w:pPr>
        <w:spacing w:after="42"/>
      </w:pPr>
    </w:p>
    <w:p w14:paraId="1017DEDC" w14:textId="77777777" w:rsidR="00856BF4" w:rsidRDefault="00000000">
      <w:pPr>
        <w:spacing w:before="28" w:after="44"/>
      </w:pPr>
      <w:r>
        <w:rPr>
          <w:rFonts w:eastAsia="Arial"/>
          <w:color w:val="1A1A1A"/>
        </w:rPr>
        <w:t xml:space="preserve">인구·비용·관리의 3가지 구조적 위기가 동시에 임계점에 도달해 상호 악화하는 구조적 연쇄가 진행 중이다. 2025년 전후 65세 이상 인구 비중이 약 20%로 초고령사회에 진입하였으며(통계청, 2025), 전체 진료비의 80.3%가 만성질환에 집중되어 있다(건강보험심사평가원, 2024). 혈당 조절 목표 달성자는 </w:t>
      </w:r>
      <w:proofErr w:type="spellStart"/>
      <w:r>
        <w:rPr>
          <w:rFonts w:eastAsia="Arial"/>
          <w:color w:val="1A1A1A"/>
        </w:rPr>
        <w:t>유병자</w:t>
      </w:r>
      <w:proofErr w:type="spellEnd"/>
      <w:r>
        <w:rPr>
          <w:rFonts w:eastAsia="Arial"/>
          <w:color w:val="1A1A1A"/>
        </w:rPr>
        <w:t xml:space="preserve"> 4명 중 1명에 불과하며(질병관리청, 2023), 병원 밖 99%의 일상 시간이 </w:t>
      </w:r>
      <w:proofErr w:type="spellStart"/>
      <w:r>
        <w:rPr>
          <w:rFonts w:eastAsia="Arial"/>
          <w:color w:val="1A1A1A"/>
        </w:rPr>
        <w:t>데이터화되지</w:t>
      </w:r>
      <w:proofErr w:type="spellEnd"/>
      <w:r>
        <w:rPr>
          <w:rFonts w:eastAsia="Arial"/>
          <w:color w:val="1A1A1A"/>
        </w:rPr>
        <w:t xml:space="preserve"> 않아 예방의 </w:t>
      </w:r>
      <w:proofErr w:type="spellStart"/>
      <w:r>
        <w:rPr>
          <w:rFonts w:eastAsia="Arial"/>
          <w:color w:val="1A1A1A"/>
        </w:rPr>
        <w:t>골든타임을</w:t>
      </w:r>
      <w:proofErr w:type="spellEnd"/>
      <w:r>
        <w:rPr>
          <w:rFonts w:eastAsia="Arial"/>
          <w:color w:val="1A1A1A"/>
        </w:rPr>
        <w:t xml:space="preserve"> 반복적으로 놓치고 있다.</w:t>
      </w:r>
    </w:p>
    <w:p w14:paraId="1017DEDD" w14:textId="77777777" w:rsidR="00856BF4" w:rsidRDefault="00856BF4">
      <w:pPr>
        <w:spacing w:after="42"/>
      </w:pPr>
    </w:p>
    <w:p w14:paraId="1017DEDE" w14:textId="77777777" w:rsidR="00856BF4" w:rsidRDefault="00000000">
      <w:pPr>
        <w:spacing w:before="28" w:after="44"/>
      </w:pPr>
      <w:r>
        <w:rPr>
          <w:rFonts w:eastAsia="Arial"/>
          <w:color w:val="1A1A1A"/>
        </w:rPr>
        <w:t xml:space="preserve">건강 데이터는 이미 디지털로 존재한다 — </w:t>
      </w:r>
      <w:proofErr w:type="spellStart"/>
      <w:r>
        <w:rPr>
          <w:rFonts w:eastAsia="Arial"/>
          <w:color w:val="1A1A1A"/>
        </w:rPr>
        <w:t>나의건강기록</w:t>
      </w:r>
      <w:proofErr w:type="spellEnd"/>
      <w:r>
        <w:rPr>
          <w:rFonts w:eastAsia="Arial"/>
          <w:color w:val="1A1A1A"/>
        </w:rPr>
        <w:t xml:space="preserve"> 앱으로 10년치 검진 결과를 조회할 수 있다. 그러나 '조회 가능하다'는 것과 '지속적으로 관리된다'는 것은 전혀 다른 문제다. 데이터는 있지만, 이를 장기 건강자산으로 해석·추적하고 행동 변화로 연결하는 운영체계가 없다.</w:t>
      </w:r>
    </w:p>
    <w:p w14:paraId="1017DEDF" w14:textId="77777777" w:rsidR="00856BF4" w:rsidRDefault="00856BF4">
      <w:pPr>
        <w:spacing w:after="4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80"/>
        <w:gridCol w:w="3580"/>
      </w:tblGrid>
      <w:tr w:rsidR="00856BF4" w14:paraId="1017DE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E0" w14:textId="77777777" w:rsidR="00856BF4" w:rsidRDefault="00000000">
            <w:pPr>
              <w:jc w:val="center"/>
            </w:pPr>
            <w:r>
              <w:rPr>
                <w:rFonts w:eastAsia="Arial"/>
                <w:b/>
                <w:bCs/>
                <w:color w:val="FFFFFF"/>
                <w:sz w:val="17"/>
                <w:szCs w:val="17"/>
              </w:rPr>
              <w:t>구조적 문제</w:t>
            </w:r>
          </w:p>
        </w:tc>
        <w:tc>
          <w:tcPr>
            <w:tcW w:w="328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E1" w14:textId="77777777" w:rsidR="00856BF4" w:rsidRDefault="00000000">
            <w:pPr>
              <w:jc w:val="center"/>
            </w:pPr>
            <w:r>
              <w:rPr>
                <w:rFonts w:eastAsia="Arial"/>
                <w:b/>
                <w:bCs/>
                <w:color w:val="FFFFFF"/>
                <w:sz w:val="17"/>
                <w:szCs w:val="17"/>
              </w:rPr>
              <w:t>현재 원인</w:t>
            </w:r>
          </w:p>
        </w:tc>
        <w:tc>
          <w:tcPr>
            <w:tcW w:w="358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E2" w14:textId="77777777" w:rsidR="00856BF4" w:rsidRDefault="00000000">
            <w:pPr>
              <w:jc w:val="center"/>
            </w:pPr>
            <w:r>
              <w:rPr>
                <w:rFonts w:eastAsia="Arial"/>
                <w:b/>
                <w:bCs/>
                <w:color w:val="FFFFFF"/>
                <w:sz w:val="17"/>
                <w:szCs w:val="17"/>
              </w:rPr>
              <w:t>건강계좌 해결 방식</w:t>
            </w:r>
          </w:p>
        </w:tc>
      </w:tr>
      <w:tr w:rsidR="00856BF4" w14:paraId="1017DE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4" w14:textId="77777777" w:rsidR="00856BF4" w:rsidRDefault="00000000">
            <w:r>
              <w:rPr>
                <w:rFonts w:eastAsia="Arial"/>
                <w:color w:val="1A1A1A"/>
                <w:sz w:val="17"/>
                <w:szCs w:val="17"/>
              </w:rPr>
              <w:t xml:space="preserve">예방의 </w:t>
            </w:r>
            <w:proofErr w:type="spellStart"/>
            <w:r>
              <w:rPr>
                <w:rFonts w:eastAsia="Arial"/>
                <w:color w:val="1A1A1A"/>
                <w:sz w:val="17"/>
                <w:szCs w:val="17"/>
              </w:rPr>
              <w:t>골든타임을</w:t>
            </w:r>
            <w:proofErr w:type="spellEnd"/>
            <w:r>
              <w:rPr>
                <w:rFonts w:eastAsia="Arial"/>
                <w:color w:val="1A1A1A"/>
                <w:sz w:val="17"/>
                <w:szCs w:val="17"/>
              </w:rPr>
              <w:t xml:space="preserve"> 반복적으로 놓친다</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5" w14:textId="77777777" w:rsidR="00856BF4" w:rsidRDefault="00000000">
            <w:r>
              <w:rPr>
                <w:rFonts w:eastAsia="Arial"/>
                <w:color w:val="1A1A1A"/>
                <w:sz w:val="17"/>
                <w:szCs w:val="17"/>
              </w:rPr>
              <w:t>병원 밖 일상 데이터가 없어 이상 징후를 조기 인식하지 못한다.</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6" w14:textId="77777777" w:rsidR="00856BF4" w:rsidRDefault="00000000">
            <w:r>
              <w:rPr>
                <w:rFonts w:eastAsia="Arial"/>
                <w:color w:val="1A1A1A"/>
                <w:sz w:val="17"/>
                <w:szCs w:val="17"/>
              </w:rPr>
              <w:t>웨어러블 라이프로그 + 검진 데이터 통합으로 이상 징후를 조기 감지하여 알림을 제공한다.</w:t>
            </w:r>
          </w:p>
        </w:tc>
      </w:tr>
      <w:tr w:rsidR="00856BF4" w14:paraId="1017DE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E8" w14:textId="77777777" w:rsidR="00856BF4" w:rsidRDefault="00000000">
            <w:r>
              <w:rPr>
                <w:rFonts w:eastAsia="Arial"/>
                <w:color w:val="1A1A1A"/>
                <w:sz w:val="17"/>
                <w:szCs w:val="17"/>
              </w:rPr>
              <w:t>검진 후 관리 연속성이 단절된다</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E9" w14:textId="77777777" w:rsidR="00856BF4" w:rsidRDefault="00000000">
            <w:r>
              <w:rPr>
                <w:rFonts w:eastAsia="Arial"/>
                <w:color w:val="1A1A1A"/>
                <w:sz w:val="17"/>
                <w:szCs w:val="17"/>
              </w:rPr>
              <w:t>연 1회 검진 결과가 이후 일상과 연결되지 않아 사후 확인에 그친다.</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EA" w14:textId="77777777" w:rsidR="00856BF4" w:rsidRDefault="00000000">
            <w:r>
              <w:rPr>
                <w:rFonts w:eastAsia="Arial"/>
                <w:color w:val="1A1A1A"/>
                <w:sz w:val="17"/>
                <w:szCs w:val="17"/>
              </w:rPr>
              <w:t>건강자산지수로 검진 결과를 일상 행동 변화 미션으로 연결한다.</w:t>
            </w:r>
          </w:p>
        </w:tc>
      </w:tr>
      <w:tr w:rsidR="00856BF4" w14:paraId="1017D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C" w14:textId="77777777" w:rsidR="00856BF4" w:rsidRDefault="00000000">
            <w:r>
              <w:rPr>
                <w:rFonts w:eastAsia="Arial"/>
                <w:color w:val="1A1A1A"/>
                <w:sz w:val="17"/>
                <w:szCs w:val="17"/>
              </w:rPr>
              <w:t>건강 개선의 경제적 보상이 부재하다</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D" w14:textId="77777777" w:rsidR="00856BF4" w:rsidRDefault="00000000">
            <w:r>
              <w:rPr>
                <w:rFonts w:eastAsia="Arial"/>
                <w:color w:val="1A1A1A"/>
                <w:sz w:val="17"/>
                <w:szCs w:val="17"/>
              </w:rPr>
              <w:t>건강 데이터를 금융 가치로 전환하는 모델이 없어 자발적 참여 동기가 없다.</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EE" w14:textId="77777777" w:rsidR="00856BF4" w:rsidRDefault="00000000">
            <w:r>
              <w:rPr>
                <w:rFonts w:eastAsia="Arial"/>
                <w:color w:val="1A1A1A"/>
                <w:sz w:val="17"/>
                <w:szCs w:val="17"/>
              </w:rPr>
              <w:t>건강자산지수 향상 → 보험료 절감·</w:t>
            </w:r>
            <w:proofErr w:type="spellStart"/>
            <w:r>
              <w:rPr>
                <w:rFonts w:eastAsia="Arial"/>
                <w:color w:val="1A1A1A"/>
                <w:sz w:val="17"/>
                <w:szCs w:val="17"/>
              </w:rPr>
              <w:t>캐시백</w:t>
            </w:r>
            <w:proofErr w:type="spellEnd"/>
            <w:r>
              <w:rPr>
                <w:rFonts w:eastAsia="Arial"/>
                <w:color w:val="1A1A1A"/>
                <w:sz w:val="17"/>
                <w:szCs w:val="17"/>
              </w:rPr>
              <w:t xml:space="preserve"> 금융 인센티브로 지속 참여를 유도한다.</w:t>
            </w:r>
          </w:p>
        </w:tc>
      </w:tr>
      <w:tr w:rsidR="00856BF4" w14:paraId="1017DE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F0" w14:textId="77777777" w:rsidR="00856BF4" w:rsidRDefault="00000000">
            <w:r>
              <w:rPr>
                <w:rFonts w:eastAsia="Arial"/>
                <w:color w:val="1A1A1A"/>
                <w:sz w:val="17"/>
                <w:szCs w:val="17"/>
              </w:rPr>
              <w:t>법적으로 적합한 데이터 수집 경로가 없다</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F1" w14:textId="77777777" w:rsidR="00856BF4" w:rsidRDefault="00000000">
            <w:proofErr w:type="spellStart"/>
            <w:r>
              <w:rPr>
                <w:rFonts w:eastAsia="Arial"/>
                <w:color w:val="1A1A1A"/>
                <w:sz w:val="17"/>
                <w:szCs w:val="17"/>
              </w:rPr>
              <w:t>스크래핑은</w:t>
            </w:r>
            <w:proofErr w:type="spellEnd"/>
            <w:r>
              <w:rPr>
                <w:rFonts w:eastAsia="Arial"/>
                <w:color w:val="1A1A1A"/>
                <w:sz w:val="17"/>
                <w:szCs w:val="17"/>
              </w:rPr>
              <w:t xml:space="preserve"> 위법이며, OCR은 불필요하고, API 연동은 절차가 복잡하다.</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EF2" w14:textId="77777777" w:rsidR="00856BF4" w:rsidRDefault="00000000">
            <w:r>
              <w:rPr>
                <w:rFonts w:eastAsia="Arial"/>
                <w:color w:val="1A1A1A"/>
                <w:sz w:val="17"/>
                <w:szCs w:val="17"/>
              </w:rPr>
              <w:t>App-to-App FHIR(즉시) → 건강정보 고속도로 직접 등록(2027년)으로 전 구간 법적 적합 경로를 확보한다.</w:t>
            </w:r>
          </w:p>
        </w:tc>
      </w:tr>
    </w:tbl>
    <w:p w14:paraId="1017DEF4" w14:textId="77777777" w:rsidR="00856BF4" w:rsidRDefault="00856BF4">
      <w:pPr>
        <w:spacing w:after="4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56BF4" w14:paraId="1017DE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F5" w14:textId="77777777" w:rsidR="00856BF4" w:rsidRDefault="00000000">
            <w:pPr>
              <w:jc w:val="center"/>
            </w:pPr>
            <w:r>
              <w:rPr>
                <w:rFonts w:eastAsia="Arial"/>
                <w:b/>
                <w:bCs/>
                <w:color w:val="FFFFFF"/>
                <w:sz w:val="17"/>
                <w:szCs w:val="17"/>
              </w:rPr>
              <w:lastRenderedPageBreak/>
              <w:t>서비스</w:t>
            </w:r>
          </w:p>
        </w:tc>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F6" w14:textId="77777777" w:rsidR="00856BF4" w:rsidRDefault="00000000">
            <w:pPr>
              <w:jc w:val="center"/>
            </w:pPr>
            <w:r>
              <w:rPr>
                <w:rFonts w:eastAsia="Arial"/>
                <w:b/>
                <w:bCs/>
                <w:color w:val="FFFFFF"/>
                <w:sz w:val="17"/>
                <w:szCs w:val="17"/>
              </w:rPr>
              <w:t>레이어</w:t>
            </w:r>
          </w:p>
        </w:tc>
        <w:tc>
          <w:tcPr>
            <w:tcW w:w="4760" w:type="dxa"/>
            <w:tcBorders>
              <w:top w:val="single" w:sz="1" w:space="0" w:color="CCCCCC"/>
              <w:left w:val="single" w:sz="1" w:space="0" w:color="CCCCCC"/>
              <w:bottom w:val="single" w:sz="1" w:space="0" w:color="CCCCCC"/>
              <w:right w:val="single" w:sz="1" w:space="0" w:color="CCCCCC"/>
            </w:tcBorders>
            <w:shd w:val="clear" w:color="auto" w:fill="1F497D"/>
            <w:tcMar>
              <w:top w:w="62" w:type="dxa"/>
              <w:left w:w="88" w:type="dxa"/>
              <w:bottom w:w="62" w:type="dxa"/>
              <w:right w:w="88" w:type="dxa"/>
            </w:tcMar>
          </w:tcPr>
          <w:p w14:paraId="1017DEF7" w14:textId="77777777" w:rsidR="00856BF4" w:rsidRDefault="00000000">
            <w:pPr>
              <w:jc w:val="center"/>
            </w:pPr>
            <w:proofErr w:type="gramStart"/>
            <w:r>
              <w:rPr>
                <w:rFonts w:eastAsia="Arial"/>
                <w:b/>
                <w:bCs/>
                <w:color w:val="FFFFFF"/>
                <w:sz w:val="17"/>
                <w:szCs w:val="17"/>
              </w:rPr>
              <w:t>한계 /</w:t>
            </w:r>
            <w:proofErr w:type="gramEnd"/>
            <w:r>
              <w:rPr>
                <w:rFonts w:eastAsia="Arial"/>
                <w:b/>
                <w:bCs/>
                <w:color w:val="FFFFFF"/>
                <w:sz w:val="17"/>
                <w:szCs w:val="17"/>
              </w:rPr>
              <w:t xml:space="preserve"> 공백</w:t>
            </w:r>
          </w:p>
        </w:tc>
      </w:tr>
      <w:tr w:rsidR="00856BF4" w14:paraId="1017D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4F2EE"/>
            <w:tcMar>
              <w:top w:w="52" w:type="dxa"/>
              <w:left w:w="88" w:type="dxa"/>
              <w:bottom w:w="52" w:type="dxa"/>
              <w:right w:w="88" w:type="dxa"/>
            </w:tcMar>
          </w:tcPr>
          <w:p w14:paraId="1017DEF9" w14:textId="77777777" w:rsidR="00856BF4" w:rsidRDefault="00000000">
            <w:r>
              <w:rPr>
                <w:rFonts w:eastAsia="Arial"/>
                <w:color w:val="1A1A1A"/>
                <w:sz w:val="17"/>
                <w:szCs w:val="17"/>
              </w:rPr>
              <w:t>건강계좌 (본 서비스)</w:t>
            </w:r>
          </w:p>
        </w:tc>
        <w:tc>
          <w:tcPr>
            <w:tcW w:w="2400" w:type="dxa"/>
            <w:tcBorders>
              <w:top w:val="single" w:sz="1" w:space="0" w:color="CCCCCC"/>
              <w:left w:val="single" w:sz="1" w:space="0" w:color="CCCCCC"/>
              <w:bottom w:val="single" w:sz="1" w:space="0" w:color="CCCCCC"/>
              <w:right w:val="single" w:sz="1" w:space="0" w:color="CCCCCC"/>
            </w:tcBorders>
            <w:shd w:val="clear" w:color="auto" w:fill="E4F2EE"/>
            <w:tcMar>
              <w:top w:w="52" w:type="dxa"/>
              <w:left w:w="88" w:type="dxa"/>
              <w:bottom w:w="52" w:type="dxa"/>
              <w:right w:w="88" w:type="dxa"/>
            </w:tcMar>
          </w:tcPr>
          <w:p w14:paraId="1017DEFA" w14:textId="77777777" w:rsidR="00856BF4" w:rsidRDefault="00000000">
            <w:r>
              <w:rPr>
                <w:rFonts w:eastAsia="Arial"/>
                <w:color w:val="1A1A1A"/>
                <w:sz w:val="17"/>
                <w:szCs w:val="17"/>
              </w:rPr>
              <w:t>건강자산 관리 운영체계 (상위)</w:t>
            </w:r>
          </w:p>
        </w:tc>
        <w:tc>
          <w:tcPr>
            <w:tcW w:w="4760" w:type="dxa"/>
            <w:tcBorders>
              <w:top w:val="single" w:sz="1" w:space="0" w:color="CCCCCC"/>
              <w:left w:val="single" w:sz="1" w:space="0" w:color="CCCCCC"/>
              <w:bottom w:val="single" w:sz="1" w:space="0" w:color="CCCCCC"/>
              <w:right w:val="single" w:sz="1" w:space="0" w:color="CCCCCC"/>
            </w:tcBorders>
            <w:shd w:val="clear" w:color="auto" w:fill="E4F2EE"/>
            <w:tcMar>
              <w:top w:w="52" w:type="dxa"/>
              <w:left w:w="88" w:type="dxa"/>
              <w:bottom w:w="52" w:type="dxa"/>
              <w:right w:w="88" w:type="dxa"/>
            </w:tcMar>
          </w:tcPr>
          <w:p w14:paraId="1017DEFB" w14:textId="77777777" w:rsidR="00856BF4" w:rsidRDefault="00000000">
            <w:r>
              <w:rPr>
                <w:rFonts w:eastAsia="Arial"/>
                <w:color w:val="1A1A1A"/>
                <w:sz w:val="17"/>
                <w:szCs w:val="17"/>
              </w:rPr>
              <w:t>검진 이후 일상 전구간 장기관리 + 행동 변화 + 금융 인센티브 — 4축 동시 구현</w:t>
            </w:r>
          </w:p>
        </w:tc>
      </w:tr>
      <w:tr w:rsidR="00856BF4" w14:paraId="1017D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FD" w14:textId="77777777" w:rsidR="00856BF4" w:rsidRDefault="00000000">
            <w:proofErr w:type="spellStart"/>
            <w:r>
              <w:rPr>
                <w:rFonts w:eastAsia="Arial"/>
                <w:color w:val="1A1A1A"/>
                <w:sz w:val="17"/>
                <w:szCs w:val="17"/>
              </w:rPr>
              <w:t>나만의닥터</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FE" w14:textId="77777777" w:rsidR="00856BF4" w:rsidRDefault="00000000">
            <w:r>
              <w:rPr>
                <w:rFonts w:eastAsia="Arial"/>
                <w:color w:val="1A1A1A"/>
                <w:sz w:val="17"/>
                <w:szCs w:val="17"/>
              </w:rPr>
              <w:t>진료 실행 레이어</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EFF" w14:textId="77777777" w:rsidR="00856BF4" w:rsidRDefault="00000000">
            <w:proofErr w:type="spellStart"/>
            <w:r>
              <w:rPr>
                <w:rFonts w:eastAsia="Arial"/>
                <w:color w:val="1A1A1A"/>
                <w:sz w:val="17"/>
                <w:szCs w:val="17"/>
              </w:rPr>
              <w:t>비대면</w:t>
            </w:r>
            <w:proofErr w:type="spellEnd"/>
            <w:r>
              <w:rPr>
                <w:rFonts w:eastAsia="Arial"/>
                <w:color w:val="1A1A1A"/>
                <w:sz w:val="17"/>
                <w:szCs w:val="17"/>
              </w:rPr>
              <w:t xml:space="preserve"> 진료 특화. 검진 이후 일상 건강자산 관리 영역에 </w:t>
            </w:r>
            <w:proofErr w:type="spellStart"/>
            <w:r>
              <w:rPr>
                <w:rFonts w:eastAsia="Arial"/>
                <w:color w:val="1A1A1A"/>
                <w:sz w:val="17"/>
                <w:szCs w:val="17"/>
              </w:rPr>
              <w:t>미진입하며</w:t>
            </w:r>
            <w:proofErr w:type="spellEnd"/>
            <w:r>
              <w:rPr>
                <w:rFonts w:eastAsia="Arial"/>
                <w:color w:val="1A1A1A"/>
                <w:sz w:val="17"/>
                <w:szCs w:val="17"/>
              </w:rPr>
              <w:t xml:space="preserve">, </w:t>
            </w:r>
            <w:proofErr w:type="spellStart"/>
            <w:r>
              <w:rPr>
                <w:rFonts w:eastAsia="Arial"/>
                <w:color w:val="1A1A1A"/>
                <w:sz w:val="17"/>
                <w:szCs w:val="17"/>
              </w:rPr>
              <w:t>나만의닥터</w:t>
            </w:r>
            <w:proofErr w:type="spellEnd"/>
            <w:r>
              <w:rPr>
                <w:rFonts w:eastAsia="Arial"/>
                <w:color w:val="1A1A1A"/>
                <w:sz w:val="17"/>
                <w:szCs w:val="17"/>
              </w:rPr>
              <w:t xml:space="preserve"> 사용자가 오히려 건강계좌의 잠재 고객이 된다.</w:t>
            </w:r>
          </w:p>
        </w:tc>
      </w:tr>
      <w:tr w:rsidR="00856BF4" w14:paraId="1017D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F01" w14:textId="77777777" w:rsidR="00856BF4" w:rsidRDefault="00000000">
            <w:proofErr w:type="spellStart"/>
            <w:r>
              <w:rPr>
                <w:rFonts w:eastAsia="Arial"/>
                <w:color w:val="1A1A1A"/>
                <w:sz w:val="17"/>
                <w:szCs w:val="17"/>
              </w:rPr>
              <w:t>카카오헬스케어</w:t>
            </w:r>
            <w:proofErr w:type="spellEnd"/>
            <w:r>
              <w:rPr>
                <w:rFonts w:eastAsia="Arial"/>
                <w:color w:val="1A1A1A"/>
                <w:sz w:val="17"/>
                <w:szCs w:val="17"/>
              </w:rPr>
              <w:t>·</w:t>
            </w:r>
            <w:proofErr w:type="spellStart"/>
            <w:r>
              <w:rPr>
                <w:rFonts w:eastAsia="Arial"/>
                <w:color w:val="1A1A1A"/>
                <w:sz w:val="17"/>
                <w:szCs w:val="17"/>
              </w:rPr>
              <w:t>룰루메딕</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F02" w14:textId="77777777" w:rsidR="00856BF4" w:rsidRDefault="00000000">
            <w:r>
              <w:rPr>
                <w:rFonts w:eastAsia="Arial"/>
                <w:color w:val="1A1A1A"/>
                <w:sz w:val="17"/>
                <w:szCs w:val="17"/>
              </w:rPr>
              <w:t>질환 특화·의료 행정 레이어</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52" w:type="dxa"/>
              <w:left w:w="88" w:type="dxa"/>
              <w:bottom w:w="52" w:type="dxa"/>
              <w:right w:w="88" w:type="dxa"/>
            </w:tcMar>
          </w:tcPr>
          <w:p w14:paraId="1017DF03" w14:textId="77777777" w:rsidR="00856BF4" w:rsidRDefault="00000000">
            <w:r>
              <w:rPr>
                <w:rFonts w:eastAsia="Arial"/>
                <w:color w:val="1A1A1A"/>
                <w:sz w:val="17"/>
                <w:szCs w:val="17"/>
              </w:rPr>
              <w:t>단일 질환(당뇨) 또는 복약 특화로 일반 예방·사후관리 공백이 존재한다.</w:t>
            </w:r>
          </w:p>
        </w:tc>
      </w:tr>
      <w:tr w:rsidR="00856BF4" w14:paraId="1017D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F05" w14:textId="77777777" w:rsidR="00856BF4" w:rsidRDefault="00000000">
            <w:r>
              <w:rPr>
                <w:rFonts w:eastAsia="Arial"/>
                <w:color w:val="1A1A1A"/>
                <w:sz w:val="17"/>
                <w:szCs w:val="17"/>
              </w:rPr>
              <w:t xml:space="preserve">AIA </w:t>
            </w:r>
            <w:proofErr w:type="spellStart"/>
            <w:r>
              <w:rPr>
                <w:rFonts w:eastAsia="Arial"/>
                <w:color w:val="1A1A1A"/>
                <w:sz w:val="17"/>
                <w:szCs w:val="17"/>
              </w:rPr>
              <w:t>바이탈리티</w:t>
            </w:r>
            <w:proofErr w:type="spellEnd"/>
            <w:r>
              <w:rPr>
                <w:rFonts w:eastAsia="Arial"/>
                <w:color w:val="1A1A1A"/>
                <w:sz w:val="17"/>
                <w:szCs w:val="17"/>
              </w:rPr>
              <w:t>·</w:t>
            </w:r>
            <w:proofErr w:type="spellStart"/>
            <w:r>
              <w:rPr>
                <w:rFonts w:eastAsia="Arial"/>
                <w:color w:val="1A1A1A"/>
                <w:sz w:val="17"/>
                <w:szCs w:val="17"/>
              </w:rPr>
              <w:t>삼성헬스</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F06" w14:textId="77777777" w:rsidR="00856BF4" w:rsidRDefault="00000000">
            <w:r>
              <w:rPr>
                <w:rFonts w:eastAsia="Arial"/>
                <w:color w:val="1A1A1A"/>
                <w:sz w:val="17"/>
                <w:szCs w:val="17"/>
              </w:rPr>
              <w:t>보험 연계·기기 생태계 레이어</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2" w:type="dxa"/>
              <w:left w:w="88" w:type="dxa"/>
              <w:bottom w:w="52" w:type="dxa"/>
              <w:right w:w="88" w:type="dxa"/>
            </w:tcMar>
          </w:tcPr>
          <w:p w14:paraId="1017DF07" w14:textId="77777777" w:rsidR="00856BF4" w:rsidRDefault="00000000">
            <w:r>
              <w:rPr>
                <w:rFonts w:eastAsia="Arial"/>
                <w:color w:val="1A1A1A"/>
                <w:sz w:val="17"/>
                <w:szCs w:val="17"/>
              </w:rPr>
              <w:t>보험 가입자 전용이거나 자사 기기에 종속되어 있으며, PHR 통합 및 금융 연계가 없다.</w:t>
            </w:r>
          </w:p>
        </w:tc>
      </w:tr>
    </w:tbl>
    <w:p w14:paraId="1017DF09" w14:textId="77777777" w:rsidR="00856BF4" w:rsidRDefault="00856BF4">
      <w:pPr>
        <w:spacing w:after="42"/>
      </w:pPr>
    </w:p>
    <w:p w14:paraId="1017DF0A" w14:textId="77777777" w:rsidR="00856BF4" w:rsidRDefault="00000000">
      <w:pPr>
        <w:spacing w:before="28" w:after="44"/>
      </w:pPr>
      <w:r>
        <w:rPr>
          <w:rFonts w:eastAsia="Arial"/>
          <w:color w:val="1A1A1A"/>
        </w:rPr>
        <w:t>위 3가지 구조적 위기와 데이터 파편화 문제를 동시에 해결하기 위해서는 개인 건강 데이터를 통합하고, 일상 속 행동 변화로 연결하며, 경제적 보상으로 지속 참여를 유도하는 예방형 건강관리 플랫폼이 필요하다. 금융권에서 토스·뱅크샐러드가 금융결제원이라는 공공 레일을 활용해 가치 레이어를 구현한 것처럼, 건강계좌는 건강정보 고속도로 위에서 건강자산 관리 UX와 해석 모델만 구현한다. 인프라 구축 리스크 없이 사용자 가치 레이어에 집중할 수 있다는 점이 본 서비스 개발 필요성의 핵심이다.</w:t>
      </w:r>
    </w:p>
    <w:p w14:paraId="1017DF0B" w14:textId="77777777" w:rsidR="00856BF4" w:rsidRDefault="00856BF4">
      <w:pPr>
        <w:spacing w:after="42"/>
      </w:pPr>
    </w:p>
    <w:p w14:paraId="1017DF0C" w14:textId="77777777" w:rsidR="00856BF4" w:rsidRDefault="00000000">
      <w:pPr>
        <w:spacing w:before="28" w:after="44"/>
      </w:pPr>
      <w:r>
        <w:rPr>
          <w:rFonts w:eastAsia="Arial"/>
          <w:color w:val="555555"/>
        </w:rPr>
        <w:t xml:space="preserve">대표 최지원은 카카오뱅크(금융 </w:t>
      </w:r>
      <w:proofErr w:type="spellStart"/>
      <w:r>
        <w:rPr>
          <w:rFonts w:eastAsia="Arial"/>
          <w:color w:val="555555"/>
        </w:rPr>
        <w:t>마이데이터</w:t>
      </w:r>
      <w:proofErr w:type="spellEnd"/>
      <w:r>
        <w:rPr>
          <w:rFonts w:eastAsia="Arial"/>
          <w:color w:val="555555"/>
        </w:rPr>
        <w:t xml:space="preserve"> 설계) × </w:t>
      </w:r>
      <w:proofErr w:type="spellStart"/>
      <w:r>
        <w:rPr>
          <w:rFonts w:eastAsia="Arial"/>
          <w:color w:val="555555"/>
        </w:rPr>
        <w:t>이오플로우</w:t>
      </w:r>
      <w:proofErr w:type="spellEnd"/>
      <w:r>
        <w:rPr>
          <w:rFonts w:eastAsia="Arial"/>
          <w:color w:val="555555"/>
        </w:rPr>
        <w:t xml:space="preserve">(의료기기 UX) × </w:t>
      </w:r>
      <w:proofErr w:type="spellStart"/>
      <w:r>
        <w:rPr>
          <w:rFonts w:eastAsia="Arial"/>
          <w:color w:val="555555"/>
        </w:rPr>
        <w:t>올라운드닥터스</w:t>
      </w:r>
      <w:proofErr w:type="spellEnd"/>
      <w:r>
        <w:rPr>
          <w:rFonts w:eastAsia="Arial"/>
          <w:color w:val="555555"/>
        </w:rPr>
        <w:t>(디지털 치료제 임상)의 3도메인 교차 경험을 통해 동일한 구조적 문제를 반복 관찰하였으며, 공동창업자 윤지현(RN·OCN, 서울성모병원 10년+, 2025년 4월 전념 전환)의 임상 현장 경험이 더해져 기술과 의료 현장의 간극을 동시에 이해하는 팀을 구성하였다.</w:t>
      </w:r>
    </w:p>
    <w:sectPr w:rsidR="00856BF4">
      <w:pgSz w:w="12240" w:h="15840"/>
      <w:pgMar w:top="840" w:right="840" w:bottom="840" w:left="8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24CFA"/>
    <w:multiLevelType w:val="hybridMultilevel"/>
    <w:tmpl w:val="C1D2167E"/>
    <w:lvl w:ilvl="0" w:tplc="54ACAD3E">
      <w:start w:val="1"/>
      <w:numFmt w:val="bullet"/>
      <w:lvlText w:val="◼"/>
      <w:lvlJc w:val="left"/>
      <w:pPr>
        <w:ind w:left="440" w:hanging="260"/>
      </w:pPr>
    </w:lvl>
    <w:lvl w:ilvl="1" w:tplc="D1229C20">
      <w:start w:val="1"/>
      <w:numFmt w:val="bullet"/>
      <w:lvlText w:val="–"/>
      <w:lvlJc w:val="left"/>
      <w:pPr>
        <w:ind w:left="760" w:hanging="280"/>
      </w:pPr>
    </w:lvl>
    <w:lvl w:ilvl="2" w:tplc="0504A504">
      <w:numFmt w:val="decimal"/>
      <w:lvlText w:val=""/>
      <w:lvlJc w:val="left"/>
    </w:lvl>
    <w:lvl w:ilvl="3" w:tplc="0AB8B9AA">
      <w:numFmt w:val="decimal"/>
      <w:lvlText w:val=""/>
      <w:lvlJc w:val="left"/>
    </w:lvl>
    <w:lvl w:ilvl="4" w:tplc="22DE284C">
      <w:numFmt w:val="decimal"/>
      <w:lvlText w:val=""/>
      <w:lvlJc w:val="left"/>
    </w:lvl>
    <w:lvl w:ilvl="5" w:tplc="78ACC396">
      <w:numFmt w:val="decimal"/>
      <w:lvlText w:val=""/>
      <w:lvlJc w:val="left"/>
    </w:lvl>
    <w:lvl w:ilvl="6" w:tplc="CAD84438">
      <w:numFmt w:val="decimal"/>
      <w:lvlText w:val=""/>
      <w:lvlJc w:val="left"/>
    </w:lvl>
    <w:lvl w:ilvl="7" w:tplc="7E4482B2">
      <w:numFmt w:val="decimal"/>
      <w:lvlText w:val=""/>
      <w:lvlJc w:val="left"/>
    </w:lvl>
    <w:lvl w:ilvl="8" w:tplc="5568E61E">
      <w:numFmt w:val="decimal"/>
      <w:lvlText w:val=""/>
      <w:lvlJc w:val="left"/>
    </w:lvl>
  </w:abstractNum>
  <w:abstractNum w:abstractNumId="1" w15:restartNumberingAfterBreak="0">
    <w:nsid w:val="7EC81324"/>
    <w:multiLevelType w:val="hybridMultilevel"/>
    <w:tmpl w:val="679AE804"/>
    <w:lvl w:ilvl="0" w:tplc="8BC23924">
      <w:start w:val="1"/>
      <w:numFmt w:val="bullet"/>
      <w:lvlText w:val="●"/>
      <w:lvlJc w:val="left"/>
      <w:pPr>
        <w:ind w:left="720" w:hanging="360"/>
      </w:pPr>
    </w:lvl>
    <w:lvl w:ilvl="1" w:tplc="7E865DAE">
      <w:start w:val="1"/>
      <w:numFmt w:val="bullet"/>
      <w:lvlText w:val="○"/>
      <w:lvlJc w:val="left"/>
      <w:pPr>
        <w:ind w:left="1440" w:hanging="360"/>
      </w:pPr>
    </w:lvl>
    <w:lvl w:ilvl="2" w:tplc="314A28E0">
      <w:start w:val="1"/>
      <w:numFmt w:val="bullet"/>
      <w:lvlText w:val="■"/>
      <w:lvlJc w:val="left"/>
      <w:pPr>
        <w:ind w:left="2160" w:hanging="360"/>
      </w:pPr>
    </w:lvl>
    <w:lvl w:ilvl="3" w:tplc="7C148386">
      <w:start w:val="1"/>
      <w:numFmt w:val="bullet"/>
      <w:lvlText w:val="●"/>
      <w:lvlJc w:val="left"/>
      <w:pPr>
        <w:ind w:left="2880" w:hanging="360"/>
      </w:pPr>
    </w:lvl>
    <w:lvl w:ilvl="4" w:tplc="31BEBC3C">
      <w:start w:val="1"/>
      <w:numFmt w:val="bullet"/>
      <w:lvlText w:val="○"/>
      <w:lvlJc w:val="left"/>
      <w:pPr>
        <w:ind w:left="3600" w:hanging="360"/>
      </w:pPr>
    </w:lvl>
    <w:lvl w:ilvl="5" w:tplc="CB5AB6AC">
      <w:start w:val="1"/>
      <w:numFmt w:val="bullet"/>
      <w:lvlText w:val="■"/>
      <w:lvlJc w:val="left"/>
      <w:pPr>
        <w:ind w:left="4320" w:hanging="360"/>
      </w:pPr>
    </w:lvl>
    <w:lvl w:ilvl="6" w:tplc="8FA064D6">
      <w:start w:val="1"/>
      <w:numFmt w:val="bullet"/>
      <w:lvlText w:val="●"/>
      <w:lvlJc w:val="left"/>
      <w:pPr>
        <w:ind w:left="5040" w:hanging="360"/>
      </w:pPr>
    </w:lvl>
    <w:lvl w:ilvl="7" w:tplc="DF0C60EE">
      <w:start w:val="1"/>
      <w:numFmt w:val="bullet"/>
      <w:lvlText w:val="●"/>
      <w:lvlJc w:val="left"/>
      <w:pPr>
        <w:ind w:left="5760" w:hanging="360"/>
      </w:pPr>
    </w:lvl>
    <w:lvl w:ilvl="8" w:tplc="1A34912C">
      <w:start w:val="1"/>
      <w:numFmt w:val="bullet"/>
      <w:lvlText w:val="●"/>
      <w:lvlJc w:val="left"/>
      <w:pPr>
        <w:ind w:left="6480" w:hanging="360"/>
      </w:pPr>
    </w:lvl>
  </w:abstractNum>
  <w:num w:numId="1" w16cid:durableId="1463424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BF4"/>
    <w:rsid w:val="0023647C"/>
    <w:rsid w:val="00331B82"/>
    <w:rsid w:val="00856B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DEC2"/>
  <w15:docId w15:val="{07C3ACD1-F885-439F-811E-F4E6B873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633</Words>
  <Characters>2296</Characters>
  <Application>Microsoft Office Word</Application>
  <DocSecurity>0</DocSecurity>
  <Lines>101</Lines>
  <Paragraphs>45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dcterms:created xsi:type="dcterms:W3CDTF">2026-03-22T09:00:00Z</dcterms:created>
  <dcterms:modified xsi:type="dcterms:W3CDTF">2026-03-22T09:05:00Z</dcterms:modified>
</cp:coreProperties>
</file>