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제27회 여성창업경진대회 사업계획서</w:t>
      </w:r>
    </w:p>
    <w:p>
      <w:pPr>
        <w:pStyle w:val="Heading2"/>
      </w:pPr>
      <w:r>
        <w:t>1. 기술혁신성</w:t>
      </w:r>
    </w:p>
    <w:p>
      <w:pPr>
        <w:pStyle w:val="Heading3"/>
      </w:pPr>
      <w:r>
        <w:t>1-1. 창업아이템의 필요성 및 기술 완성도</w:t>
      </w:r>
    </w:p>
    <w:p>
      <w:r>
        <w:t>**① 외부적 배경 및 동기**</w:t>
      </w:r>
    </w:p>
    <w:p>
      <w:r>
        <w:t>세 가지 구조적 위기가 동시에 임계점에 도달했다.</w:t>
      </w:r>
    </w:p>
    <w:p>
      <w:pPr>
        <w:pStyle w:val="ListBullet"/>
      </w:pPr>
      <w:r>
        <w:t>**인구의 절벽:** 2025년 65세 이상 인구 비중 약 20%, 초고령사회 진입 (통계청, 2025 전망). 부양 인구 감소·돌봄 수요 급증으로 병원 방문 이전 단계의 예방 관리가 필수 과제가 됐다.</w:t>
      </w:r>
    </w:p>
    <w:p>
      <w:pPr>
        <w:pStyle w:val="ListBullet"/>
      </w:pPr>
      <w:r>
        <w:t>**비용의 절벽:** 전체 진료비의 80.3%가 만성질환에 집중. 고령자 1인당 진료비 551만원으로 전체 평균의 2.4배 (건강보험심사평가원, 2024). 일상 관리 데이터 부재로 병세 악화 후에야 병원을 찾는 고비용 사후 처리 구조가 반복된다.</w:t>
      </w:r>
    </w:p>
    <w:p>
      <w:pPr>
        <w:pStyle w:val="ListBullet"/>
      </w:pPr>
      <w:r>
        <w:t>**관리의 절벽:** 혈당 조절 목표 달성자는 유병자 4명 중 1명뿐 (질병관리청, 2023). 건강검진 수검자 1,746만명 중 59.8%가 이상소견을 받지만 (건보공단, 2023), 검진 이후 일상에서 무엇을 해야 하는지 알려주는 서비스가 없다.</w:t>
      </w:r>
    </w:p>
    <w:p>
      <w:r>
        <w:t>기술적 기회: 디지털의료제품법 시행(2025.1.24)으로 비의료 건강관리 서비스 즉시 출시가 가능해졌고, 건강정보 고속도로(마이헬스웨이)가 1,263개 의료기관과 연계되며 공공 마이데이터 인프라가 구축됐다.</w:t>
      </w:r>
    </w:p>
    <w:p>
      <w:r>
        <w:t>**② 내부적 배경 및 동기**</w:t>
      </w:r>
    </w:p>
    <w:p>
      <w:r>
        <w:t>대표자 최지원은 세 개 현장에서 동일한 구조적 문제를 반복 목격했다.</w:t>
      </w:r>
    </w:p>
    <w:p>
      <w:r>
        <w:t>2016년 인터넷전문은행 창립 TF에서 국민건강보험공단 제휴 플랫폼을 기획하며, 건강 데이터가 개인의 일상과 연결되지 않는 구조를 처음 확인했다. 2019년 국내 최초 인슐린 펌프 앱 UX 설계에서, 환자의 혈당 기록이 연 1회 건강검진 결과와 연결되지 않는 문제를 UX 설계자로서 직접 목격했다. 2024~2025년 디지털 치료제 임상 기획 과정에서, 의료 현장의 문제가 기술 부재가 아닌 연결 구조의 부재임을 확인했다.</w:t>
      </w:r>
    </w:p>
    <w:p>
      <w:r>
        <w:t>**세 번의 현장이 같은 결론을 가리켰다: "건강 데이터는 있다. 그것을 자산으로 만드는 운영체계가 없다."**</w:t>
      </w:r>
    </w:p>
    <w:p>
      <w:r>
        <w:t>공동창업자 윤지현(RN·OCN)은 상급종합병원 10년 근무에서 환자가 자신의 건강 기록에 접근하지 못하는 구조를 반복 경험했다. UX 전문가와 임상간호사가 같은 문제를 각자의 현장에서 목격한 후 만났다.</w:t>
      </w:r>
    </w:p>
    <w:p>
      <w:r>
        <w:t>**기술 완성도 (2026년 4월 기준)**</w:t>
      </w:r>
    </w:p>
    <w:p>
      <w:pPr>
        <w:pStyle w:val="ListBullet"/>
      </w:pPr>
      <w:r>
        <w:t>서비스 전체 플로우 23개 화면 설계 진행 중 (Figma 목업)</w:t>
      </w:r>
    </w:p>
    <w:p>
      <w:pPr>
        <w:pStyle w:val="ListBullet"/>
      </w:pPr>
      <w:r>
        <w:t>FHIR R4 수신 파서 구조 설계 완료</w:t>
      </w:r>
    </w:p>
    <w:p>
      <w:pPr>
        <w:pStyle w:val="ListBullet"/>
      </w:pPr>
      <w:r>
        <w:t>건강자산지수 3-레이어 가중치 설계 완료 (서울대병원·네이버 JMIR 2025 논문 참조)</w:t>
      </w:r>
    </w:p>
    <w:p>
      <w:pPr>
        <w:pStyle w:val="ListBullet"/>
      </w:pPr>
      <w:r>
        <w:t>헬스케어 전문 외주 개발사 2개사 기술 제안서 수령, 계약 협의 중</w:t>
      </w:r>
    </w:p>
    <w:p>
      <w:pPr>
        <w:pStyle w:val="ListBullet"/>
      </w:pPr>
      <w:r>
        <w:t>개발 착수 예정: 2026년 5월</w:t>
      </w:r>
    </w:p>
    <w:p>
      <w:pPr>
        <w:pStyle w:val="Heading2"/>
      </w:pPr>
      <w:r>
        <w:t>2. 사업성</w:t>
      </w:r>
    </w:p>
    <w:p>
      <w:pPr>
        <w:pStyle w:val="Heading3"/>
      </w:pPr>
      <w:r>
        <w:t>2-1. 창업아이템의 사업화전략 및 성과</w:t>
      </w:r>
    </w:p>
    <w:p>
      <w:r>
        <w:t>**B2G → B2B → B2C 순차 전환 구조**</w:t>
      </w:r>
    </w:p>
    <w:p>
      <w:r>
        <w:t>각 단계의 수익과 레퍼런스가 다음 단계의 영업 근거가 되는 자기강화 구조다.</w:t>
      </w:r>
    </w:p>
    <w:p>
      <w:r>
        <w:t>**1단계 — B2G (공공기관) 우선 진입**</w:t>
      </w:r>
    </w:p>
    <w:p>
      <w:pPr>
        <w:pStyle w:val="ListBullet"/>
      </w:pPr>
      <w:r>
        <w:t>타겟: 보건복지부·국민건강보험공단 건강증진 공모, 성남시·경기도 스마트 건강관리 사업</w:t>
      </w:r>
    </w:p>
    <w:p>
      <w:pPr>
        <w:pStyle w:val="ListBullet"/>
      </w:pPr>
      <w:r>
        <w:t>핵심 거점: 성남시 분당보건소 모바일 헬스케어 사업 PoC — 전국 지자체 레퍼런스 확장의 기반</w:t>
      </w:r>
    </w:p>
    <w:p>
      <w:pPr>
        <w:pStyle w:val="ListBullet"/>
      </w:pPr>
      <w:r>
        <w:t>강점: 대표자의 건보공단 제휴 플랫폼 기획 경험 직결, 공공사업 선금으로 초기 현금흐름 확보</w:t>
      </w:r>
    </w:p>
    <w:p>
      <w:r>
        <w:t>**2단계 — B2B (기업복지) 확장**</w:t>
      </w:r>
    </w:p>
    <w:p>
      <w:pPr>
        <w:pStyle w:val="ListBullet"/>
      </w:pPr>
      <w:r>
        <w:t>B2G 레퍼런스 → HR 담당자 직접 영업 / 기업복지 플랫폼(복지몰·퍼핀·베네핏) 입점</w:t>
      </w:r>
    </w:p>
    <w:p>
      <w:pPr>
        <w:pStyle w:val="ListBullet"/>
      </w:pPr>
      <w:r>
        <w:t>목표 단가: 월 3,000~5,000원/인 × 평균 100인 → 1개사 연간 360만~600만원</w:t>
      </w:r>
    </w:p>
    <w:p>
      <w:r>
        <w:t>**3단계 — B2C 정식 출시 + 생태계 확장**</w:t>
      </w:r>
    </w:p>
    <w:p>
      <w:pPr>
        <w:pStyle w:val="ListBullet"/>
      </w:pPr>
      <w:r>
        <w:t>B2B 경험자 자발적 전환 유도 (월 9,900원~)</w:t>
      </w:r>
    </w:p>
    <w:p>
      <w:pPr>
        <w:pStyle w:val="ListBullet"/>
      </w:pPr>
      <w:r>
        <w:t>보험사 건강증진형 제휴 (건강자산지수 → 보험료 연동)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채널</w:t>
            </w:r>
          </w:p>
        </w:tc>
        <w:tc>
          <w:tcPr>
            <w:tcW w:type="dxa" w:w="1728"/>
          </w:tcPr>
          <w:p>
            <w:r>
              <w:t>단가</w:t>
            </w:r>
          </w:p>
        </w:tc>
        <w:tc>
          <w:tcPr>
            <w:tcW w:type="dxa" w:w="1728"/>
          </w:tcPr>
          <w:p>
            <w:r>
              <w:t>1년차</w:t>
            </w:r>
          </w:p>
        </w:tc>
        <w:tc>
          <w:tcPr>
            <w:tcW w:type="dxa" w:w="1728"/>
          </w:tcPr>
          <w:p>
            <w:r>
              <w:t>2년차</w:t>
            </w:r>
          </w:p>
        </w:tc>
        <w:tc>
          <w:tcPr>
            <w:tcW w:type="dxa" w:w="1728"/>
          </w:tcPr>
          <w:p>
            <w:r>
              <w:t>3년차</w:t>
            </w:r>
          </w:p>
        </w:tc>
      </w:tr>
      <w:tr>
        <w:tc>
          <w:tcPr>
            <w:tcW w:type="dxa" w:w="1728"/>
          </w:tcPr>
          <w:p>
            <w:r>
              <w:t>B2G</w:t>
            </w:r>
          </w:p>
        </w:tc>
        <w:tc>
          <w:tcPr>
            <w:tcW w:type="dxa" w:w="1728"/>
          </w:tcPr>
          <w:p>
            <w:r>
              <w:t>건당 2,000~3,500만원</w:t>
            </w:r>
          </w:p>
        </w:tc>
        <w:tc>
          <w:tcPr>
            <w:tcW w:type="dxa" w:w="1728"/>
          </w:tcPr>
          <w:p>
            <w:r>
              <w:t>2,000만원</w:t>
            </w:r>
          </w:p>
        </w:tc>
        <w:tc>
          <w:tcPr>
            <w:tcW w:type="dxa" w:w="1728"/>
          </w:tcPr>
          <w:p>
            <w:r>
              <w:t>1.5억원</w:t>
            </w:r>
          </w:p>
        </w:tc>
        <w:tc>
          <w:tcPr>
            <w:tcW w:type="dxa" w:w="1728"/>
          </w:tcPr>
          <w:p>
            <w:r>
              <w:t>2억원</w:t>
            </w:r>
          </w:p>
        </w:tc>
      </w:tr>
      <w:tr>
        <w:tc>
          <w:tcPr>
            <w:tcW w:type="dxa" w:w="1728"/>
          </w:tcPr>
          <w:p>
            <w:r>
              <w:t>B2B</w:t>
            </w:r>
          </w:p>
        </w:tc>
        <w:tc>
          <w:tcPr>
            <w:tcW w:type="dxa" w:w="1728"/>
          </w:tcPr>
          <w:p>
            <w:r>
              <w:t>월 3,000~5,000원/인</w:t>
            </w:r>
          </w:p>
        </w:tc>
        <w:tc>
          <w:tcPr>
            <w:tcW w:type="dxa" w:w="1728"/>
          </w:tcPr>
          <w:p>
            <w:r>
              <w:t>1,000만원</w:t>
            </w:r>
          </w:p>
        </w:tc>
        <w:tc>
          <w:tcPr>
            <w:tcW w:type="dxa" w:w="1728"/>
          </w:tcPr>
          <w:p>
            <w:r>
              <w:t>8,000만원</w:t>
            </w:r>
          </w:p>
        </w:tc>
        <w:tc>
          <w:tcPr>
            <w:tcW w:type="dxa" w:w="1728"/>
          </w:tcPr>
          <w:p>
            <w:r>
              <w:t>2억원</w:t>
            </w:r>
          </w:p>
        </w:tc>
      </w:tr>
      <w:tr>
        <w:tc>
          <w:tcPr>
            <w:tcW w:type="dxa" w:w="1728"/>
          </w:tcPr>
          <w:p>
            <w:r>
              <w:t>B2C</w:t>
            </w:r>
          </w:p>
        </w:tc>
        <w:tc>
          <w:tcPr>
            <w:tcW w:type="dxa" w:w="1728"/>
          </w:tcPr>
          <w:p>
            <w:r>
              <w:t>월 9,900원~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2,000만원</w:t>
            </w:r>
          </w:p>
        </w:tc>
        <w:tc>
          <w:tcPr>
            <w:tcW w:type="dxa" w:w="1728"/>
          </w:tcPr>
          <w:p>
            <w:r>
              <w:t>2억원</w:t>
            </w:r>
          </w:p>
        </w:tc>
      </w:tr>
      <w:tr>
        <w:tc>
          <w:tcPr>
            <w:tcW w:type="dxa" w:w="1728"/>
          </w:tcPr>
          <w:p>
            <w:r>
              <w:t>**합계**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**3,000만원**</w:t>
            </w:r>
          </w:p>
        </w:tc>
        <w:tc>
          <w:tcPr>
            <w:tcW w:type="dxa" w:w="1728"/>
          </w:tcPr>
          <w:p>
            <w:r>
              <w:t>**2.5억원**</w:t>
            </w:r>
          </w:p>
        </w:tc>
        <w:tc>
          <w:tcPr>
            <w:tcW w:type="dxa" w:w="1728"/>
          </w:tcPr>
          <w:p>
            <w:r>
              <w:t>**6억원**</w:t>
            </w:r>
          </w:p>
        </w:tc>
      </w:tr>
    </w:tbl>
    <w:p>
      <w:pPr>
        <w:pStyle w:val="Heading2"/>
      </w:pPr>
      <w:r>
        <w:t>3. 성장전략</w:t>
      </w:r>
    </w:p>
    <w:p>
      <w:pPr>
        <w:pStyle w:val="Heading3"/>
      </w:pPr>
      <w:r>
        <w:t>3-1. 중장기 성장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연차</w:t>
            </w:r>
          </w:p>
        </w:tc>
        <w:tc>
          <w:tcPr>
            <w:tcW w:type="dxa" w:w="2880"/>
          </w:tcPr>
          <w:p>
            <w:r>
              <w:t>건강계좌</w:t>
            </w:r>
          </w:p>
        </w:tc>
        <w:tc>
          <w:tcPr>
            <w:tcW w:type="dxa" w:w="2880"/>
          </w:tcPr>
          <w:p>
            <w:r>
              <w:t>코발트바이탈</w:t>
            </w:r>
          </w:p>
        </w:tc>
      </w:tr>
      <w:tr>
        <w:tc>
          <w:tcPr>
            <w:tcW w:type="dxa" w:w="2880"/>
          </w:tcPr>
          <w:p>
            <w:r>
              <w:t>1년차 (2026)</w:t>
            </w:r>
          </w:p>
        </w:tc>
        <w:tc>
          <w:tcPr>
            <w:tcW w:type="dxa" w:w="2880"/>
          </w:tcPr>
          <w:p>
            <w:r>
              <w:t>MVP 베타 50명 + B2G 수주 1건</w:t>
            </w:r>
          </w:p>
        </w:tc>
        <w:tc>
          <w:tcPr>
            <w:tcW w:type="dxa" w:w="2880"/>
          </w:tcPr>
          <w:p>
            <w:r>
              <w:t>법인 설립 + 외주 개발 착수</w:t>
            </w:r>
          </w:p>
        </w:tc>
      </w:tr>
      <w:tr>
        <w:tc>
          <w:tcPr>
            <w:tcW w:type="dxa" w:w="2880"/>
          </w:tcPr>
          <w:p>
            <w:r>
              <w:t>2년차 (2027)</w:t>
            </w:r>
          </w:p>
        </w:tc>
        <w:tc>
          <w:tcPr>
            <w:tcW w:type="dxa" w:w="2880"/>
          </w:tcPr>
          <w:p>
            <w:r>
              <w:t>건강정보 고속도로 등록 + B2B 5~10개사</w:t>
            </w:r>
          </w:p>
        </w:tc>
        <w:tc>
          <w:tcPr>
            <w:tcW w:type="dxa" w:w="2880"/>
          </w:tcPr>
          <w:p>
            <w:r>
              <w:t>AI 개발자 채용 + ISMS 착수</w:t>
            </w:r>
          </w:p>
        </w:tc>
      </w:tr>
      <w:tr>
        <w:tc>
          <w:tcPr>
            <w:tcW w:type="dxa" w:w="2880"/>
          </w:tcPr>
          <w:p>
            <w:r>
              <w:t>3년차 (2028)</w:t>
            </w:r>
          </w:p>
        </w:tc>
        <w:tc>
          <w:tcPr>
            <w:tcW w:type="dxa" w:w="2880"/>
          </w:tcPr>
          <w:p>
            <w:r>
              <w:t>B2C 3,000명 + 보험사 파트너십</w:t>
            </w:r>
          </w:p>
        </w:tc>
        <w:tc>
          <w:tcPr>
            <w:tcW w:type="dxa" w:w="2880"/>
          </w:tcPr>
          <w:p>
            <w:r>
              <w:t>b.well 방법론 B2B 데이터 플랫폼 진화</w:t>
            </w:r>
          </w:p>
        </w:tc>
      </w:tr>
    </w:tbl>
    <w:p>
      <w:r>
        <w:t>**글로벌 진출 계획**</w:t>
      </w:r>
    </w:p>
    <w:p>
      <w:r>
        <w:t>공동창업자 윤지현의 영어·중국어 자격 기반으로, 3년차 이후 고령화 진행 중인 아시아 시장(일본·싱가포르) 진출 검토.</w:t>
      </w:r>
    </w:p>
    <w:p>
      <w:pPr>
        <w:pStyle w:val="Heading2"/>
      </w:pPr>
      <w:r>
        <w:t>4. 창업역량</w:t>
      </w:r>
    </w:p>
    <w:p>
      <w:pPr>
        <w:pStyle w:val="Heading3"/>
      </w:pPr>
      <w:r>
        <w:t>4-1. 대표자 및 팀원의 보유역량</w:t>
      </w:r>
    </w:p>
    <w:p>
      <w:r>
        <w:t>**대표자 — 최지원**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소속 / 직위</w:t>
            </w:r>
          </w:p>
        </w:tc>
        <w:tc>
          <w:tcPr>
            <w:tcW w:type="dxa" w:w="2880"/>
          </w:tcPr>
          <w:p>
            <w:r>
              <w:t>주요 성과</w:t>
            </w:r>
          </w:p>
        </w:tc>
      </w:tr>
      <w:tr>
        <w:tc>
          <w:tcPr>
            <w:tcW w:type="dxa" w:w="2880"/>
          </w:tcPr>
          <w:p>
            <w:r>
              <w:t>2024.01~2025.08</w:t>
            </w:r>
          </w:p>
        </w:tc>
        <w:tc>
          <w:tcPr>
            <w:tcW w:type="dxa" w:w="2880"/>
          </w:tcPr>
          <w:p>
            <w:r>
              <w:t>DTx 전문기업 / 서비스기획팀장</w:t>
            </w:r>
          </w:p>
        </w:tc>
        <w:tc>
          <w:tcPr>
            <w:tcW w:type="dxa" w:w="2880"/>
          </w:tcPr>
          <w:p>
            <w:r>
              <w:t>말기암 DTx 기획, 국립암센터·세브란스·울산대병원 임상 1상 진행 중</w:t>
            </w:r>
          </w:p>
        </w:tc>
      </w:tr>
      <w:tr>
        <w:tc>
          <w:tcPr>
            <w:tcW w:type="dxa" w:w="2880"/>
          </w:tcPr>
          <w:p>
            <w:r>
              <w:t>2019.01~2019.06</w:t>
            </w:r>
          </w:p>
        </w:tc>
        <w:tc>
          <w:tcPr>
            <w:tcW w:type="dxa" w:w="2880"/>
          </w:tcPr>
          <w:p>
            <w:r>
              <w:t>인슐린 펌프 제조기업 / UX팀장</w:t>
            </w:r>
          </w:p>
        </w:tc>
        <w:tc>
          <w:tcPr>
            <w:tcW w:type="dxa" w:w="2880"/>
          </w:tcPr>
          <w:p>
            <w:r>
              <w:t>**국내 최초 인슐린 펌프 앱 상용화** — 1형 당뇨 환자 사용환경 분석 및 서비스 구현</w:t>
            </w:r>
          </w:p>
        </w:tc>
      </w:tr>
      <w:tr>
        <w:tc>
          <w:tcPr>
            <w:tcW w:type="dxa" w:w="2880"/>
          </w:tcPr>
          <w:p>
            <w:r>
              <w:t>2016.05~2016.11</w:t>
            </w:r>
          </w:p>
        </w:tc>
        <w:tc>
          <w:tcPr>
            <w:tcW w:type="dxa" w:w="2880"/>
          </w:tcPr>
          <w:p>
            <w:r>
              <w:t>인터넷전문은행 / 채널기획 차장</w:t>
            </w:r>
          </w:p>
        </w:tc>
        <w:tc>
          <w:tcPr>
            <w:tcW w:type="dxa" w:w="2880"/>
          </w:tcPr>
          <w:p>
            <w:r>
              <w:t>**창립 TF 핵심 멤버 — 24년 만의 신규 은행업 인가**. 국민건강보험공단 제휴 플랫폼 기획</w:t>
            </w:r>
          </w:p>
        </w:tc>
      </w:tr>
      <w:tr>
        <w:tc>
          <w:tcPr>
            <w:tcW w:type="dxa" w:w="2880"/>
          </w:tcPr>
          <w:p>
            <w:r>
              <w:t>2012.11~2016.05</w:t>
            </w:r>
          </w:p>
        </w:tc>
        <w:tc>
          <w:tcPr>
            <w:tcW w:type="dxa" w:w="2880"/>
          </w:tcPr>
          <w:p>
            <w:r>
              <w:t>대형 IT기업 / UX팀 차장</w:t>
            </w:r>
          </w:p>
        </w:tc>
        <w:tc>
          <w:tcPr>
            <w:tcW w:type="dxa" w:w="2880"/>
          </w:tcPr>
          <w:p>
            <w:r>
              <w:t>모바일 메일 UX 전면 개편 — 사내 우수성과상 수상 (2013)</w:t>
            </w:r>
          </w:p>
        </w:tc>
      </w:tr>
    </w:tbl>
    <w:p>
      <w:pPr>
        <w:pStyle w:val="ListBullet"/>
      </w:pPr>
      <w:r>
        <w:t>학력: UX디자인 전공 석사 / 산업정보디자인 학사 / 임상병리학 수료</w:t>
      </w:r>
    </w:p>
    <w:p>
      <w:r>
        <w:t>**팀원 — 윤지현 (공동창업자)**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기간</w:t>
            </w:r>
          </w:p>
        </w:tc>
        <w:tc>
          <w:tcPr>
            <w:tcW w:type="dxa" w:w="2880"/>
          </w:tcPr>
          <w:p>
            <w:r>
              <w:t>소속 / 직위</w:t>
            </w:r>
          </w:p>
        </w:tc>
        <w:tc>
          <w:tcPr>
            <w:tcW w:type="dxa" w:w="2880"/>
          </w:tcPr>
          <w:p>
            <w:r>
              <w:t>주요 성과</w:t>
            </w:r>
          </w:p>
        </w:tc>
      </w:tr>
      <w:tr>
        <w:tc>
          <w:tcPr>
            <w:tcW w:type="dxa" w:w="2880"/>
          </w:tcPr>
          <w:p>
            <w:r>
              <w:t>2021~2025</w:t>
            </w:r>
          </w:p>
        </w:tc>
        <w:tc>
          <w:tcPr>
            <w:tcW w:type="dxa" w:w="2880"/>
          </w:tcPr>
          <w:p>
            <w:r>
              <w:t>디지털헬스 스타트업 / 메디컬팀 리드</w:t>
            </w:r>
          </w:p>
        </w:tc>
        <w:tc>
          <w:tcPr>
            <w:tcW w:type="dxa" w:w="2880"/>
          </w:tcPr>
          <w:p>
            <w:r>
              <w:t>PRO 기반 건강데이터 구조 정의, 건강관리 서비스 **특허 공동 발명 (2022)**</w:t>
            </w:r>
          </w:p>
        </w:tc>
      </w:tr>
      <w:tr>
        <w:tc>
          <w:tcPr>
            <w:tcW w:type="dxa" w:w="2880"/>
          </w:tcPr>
          <w:p>
            <w:r>
              <w:t>~2021</w:t>
            </w:r>
          </w:p>
        </w:tc>
        <w:tc>
          <w:tcPr>
            <w:tcW w:type="dxa" w:w="2880"/>
          </w:tcPr>
          <w:p>
            <w:r>
              <w:t>가톨릭계 상급종합병원 / 전문간호사 (10년+)</w:t>
            </w:r>
          </w:p>
        </w:tc>
        <w:tc>
          <w:tcPr>
            <w:tcW w:type="dxa" w:w="2880"/>
          </w:tcPr>
          <w:p>
            <w:r>
              <w:t>조혈모세포이식센터·혈액병원, JCI 국제의료기관인증 리드</w:t>
            </w:r>
          </w:p>
        </w:tc>
      </w:tr>
    </w:tbl>
    <w:p>
      <w:pPr>
        <w:pStyle w:val="ListBullet"/>
      </w:pPr>
      <w:r>
        <w:t>학력: 간호학 학사 / 보건학 석사(MPH)</w:t>
      </w:r>
    </w:p>
    <w:p>
      <w:pPr>
        <w:pStyle w:val="ListBullet"/>
      </w:pPr>
      <w:r>
        <w:t>자격: 한국 간호사 면허 / 미국 RN·OCN(종양전문간호사) / 영어·중국어 공인</w:t>
      </w:r>
    </w:p>
    <w:p>
      <w:pPr>
        <w:pStyle w:val="Heading3"/>
      </w:pPr>
      <w:r>
        <w:t>4-3. 정부지원사업 선정</w:t>
      </w:r>
    </w:p>
    <w:p>
      <w:r>
        <w:t>해당 없음</w:t>
      </w:r>
    </w:p>
    <w:p>
      <w:pPr>
        <w:pStyle w:val="Heading3"/>
      </w:pPr>
      <w:r>
        <w:t>4-4. 수상이력</w:t>
      </w:r>
    </w:p>
    <w:p>
      <w:r>
        <w:t>해당 없음</w:t>
      </w:r>
    </w:p>
    <w:p>
      <w:pPr>
        <w:pStyle w:val="Heading3"/>
      </w:pPr>
      <w:r>
        <w:t>4-5. 투자유치 사항</w:t>
      </w:r>
    </w:p>
    <w:p>
      <w:r>
        <w:t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umane Joonggokgothic" w:hAnsi="Humane Joonggok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umane Joonggokgothic" w:hAnsi="Humane Joonggok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umane Joonggokgothic" w:hAnsi="Humane Joonggok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umane Joonggokgothic" w:hAnsi="Humane Joonggok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