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5zxwkuren34" w:id="0"/>
      <w:bookmarkEnd w:id="0"/>
      <w:r w:rsidDel="00000000" w:rsidR="00000000" w:rsidRPr="00000000">
        <w:rPr>
          <w:rtl w:val="0"/>
        </w:rPr>
        <w:t xml:space="preserve">Work Log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dk9i2jkoenk" w:id="1"/>
      <w:bookmarkEnd w:id="1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00663" cy="37578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3350" y="432075"/>
                          <a:ext cx="5300663" cy="3757850"/>
                          <a:chOff x="83350" y="432075"/>
                          <a:chExt cx="6945800" cy="49142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8650" y="1513124"/>
                            <a:ext cx="2436300" cy="234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0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Arduino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Uno or Nano </w:t>
                              </w:r>
                            </w:p>
                          </w:txbxContent>
                        </wps:txbx>
                        <wps:bodyPr anchorCtr="0" anchor="t" bIns="101600" lIns="101600" spcFirstLastPara="1" rIns="101600" wrap="square" tIns="1016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12100" y="437382"/>
                            <a:ext cx="1589400" cy="470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0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Sensors</w:t>
                              </w:r>
                            </w:p>
                          </w:txbxContent>
                        </wps:txbx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06800" y="907782"/>
                            <a:ext cx="0" cy="60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423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24800" y="3089763"/>
                            <a:ext cx="791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423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301750" y="1513000"/>
                            <a:ext cx="2436300" cy="234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0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Electrosmith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Daisy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Seed</w:t>
                              </w:r>
                            </w:p>
                          </w:txbxContent>
                        </wps:txbx>
                        <wps:bodyPr anchorCtr="0" anchor="t" bIns="101600" lIns="101600" spcFirstLastPara="1" rIns="101600" wrap="square" tIns="10160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 rot="5400000">
                            <a:off x="6317536" y="2988161"/>
                            <a:ext cx="1054970" cy="355023"/>
                          </a:xfrm>
                          <a:prstGeom prst="flowChartManualOperation">
                            <a:avLst/>
                          </a:prstGeom>
                          <a:solidFill>
                            <a:srgbClr val="CFE2F3"/>
                          </a:solidFill>
                          <a:ln cap="flat" cmpd="sng" w="13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26550" lIns="126550" spcFirstLastPara="1" rIns="126550" wrap="square" tIns="12655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5403079">
                            <a:off x="6150077" y="3074204"/>
                            <a:ext cx="669900" cy="183300"/>
                          </a:xfrm>
                          <a:prstGeom prst="snip2SameRect">
                            <a:avLst>
                              <a:gd fmla="val 16667" name="adj1"/>
                              <a:gd fmla="val 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13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26550" lIns="126550" spcFirstLastPara="1" rIns="126550" wrap="square" tIns="126550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700825" y="3165825"/>
                            <a:ext cx="692700" cy="1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423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6213413" y="3734630"/>
                            <a:ext cx="809100" cy="6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1.110200881958008"/>
                                  <w:vertAlign w:val="baseline"/>
                                </w:rPr>
                                <w:t xml:space="preserve">Audio Out</w:t>
                              </w:r>
                            </w:p>
                          </w:txbxContent>
                        </wps:txbx>
                        <wps:bodyPr anchorCtr="0" anchor="t" bIns="101600" lIns="101600" spcFirstLastPara="1" rIns="101600" wrap="square" tIns="10160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202544" y="4285897"/>
                            <a:ext cx="1055100" cy="1055100"/>
                          </a:xfrm>
                          <a:prstGeom prst="snip1Rect">
                            <a:avLst>
                              <a:gd fmla="val 3452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0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.88800048828125"/>
                                  <w:vertAlign w:val="baseline"/>
                                </w:rPr>
                                <w:t xml:space="preserve">Data Logging to SD card</w:t>
                              </w:r>
                            </w:p>
                          </w:txbxContent>
                        </wps:txbx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30100" y="3853113"/>
                            <a:ext cx="0" cy="43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423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101600" lIns="101600" spcFirstLastPara="1" rIns="101600" wrap="square" tIns="1016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935400" y="2326413"/>
                            <a:ext cx="1589400" cy="1526700"/>
                          </a:xfrm>
                          <a:prstGeom prst="roundRect">
                            <a:avLst>
                              <a:gd fmla="val 28232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44379997253418"/>
                                  <w:vertAlign w:val="baseline"/>
                                </w:rPr>
                                <w:t xml:space="preserve">Code interprets sensor data and converts to EDS- readable  and loggable form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268325" y="2513325"/>
                            <a:ext cx="1432500" cy="1339800"/>
                          </a:xfrm>
                          <a:prstGeom prst="roundRect">
                            <a:avLst>
                              <a:gd fmla="val 28232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665800094604492"/>
                                  <w:vertAlign w:val="baseline"/>
                                </w:rPr>
                                <w:t xml:space="preserve">Data interpreted by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665800094604492"/>
                                  <w:vertAlign w:val="baseline"/>
                                </w:rPr>
                                <w:t xml:space="preserve">Plug Data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665800094604492"/>
                                  <w:vertAlign w:val="baseline"/>
                                </w:rPr>
                                <w:t xml:space="preserve">Code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00663" cy="3757850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0663" cy="3757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ep6c3szf0vh" w:id="2"/>
      <w:bookmarkEnd w:id="2"/>
      <w:r w:rsidDel="00000000" w:rsidR="00000000" w:rsidRPr="00000000">
        <w:rPr>
          <w:rtl w:val="0"/>
        </w:rPr>
        <w:t xml:space="preserve">251509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nano every (ANE) and arduino uno rev 4 (AUR4) successfully reading digital temperature and humidity reading from DHT11 sensor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successfully reading a light dependent resistor (LDR)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2gtqgk0t4o5" w:id="3"/>
      <w:bookmarkEnd w:id="3"/>
      <w:r w:rsidDel="00000000" w:rsidR="00000000" w:rsidRPr="00000000">
        <w:rPr>
          <w:rtl w:val="0"/>
        </w:rPr>
        <w:t xml:space="preserve">250918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Electrosmith Daisy Seed (EDS) flashed with blink patch via web programmer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Daisy flashed with patch made in plug data (PD) via PD compiler 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both of these patches only used the EDS’s onboard Digital Audio Converter (DAC) and does not utilize input from GPIO pins there is no need for a custom JSON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62163" cy="178443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78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319338" cy="177171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685" l="0" r="68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77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Electrosmith daisy flashed with new patch built in PD 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43213" cy="276459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76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played “music” out of the electrosmith based on above patch.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Goal : get data from arduino into daisy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an arduino program which outputs numbers which follow sine wave pattern 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 daisy program which generates frequencies based on oscillations. 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ogu9yy21uxj" w:id="4"/>
      <w:bookmarkEnd w:id="4"/>
      <w:r w:rsidDel="00000000" w:rsidR="00000000" w:rsidRPr="00000000">
        <w:rPr>
          <w:rtl w:val="0"/>
        </w:rPr>
        <w:t xml:space="preserve">250920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flashed the AUR4 with code which reads a Light dependent resistor and changes the brightness of a bulb in response.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Semi-successfully flashed the EDS board with a custom patch and a custom JSON. 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1985963" cy="2185638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185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239888</wp:posOffset>
            </wp:positionV>
            <wp:extent cx="3695550" cy="1695066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550" cy="1695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far, although the patch and JSON refer to a cv1 parameter I have not had any success controlling it from AUR4 output.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almost certain due to: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some failure on the part of the patch or the JSON to route the voltage coming in properly </w:t>
      </w:r>
    </w:p>
    <w:p w:rsidR="00000000" w:rsidDel="00000000" w:rsidP="00000000" w:rsidRDefault="00000000" w:rsidRPr="00000000" w14:paraId="00000020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could be explained by using terminology that the board is not designed to understand -: cv1. However cv1 is used in example JSONs online  CONFIRM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5"/>
        </w:numPr>
        <w:ind w:left="288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LATER EDIT : The name I was using was “pin 22” thinking that I was referencing the pin which comes 22nd when physically counting the pins starting on one side and moving in order from one to another.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However, this is not the way pins are referenced in the arduino code</w:t>
      </w:r>
      <w:r w:rsidDel="00000000" w:rsidR="00000000" w:rsidRPr="00000000">
        <w:rPr>
          <w:shd w:fill="d9ead3" w:val="clear"/>
          <w:rtl w:val="0"/>
        </w:rPr>
        <w:t xml:space="preserve">. By listing the relevant pin as “22”, I was actually pointing to pin A7/D22 which is actually the 29th pin numerically.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Communication was ineffective due to this mismatch.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patch has a default value of 440 - this could be overriding input data</w:t>
        <w:tab/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patch could not be “banging” the right inputs or messages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ind w:left="2160" w:hanging="360"/>
        <w:rPr>
          <w:strike w:val="1"/>
          <w:u w:val="none"/>
        </w:rPr>
      </w:pPr>
      <w:r w:rsidDel="00000000" w:rsidR="00000000" w:rsidRPr="00000000">
        <w:rPr>
          <w:strike w:val="1"/>
          <w:rtl w:val="0"/>
        </w:rPr>
        <w:t xml:space="preserve">Bad wiring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troubleshoot I have stripped down the system to its essential components to test the functionality of each component: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GPIO input testing: After much frustration I have managed to control the pitch of an oscillator based on a potentiometer being fed a 3.3V charge from the daisy itself. 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wired the 3.3V output to a potentiometer and then back into another GPIO designated as an input. I routed the value of this pin to the pitch of a simple oscillator (after some mathematical manipulation to bring it into a more reasonable frequency and range)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then improved on this by swapping the potentiometer out for a voltage originating from the Arduino thus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proof of concept has been achieved.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It seems the issue was the disparity between the numerical order of the pins and the way pins are referenced in the software. 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any case the troubleshooting phase of reducing the system to the fewest components and building from there worked very well. 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final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Arduino code</w:t>
        </w:r>
      </w:hyperlink>
      <w:r w:rsidDel="00000000" w:rsidR="00000000" w:rsidRPr="00000000">
        <w:rPr>
          <w:rtl w:val="0"/>
        </w:rPr>
        <w:t xml:space="preserve">, patch, and JSON looked like this: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275225</wp:posOffset>
            </wp:positionV>
            <wp:extent cx="4068726" cy="1952625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726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q0hfqm2rqnp" w:id="5"/>
      <w:bookmarkEnd w:id="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220075</wp:posOffset>
            </wp:positionV>
            <wp:extent cx="1476375" cy="16989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7985" l="12244" r="8673" t="517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9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l8pis86p6c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jy7ezdgnhr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flspniq1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49qy07q31tn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77x49cryk0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7uhwd37sbtwm" w:id="11"/>
      <w:bookmarkEnd w:id="11"/>
      <w:r w:rsidDel="00000000" w:rsidR="00000000" w:rsidRPr="00000000">
        <w:rPr>
          <w:rtl w:val="0"/>
        </w:rPr>
        <w:t xml:space="preserve">250921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1ntu8pu4o5r" w:id="12"/>
      <w:bookmarkEnd w:id="12"/>
      <w:r w:rsidDel="00000000" w:rsidR="00000000" w:rsidRPr="00000000">
        <w:rPr>
          <w:rtl w:val="0"/>
        </w:rPr>
        <w:t xml:space="preserve">Music idea inspired by Tristan Perich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that feels like a plant growing toward the light. Searching iterating, improving, exploring, driven by some ever-changing abiotic factor (sunlight intensity)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scale that grows and changes based on parameters. </w:t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 scale with a base of 12 notes at STP </w:t>
      </w:r>
    </w:p>
    <w:p w:rsidR="00000000" w:rsidDel="00000000" w:rsidP="00000000" w:rsidRDefault="00000000" w:rsidRPr="00000000" w14:paraId="00000039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window of notes shifts upward in brighter light </w:t>
      </w:r>
    </w:p>
    <w:p w:rsidR="00000000" w:rsidDel="00000000" w:rsidP="00000000" w:rsidRDefault="00000000" w:rsidRPr="00000000" w14:paraId="0000003A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tempo increases in higher temperatures </w:t>
      </w:r>
    </w:p>
    <w:p w:rsidR="00000000" w:rsidDel="00000000" w:rsidP="00000000" w:rsidRDefault="00000000" w:rsidRPr="00000000" w14:paraId="0000003B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scale itself changes on humidity 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Proof of concept 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 scale with variable notes based on light </w:t>
      </w:r>
    </w:p>
    <w:p w:rsidR="00000000" w:rsidDel="00000000" w:rsidP="00000000" w:rsidRDefault="00000000" w:rsidRPr="00000000" w14:paraId="0000003E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light = higher register 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gxcdf0ve5ssl" w:id="13"/>
      <w:bookmarkEnd w:id="13"/>
      <w:r w:rsidDel="00000000" w:rsidR="00000000" w:rsidRPr="00000000">
        <w:rPr>
          <w:rtl w:val="0"/>
        </w:rPr>
        <w:t xml:space="preserve">250925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sm7m4crt1xo" w:id="14"/>
      <w:bookmarkEnd w:id="14"/>
      <w:r w:rsidDel="00000000" w:rsidR="00000000" w:rsidRPr="00000000">
        <w:rPr>
          <w:rtl w:val="0"/>
        </w:rPr>
        <w:t xml:space="preserve">Music ideas inspired by windchimes and John Coltrane’s Giant Steps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Giant Steps is famous for rapidly switching keys in a way that is still harmonious. John Coltrane was pushing the limits of jazz harmony and switching keys with nearly every note he played. Despite maintaining the classic 2-5-1 jazz progression.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IDEA:  Piece that only played three notes but modulated aspects of those notes based on environmental parameters.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 - temperature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- Humidity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Timbre - Lux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svkcgwa5dvo" w:id="15"/>
      <w:bookmarkEnd w:id="15"/>
      <w:r w:rsidDel="00000000" w:rsidR="00000000" w:rsidRPr="00000000">
        <w:rPr>
          <w:rtl w:val="0"/>
        </w:rPr>
        <w:t xml:space="preserve">Music idea inspired by JW Buckley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field recording can be “tonalized” via EQ manipulation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Grab any ambient semi-consistent sound (e.g wind, rain, river, etc.)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a DAW manipulate the volume of particular frequencies to match the harmonic signature of your desired note and timbre 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a simple concert A - amplify 440Hz, 880, 1320, 1760, etc.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playback there will be an audible note to the sound.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IDEA: Field recordings are taken by Monolith, acoustically modified in this way, and then played-back as tones in another patch (perhaps a simplistic wind chime like above).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v38qi87e49rk" w:id="16"/>
      <w:bookmarkEnd w:id="16"/>
      <w:r w:rsidDel="00000000" w:rsidR="00000000" w:rsidRPr="00000000">
        <w:rPr>
          <w:rtl w:val="0"/>
        </w:rPr>
        <w:t xml:space="preserve">Music concept inspired by the geography of food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common statement that foods tend to follow latitude - available ingredients, appeal of hot vs cold, spicy vs sweet etc.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IDEA: connect environmental parameters to common conditions in particular geographic locales.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humidity, light, and temp = tropics and tropic scales.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humidity, low light, low temp = snowy and wet rainy climates and scales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humidity, high temp - deserts cultures and and relevant scales 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9z9oa6ne4m2c" w:id="17"/>
      <w:bookmarkEnd w:id="17"/>
      <w:r w:rsidDel="00000000" w:rsidR="00000000" w:rsidRPr="00000000">
        <w:rPr>
          <w:rtl w:val="0"/>
        </w:rPr>
        <w:t xml:space="preserve">251221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l5qbgrn1vht" w:id="18"/>
      <w:bookmarkEnd w:id="18"/>
      <w:r w:rsidDel="00000000" w:rsidR="00000000" w:rsidRPr="00000000">
        <w:rPr>
          <w:rtl w:val="0"/>
        </w:rPr>
        <w:t xml:space="preserve">3-axis Magnetometer as a theramin control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Button = envelope trigger (like hitting a piano key)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3-D rotation of an object is the Pitch, Timbre, and … volume?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docs.google.com/document/d/1ksiv_-WOnnBiRPjWK1QBDCdxbskiwNbx_lOFfxlXrUk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