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31" w:rsidRPr="0029652A" w:rsidRDefault="00A66DAE">
      <w:pPr>
        <w:rPr>
          <w:b/>
          <w:sz w:val="32"/>
          <w:lang w:val="en-US"/>
        </w:rPr>
      </w:pPr>
      <w:r w:rsidRPr="0029652A">
        <w:rPr>
          <w:b/>
          <w:sz w:val="32"/>
          <w:lang w:val="en-US"/>
        </w:rPr>
        <w:t>Lesson Ob</w:t>
      </w:r>
      <w:r w:rsidR="007F7D7D">
        <w:rPr>
          <w:b/>
          <w:sz w:val="32"/>
          <w:lang w:val="en-US"/>
        </w:rPr>
        <w:t>servation for CET Job Shadowing</w:t>
      </w:r>
    </w:p>
    <w:p w:rsidR="00A66DAE" w:rsidRPr="0057461D" w:rsidRDefault="0057461D" w:rsidP="0057461D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57461D">
        <w:rPr>
          <w:i/>
          <w:lang w:val="en-US"/>
        </w:rPr>
        <w:t>This is a sample form</w:t>
      </w:r>
      <w:r>
        <w:rPr>
          <w:i/>
          <w:lang w:val="en-US"/>
        </w:rPr>
        <w:t xml:space="preserve"> only</w:t>
      </w:r>
      <w:r w:rsidRPr="0057461D">
        <w:rPr>
          <w:i/>
          <w:lang w:val="en-US"/>
        </w:rPr>
        <w:t>.  You may modify according the needs of the lesson.</w:t>
      </w:r>
    </w:p>
    <w:p w:rsidR="0057461D" w:rsidRDefault="0057461D" w:rsidP="0057461D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57461D">
        <w:rPr>
          <w:i/>
          <w:lang w:val="en-US"/>
        </w:rPr>
        <w:t>Form is to be ci</w:t>
      </w:r>
      <w:r w:rsidR="0029652A">
        <w:rPr>
          <w:i/>
          <w:lang w:val="en-US"/>
        </w:rPr>
        <w:t>rculated via email for comments.</w:t>
      </w:r>
    </w:p>
    <w:p w:rsidR="0029652A" w:rsidRPr="0057461D" w:rsidRDefault="0029652A" w:rsidP="0057461D">
      <w:pPr>
        <w:pStyle w:val="ListParagraph"/>
        <w:numPr>
          <w:ilvl w:val="0"/>
          <w:numId w:val="5"/>
        </w:numPr>
        <w:rPr>
          <w:i/>
          <w:lang w:val="en-US"/>
        </w:rPr>
      </w:pPr>
      <w:r>
        <w:rPr>
          <w:i/>
          <w:lang w:val="en-US"/>
        </w:rPr>
        <w:t>Completed form is to be sent to Reporting Officer and Course Manager.</w:t>
      </w:r>
    </w:p>
    <w:p w:rsidR="0057461D" w:rsidRDefault="0057461D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13"/>
        <w:gridCol w:w="3544"/>
        <w:gridCol w:w="1275"/>
        <w:gridCol w:w="3402"/>
      </w:tblGrid>
      <w:tr w:rsidR="00A66DAE" w:rsidTr="0057461D">
        <w:trPr>
          <w:trHeight w:val="651"/>
        </w:trPr>
        <w:tc>
          <w:tcPr>
            <w:tcW w:w="1413" w:type="dxa"/>
            <w:shd w:val="clear" w:color="auto" w:fill="DEEAF6" w:themeFill="accent1" w:themeFillTint="33"/>
            <w:vAlign w:val="center"/>
          </w:tcPr>
          <w:p w:rsidR="00A66DAE" w:rsidRPr="0057461D" w:rsidRDefault="00A66DAE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Staff Name</w:t>
            </w:r>
          </w:p>
        </w:tc>
        <w:tc>
          <w:tcPr>
            <w:tcW w:w="3544" w:type="dxa"/>
            <w:vAlign w:val="center"/>
          </w:tcPr>
          <w:p w:rsidR="00A66DAE" w:rsidRDefault="007F7D7D" w:rsidP="007A5B6B">
            <w:pPr>
              <w:rPr>
                <w:lang w:val="en-US"/>
              </w:rPr>
            </w:pPr>
            <w:r>
              <w:rPr>
                <w:lang w:val="en-US"/>
              </w:rPr>
              <w:t>Teo Kok Keong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A66DAE" w:rsidRPr="0057461D" w:rsidRDefault="00A66DAE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Observer’s Name</w:t>
            </w:r>
          </w:p>
        </w:tc>
        <w:tc>
          <w:tcPr>
            <w:tcW w:w="3402" w:type="dxa"/>
            <w:vAlign w:val="center"/>
          </w:tcPr>
          <w:p w:rsidR="00A66DAE" w:rsidRDefault="007F7D7D" w:rsidP="007A5B6B">
            <w:pPr>
              <w:rPr>
                <w:lang w:val="en-US"/>
              </w:rPr>
            </w:pPr>
            <w:r>
              <w:rPr>
                <w:lang w:val="en-US"/>
              </w:rPr>
              <w:t>Luke Van</w:t>
            </w:r>
          </w:p>
        </w:tc>
      </w:tr>
      <w:tr w:rsidR="00A66DAE" w:rsidTr="0057461D">
        <w:trPr>
          <w:trHeight w:val="703"/>
        </w:trPr>
        <w:tc>
          <w:tcPr>
            <w:tcW w:w="1413" w:type="dxa"/>
            <w:shd w:val="clear" w:color="auto" w:fill="DEEAF6" w:themeFill="accent1" w:themeFillTint="33"/>
            <w:vAlign w:val="center"/>
          </w:tcPr>
          <w:p w:rsidR="00A66DAE" w:rsidRPr="0057461D" w:rsidRDefault="007A5B6B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Date of Observation</w:t>
            </w:r>
          </w:p>
        </w:tc>
        <w:tc>
          <w:tcPr>
            <w:tcW w:w="3544" w:type="dxa"/>
            <w:vAlign w:val="center"/>
          </w:tcPr>
          <w:p w:rsidR="00A66DAE" w:rsidRDefault="00167EF1" w:rsidP="007A5B6B">
            <w:pPr>
              <w:rPr>
                <w:lang w:val="en-US"/>
              </w:rPr>
            </w:pPr>
            <w:r>
              <w:rPr>
                <w:lang w:val="en-US"/>
              </w:rPr>
              <w:t>15 November,</w:t>
            </w:r>
            <w:r w:rsidR="007F7D7D">
              <w:rPr>
                <w:lang w:val="en-US"/>
              </w:rPr>
              <w:t xml:space="preserve"> 2018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A66DAE" w:rsidRPr="0057461D" w:rsidRDefault="007A5B6B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Time &amp; Duration</w:t>
            </w:r>
          </w:p>
        </w:tc>
        <w:tc>
          <w:tcPr>
            <w:tcW w:w="3402" w:type="dxa"/>
            <w:vAlign w:val="center"/>
          </w:tcPr>
          <w:p w:rsidR="00A66DAE" w:rsidRDefault="007F7D7D" w:rsidP="007A5B6B">
            <w:pPr>
              <w:rPr>
                <w:lang w:val="en-US"/>
              </w:rPr>
            </w:pPr>
            <w:r>
              <w:rPr>
                <w:lang w:val="en-US"/>
              </w:rPr>
              <w:t>7pm – 10pm (3 hrs)</w:t>
            </w:r>
          </w:p>
        </w:tc>
      </w:tr>
      <w:tr w:rsidR="007A5B6B" w:rsidTr="0057461D">
        <w:trPr>
          <w:trHeight w:val="698"/>
        </w:trPr>
        <w:tc>
          <w:tcPr>
            <w:tcW w:w="1413" w:type="dxa"/>
            <w:shd w:val="clear" w:color="auto" w:fill="DEEAF6" w:themeFill="accent1" w:themeFillTint="33"/>
            <w:vAlign w:val="center"/>
          </w:tcPr>
          <w:p w:rsidR="007A5B6B" w:rsidRPr="0057461D" w:rsidRDefault="007A5B6B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Course Title</w:t>
            </w:r>
          </w:p>
        </w:tc>
        <w:tc>
          <w:tcPr>
            <w:tcW w:w="8221" w:type="dxa"/>
            <w:gridSpan w:val="3"/>
            <w:vAlign w:val="center"/>
          </w:tcPr>
          <w:p w:rsidR="007A5B6B" w:rsidRDefault="007F7D7D" w:rsidP="007A5B6B">
            <w:pPr>
              <w:rPr>
                <w:lang w:val="en-US"/>
              </w:rPr>
            </w:pPr>
            <w:r w:rsidRPr="007F7D7D">
              <w:rPr>
                <w:b/>
                <w:sz w:val="24"/>
              </w:rPr>
              <w:t>Engineering Analytics and Machine Learning</w:t>
            </w:r>
            <w:r w:rsidRPr="000D7347">
              <w:rPr>
                <w:b/>
                <w:sz w:val="24"/>
              </w:rPr>
              <w:t xml:space="preserve">    </w:t>
            </w:r>
          </w:p>
        </w:tc>
      </w:tr>
    </w:tbl>
    <w:p w:rsidR="00A66DAE" w:rsidRDefault="00A66DAE">
      <w:pPr>
        <w:rPr>
          <w:lang w:val="en-US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3211"/>
        <w:gridCol w:w="3211"/>
        <w:gridCol w:w="3212"/>
      </w:tblGrid>
      <w:tr w:rsidR="007A5B6B" w:rsidTr="00162CE7">
        <w:trPr>
          <w:trHeight w:val="428"/>
          <w:tblHeader/>
        </w:trPr>
        <w:tc>
          <w:tcPr>
            <w:tcW w:w="3211" w:type="dxa"/>
            <w:shd w:val="clear" w:color="auto" w:fill="DEEAF6" w:themeFill="accent1" w:themeFillTint="33"/>
            <w:vAlign w:val="center"/>
          </w:tcPr>
          <w:p w:rsidR="007A5B6B" w:rsidRPr="0057461D" w:rsidRDefault="007A5B6B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Areas of Observation</w:t>
            </w:r>
          </w:p>
        </w:tc>
        <w:tc>
          <w:tcPr>
            <w:tcW w:w="3211" w:type="dxa"/>
            <w:shd w:val="clear" w:color="auto" w:fill="DEEAF6" w:themeFill="accent1" w:themeFillTint="33"/>
            <w:vAlign w:val="center"/>
          </w:tcPr>
          <w:p w:rsidR="007A5B6B" w:rsidRPr="0057461D" w:rsidRDefault="007A5B6B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Staff’s Reflection</w:t>
            </w:r>
          </w:p>
        </w:tc>
        <w:tc>
          <w:tcPr>
            <w:tcW w:w="3212" w:type="dxa"/>
            <w:shd w:val="clear" w:color="auto" w:fill="DEEAF6" w:themeFill="accent1" w:themeFillTint="33"/>
            <w:vAlign w:val="center"/>
          </w:tcPr>
          <w:p w:rsidR="007A5B6B" w:rsidRPr="0057461D" w:rsidRDefault="007A5B6B" w:rsidP="0057461D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 xml:space="preserve">Observer’s </w:t>
            </w:r>
            <w:r w:rsidR="0057461D">
              <w:rPr>
                <w:b/>
                <w:lang w:val="en-US"/>
              </w:rPr>
              <w:t>Comments</w:t>
            </w:r>
          </w:p>
        </w:tc>
      </w:tr>
      <w:tr w:rsidR="0057461D" w:rsidTr="00162CE7">
        <w:trPr>
          <w:trHeight w:val="2286"/>
        </w:trPr>
        <w:tc>
          <w:tcPr>
            <w:tcW w:w="3211" w:type="dxa"/>
            <w:shd w:val="clear" w:color="auto" w:fill="auto"/>
          </w:tcPr>
          <w:p w:rsidR="0057461D" w:rsidRPr="0057461D" w:rsidRDefault="0057461D" w:rsidP="007A5B6B">
            <w:pPr>
              <w:rPr>
                <w:b/>
                <w:lang w:val="en-US"/>
              </w:rPr>
            </w:pPr>
            <w:r w:rsidRPr="0057461D">
              <w:rPr>
                <w:b/>
                <w:lang w:val="en-US"/>
              </w:rPr>
              <w:t>Introduction</w:t>
            </w:r>
          </w:p>
          <w:p w:rsidR="0057461D" w:rsidRDefault="0057461D" w:rsidP="007A5B6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>Establish contact, gains attention of learners</w:t>
            </w:r>
          </w:p>
          <w:p w:rsidR="0057461D" w:rsidRDefault="0057461D" w:rsidP="007A5B6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>Review of previous lesson</w:t>
            </w:r>
          </w:p>
          <w:p w:rsidR="0057461D" w:rsidRDefault="00DC3F8A" w:rsidP="007A5B6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 xml:space="preserve">Provide </w:t>
            </w:r>
            <w:r w:rsidR="0057461D">
              <w:rPr>
                <w:lang w:val="en-US"/>
              </w:rPr>
              <w:t>an overview of current lesson</w:t>
            </w:r>
          </w:p>
          <w:p w:rsidR="0057461D" w:rsidRPr="007A5B6B" w:rsidRDefault="0057461D" w:rsidP="007A5B6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 w:rsidRPr="007A5B6B">
              <w:rPr>
                <w:lang w:val="en-US"/>
              </w:rPr>
              <w:t>State learning outcomes of current lesson</w:t>
            </w:r>
          </w:p>
        </w:tc>
        <w:tc>
          <w:tcPr>
            <w:tcW w:w="3211" w:type="dxa"/>
          </w:tcPr>
          <w:p w:rsidR="00E66DAB" w:rsidRDefault="00E66DAB" w:rsidP="00E66DA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>Prepared well for the lesson.</w:t>
            </w:r>
          </w:p>
          <w:p w:rsidR="00E66DAB" w:rsidRDefault="00E66DAB" w:rsidP="00E66DA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 xml:space="preserve">This is the final lesson of Data Analytic Process.  </w:t>
            </w:r>
          </w:p>
          <w:p w:rsidR="00BC45F7" w:rsidRDefault="00E66DAB" w:rsidP="00E66DA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 xml:space="preserve">Reviewed the overall Data Analytic Process with mapping </w:t>
            </w:r>
            <w:r w:rsidR="00BC45F7">
              <w:rPr>
                <w:lang w:val="en-US"/>
              </w:rPr>
              <w:t>to corresponding Seminars/Labs and what they have learnt so far in each process (Seminar 5, slide #1).</w:t>
            </w:r>
          </w:p>
          <w:p w:rsidR="0057461D" w:rsidRDefault="00E66DAB" w:rsidP="00E66DA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>Provide</w:t>
            </w:r>
            <w:r w:rsidR="00BC45F7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="002A040F">
              <w:rPr>
                <w:lang w:val="en-US"/>
              </w:rPr>
              <w:t>an overview of Data Visualization</w:t>
            </w:r>
            <w:r w:rsidR="00BC45F7">
              <w:rPr>
                <w:lang w:val="en-US"/>
              </w:rPr>
              <w:t xml:space="preserve"> (Seminar 5, slide #2).</w:t>
            </w:r>
          </w:p>
          <w:p w:rsidR="00BC45F7" w:rsidRDefault="00BC45F7" w:rsidP="00E66DAB">
            <w:pPr>
              <w:pStyle w:val="ListParagraph"/>
              <w:numPr>
                <w:ilvl w:val="0"/>
                <w:numId w:val="4"/>
              </w:numPr>
              <w:ind w:left="174" w:hanging="174"/>
              <w:rPr>
                <w:lang w:val="en-US"/>
              </w:rPr>
            </w:pPr>
            <w:r>
              <w:rPr>
                <w:lang w:val="en-US"/>
              </w:rPr>
              <w:t>Stated the learning</w:t>
            </w:r>
            <w:r w:rsidR="002A040F">
              <w:rPr>
                <w:lang w:val="en-US"/>
              </w:rPr>
              <w:t xml:space="preserve"> outcomes</w:t>
            </w:r>
            <w:r>
              <w:rPr>
                <w:lang w:val="en-US"/>
              </w:rPr>
              <w:t xml:space="preserve"> (Seminar 5, slide #4)</w:t>
            </w:r>
          </w:p>
          <w:p w:rsidR="00BC45F7" w:rsidRDefault="00BC45F7" w:rsidP="00BC45F7">
            <w:pPr>
              <w:rPr>
                <w:lang w:val="en-US"/>
              </w:rPr>
            </w:pPr>
          </w:p>
          <w:p w:rsidR="00BC45F7" w:rsidRPr="00BC45F7" w:rsidRDefault="00BC45F7" w:rsidP="00BC45F7">
            <w:pPr>
              <w:rPr>
                <w:lang w:val="en-US"/>
              </w:rPr>
            </w:pPr>
            <w:r>
              <w:rPr>
                <w:lang w:val="en-US"/>
              </w:rPr>
              <w:t>I thought it was a good introduction</w:t>
            </w:r>
            <w:r w:rsidR="002A040F">
              <w:rPr>
                <w:lang w:val="en-US"/>
              </w:rPr>
              <w:t xml:space="preserve"> that gave the students a review of what they have done in the first 4 lessons and what to expect in the 5</w:t>
            </w:r>
            <w:r w:rsidR="002A040F" w:rsidRPr="002A040F">
              <w:rPr>
                <w:vertAlign w:val="superscript"/>
                <w:lang w:val="en-US"/>
              </w:rPr>
              <w:t>th</w:t>
            </w:r>
            <w:r w:rsidR="002A040F">
              <w:rPr>
                <w:lang w:val="en-US"/>
              </w:rPr>
              <w:t xml:space="preserve"> and final part of Data Analytic Process</w:t>
            </w:r>
            <w:r>
              <w:rPr>
                <w:lang w:val="en-US"/>
              </w:rPr>
              <w:t xml:space="preserve">.  </w:t>
            </w:r>
            <w:r w:rsidR="002A040F">
              <w:rPr>
                <w:lang w:val="en-US"/>
              </w:rPr>
              <w:t xml:space="preserve">This has set a good stage for course </w:t>
            </w:r>
            <w:r w:rsidR="002A040F" w:rsidRPr="002A040F">
              <w:t>delivery</w:t>
            </w:r>
            <w:r w:rsidR="002A040F">
              <w:t xml:space="preserve">.  </w:t>
            </w:r>
            <w:r w:rsidRPr="002A040F">
              <w:t>Students</w:t>
            </w:r>
            <w:r>
              <w:rPr>
                <w:lang w:val="en-US"/>
              </w:rPr>
              <w:t xml:space="preserve"> were attentive.</w:t>
            </w:r>
          </w:p>
        </w:tc>
        <w:tc>
          <w:tcPr>
            <w:tcW w:w="3212" w:type="dxa"/>
          </w:tcPr>
          <w:p w:rsidR="0057461D" w:rsidRDefault="00162CE7" w:rsidP="00162CE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Luke  is able to gain attention of learners</w:t>
            </w:r>
          </w:p>
          <w:p w:rsidR="00162CE7" w:rsidRDefault="00162CE7" w:rsidP="00162CE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He also reviewed previous lesson and give an overview of the lesson he would be covering.</w:t>
            </w:r>
          </w:p>
          <w:p w:rsidR="00162CE7" w:rsidRPr="00162CE7" w:rsidRDefault="00162CE7" w:rsidP="00162CE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Learners were briefed on the learning outcome of the lesson</w:t>
            </w:r>
          </w:p>
        </w:tc>
      </w:tr>
      <w:tr w:rsidR="0030267E" w:rsidTr="00162CE7">
        <w:trPr>
          <w:trHeight w:val="2829"/>
        </w:trPr>
        <w:tc>
          <w:tcPr>
            <w:tcW w:w="3211" w:type="dxa"/>
          </w:tcPr>
          <w:p w:rsidR="0030267E" w:rsidRPr="0030267E" w:rsidRDefault="0030267E" w:rsidP="0030267E">
            <w:pPr>
              <w:rPr>
                <w:b/>
                <w:lang w:val="en-US"/>
              </w:rPr>
            </w:pPr>
            <w:r w:rsidRPr="0030267E">
              <w:rPr>
                <w:b/>
                <w:lang w:val="en-US"/>
              </w:rPr>
              <w:t>Course Delivery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Systematic content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Appropriate examples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Checks for understanding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Opportunities for participation, application of learning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Pace of lesson</w:t>
            </w:r>
          </w:p>
          <w:p w:rsidR="0030267E" w:rsidRPr="00836BA7" w:rsidRDefault="0030267E" w:rsidP="0030267E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Pitches content at the appropriate level</w:t>
            </w:r>
          </w:p>
        </w:tc>
        <w:tc>
          <w:tcPr>
            <w:tcW w:w="3211" w:type="dxa"/>
          </w:tcPr>
          <w:p w:rsidR="00B271AA" w:rsidRDefault="008F49A1" w:rsidP="00B271AA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Content of Seminar</w:t>
            </w:r>
            <w:r w:rsidR="00275040">
              <w:rPr>
                <w:lang w:val="en-US"/>
              </w:rPr>
              <w:t xml:space="preserve"> 5</w:t>
            </w:r>
            <w:r>
              <w:rPr>
                <w:lang w:val="en-US"/>
              </w:rPr>
              <w:t xml:space="preserve"> and Lab </w:t>
            </w:r>
            <w:r w:rsidR="00275040">
              <w:rPr>
                <w:lang w:val="en-US"/>
              </w:rPr>
              <w:t xml:space="preserve">5 </w:t>
            </w:r>
            <w:r>
              <w:rPr>
                <w:lang w:val="en-US"/>
              </w:rPr>
              <w:t>was arranged coherently and systematically from simple to more advanced concepts of data visualization and plotting using Matplotlib.</w:t>
            </w:r>
          </w:p>
          <w:p w:rsidR="00B271AA" w:rsidRDefault="00B271AA" w:rsidP="00B271AA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Appropriate examples</w:t>
            </w:r>
            <w:r w:rsidR="00275040">
              <w:rPr>
                <w:lang w:val="en-US"/>
              </w:rPr>
              <w:t xml:space="preserve"> were given in S</w:t>
            </w:r>
            <w:r w:rsidR="008F49A1">
              <w:rPr>
                <w:lang w:val="en-US"/>
              </w:rPr>
              <w:t xml:space="preserve">eminar </w:t>
            </w:r>
            <w:r w:rsidR="00275040">
              <w:rPr>
                <w:lang w:val="en-US"/>
              </w:rPr>
              <w:t xml:space="preserve">5 </w:t>
            </w:r>
            <w:r w:rsidR="008F49A1">
              <w:rPr>
                <w:lang w:val="en-US"/>
              </w:rPr>
              <w:t>and demonstrated using</w:t>
            </w:r>
            <w:r w:rsidR="00275040">
              <w:rPr>
                <w:lang w:val="en-US"/>
              </w:rPr>
              <w:t xml:space="preserve"> Python in Jupyter Notebook.</w:t>
            </w:r>
            <w:r w:rsidR="00673E41">
              <w:rPr>
                <w:lang w:val="en-US"/>
              </w:rPr>
              <w:t xml:space="preserve">  Supplem</w:t>
            </w:r>
            <w:r w:rsidR="00721748">
              <w:rPr>
                <w:lang w:val="en-US"/>
              </w:rPr>
              <w:t xml:space="preserve">ent teaching </w:t>
            </w:r>
            <w:r w:rsidR="00721748">
              <w:rPr>
                <w:lang w:val="en-US"/>
              </w:rPr>
              <w:lastRenderedPageBreak/>
              <w:t>materials/videos were also provided to help in the understanding of the contents/concepts (Seminar 5, slide #8, #10).</w:t>
            </w:r>
          </w:p>
          <w:p w:rsidR="00B271AA" w:rsidRDefault="00721748" w:rsidP="00B271AA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Students were given opportunities to participate and ask questions to clarify doubts.</w:t>
            </w:r>
          </w:p>
          <w:p w:rsidR="00B271AA" w:rsidRPr="00721748" w:rsidRDefault="00721748" w:rsidP="00721748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The students were given time to go through the worked examples.  They were also given</w:t>
            </w:r>
            <w:r w:rsidRPr="00721748">
              <w:rPr>
                <w:lang w:val="en-US"/>
              </w:rPr>
              <w:t xml:space="preserve"> guidance throughout the lab exercises</w:t>
            </w:r>
            <w:r>
              <w:rPr>
                <w:lang w:val="en-US"/>
              </w:rPr>
              <w:t xml:space="preserve"> to make sure they have the right knowledge to solve the problems, especially for weaker students</w:t>
            </w:r>
            <w:r w:rsidR="00BC04C2">
              <w:rPr>
                <w:lang w:val="en-US"/>
              </w:rPr>
              <w:t>, while not giving too much guidance to the better ones</w:t>
            </w:r>
            <w:r>
              <w:rPr>
                <w:lang w:val="en-US"/>
              </w:rPr>
              <w:t>.</w:t>
            </w:r>
          </w:p>
          <w:p w:rsidR="00721748" w:rsidRDefault="00721748" w:rsidP="00B271AA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Students were very engaged in the lab work and discussion, especially the data visualization in 4 dimensions using color, size with 2 dimensional plane.</w:t>
            </w:r>
          </w:p>
          <w:p w:rsidR="0030267E" w:rsidRDefault="00BC04C2" w:rsidP="00BC04C2">
            <w:pPr>
              <w:pStyle w:val="ListParagraph"/>
              <w:numPr>
                <w:ilvl w:val="0"/>
                <w:numId w:val="6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With guidance given, the content was pitched at the right level and all completed the lab 15 minutes before the end of the lesson.</w:t>
            </w:r>
          </w:p>
          <w:p w:rsidR="00BC04C2" w:rsidRDefault="00BC04C2" w:rsidP="00BC04C2">
            <w:pPr>
              <w:rPr>
                <w:lang w:val="en-US"/>
              </w:rPr>
            </w:pPr>
          </w:p>
          <w:p w:rsidR="00BC04C2" w:rsidRPr="00BC04C2" w:rsidRDefault="00411B26" w:rsidP="00BC04C2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rooms to improve but </w:t>
            </w:r>
            <w:r w:rsidR="00BC04C2">
              <w:rPr>
                <w:lang w:val="en-US"/>
              </w:rPr>
              <w:t>I thought Seminar 5 and Lab 5 was conducted well.  Through observation, I sensed the students felt the sense of satisf</w:t>
            </w:r>
            <w:r>
              <w:rPr>
                <w:lang w:val="en-US"/>
              </w:rPr>
              <w:t>action at the end of the lab as</w:t>
            </w:r>
            <w:r w:rsidR="00BC04C2">
              <w:rPr>
                <w:lang w:val="en-US"/>
              </w:rPr>
              <w:t xml:space="preserve"> they could understand and did the lab well.</w:t>
            </w:r>
          </w:p>
        </w:tc>
        <w:tc>
          <w:tcPr>
            <w:tcW w:w="3212" w:type="dxa"/>
          </w:tcPr>
          <w:p w:rsidR="0030267E" w:rsidRDefault="00162CE7" w:rsidP="00162CE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Luke covered the material systematically as planned in the material.</w:t>
            </w:r>
          </w:p>
          <w:p w:rsidR="00162CE7" w:rsidRDefault="00162CE7" w:rsidP="00162CE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He also used  appropriate example to enhance the understanding of learners.</w:t>
            </w:r>
          </w:p>
          <w:p w:rsidR="00162CE7" w:rsidRPr="00162CE7" w:rsidRDefault="00162CE7" w:rsidP="00162CE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was also constantly checking the </w:t>
            </w:r>
            <w:r>
              <w:rPr>
                <w:lang w:val="en-US"/>
              </w:rPr>
              <w:lastRenderedPageBreak/>
              <w:t>understanding of the learners and adjusted his pace accordingly.</w:t>
            </w:r>
          </w:p>
        </w:tc>
      </w:tr>
      <w:tr w:rsidR="0030267E" w:rsidTr="00162CE7">
        <w:trPr>
          <w:trHeight w:val="1537"/>
        </w:trPr>
        <w:tc>
          <w:tcPr>
            <w:tcW w:w="3211" w:type="dxa"/>
          </w:tcPr>
          <w:p w:rsidR="0030267E" w:rsidRPr="00DC3F8A" w:rsidRDefault="0030267E" w:rsidP="00DC3F8A">
            <w:pPr>
              <w:rPr>
                <w:b/>
                <w:lang w:val="en-US"/>
              </w:rPr>
            </w:pPr>
            <w:r w:rsidRPr="0030267E">
              <w:rPr>
                <w:b/>
                <w:lang w:val="en-US"/>
              </w:rPr>
              <w:t>Consolidation</w:t>
            </w:r>
          </w:p>
          <w:p w:rsidR="00DC3F8A" w:rsidRDefault="00DC3F8A" w:rsidP="0030267E">
            <w:pPr>
              <w:pStyle w:val="ListParagraph"/>
              <w:numPr>
                <w:ilvl w:val="0"/>
                <w:numId w:val="8"/>
              </w:numPr>
              <w:ind w:left="225" w:hanging="225"/>
              <w:rPr>
                <w:lang w:val="en-US"/>
              </w:rPr>
            </w:pPr>
            <w:r w:rsidRPr="00DC3F8A">
              <w:rPr>
                <w:lang w:val="en-US"/>
              </w:rPr>
              <w:t>Summarises</w:t>
            </w:r>
            <w:r w:rsidRPr="00836BA7">
              <w:rPr>
                <w:lang w:val="en-US"/>
              </w:rPr>
              <w:t xml:space="preserve"> key learning </w:t>
            </w:r>
            <w:r>
              <w:rPr>
                <w:lang w:val="en-US"/>
              </w:rPr>
              <w:t>points</w:t>
            </w:r>
          </w:p>
          <w:p w:rsidR="0030267E" w:rsidRPr="00836BA7" w:rsidRDefault="0030267E" w:rsidP="0030267E">
            <w:pPr>
              <w:pStyle w:val="ListParagraph"/>
              <w:numPr>
                <w:ilvl w:val="0"/>
                <w:numId w:val="8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Makes r</w:t>
            </w:r>
            <w:r w:rsidRPr="00836BA7">
              <w:rPr>
                <w:lang w:val="en-US"/>
              </w:rPr>
              <w:t xml:space="preserve">eferences </w:t>
            </w:r>
            <w:r>
              <w:rPr>
                <w:lang w:val="en-US"/>
              </w:rPr>
              <w:t>to</w:t>
            </w:r>
            <w:r w:rsidRPr="00836BA7">
              <w:rPr>
                <w:lang w:val="en-US"/>
              </w:rPr>
              <w:t xml:space="preserve"> next lesson</w:t>
            </w:r>
          </w:p>
          <w:p w:rsidR="0030267E" w:rsidRPr="00836BA7" w:rsidRDefault="0030267E" w:rsidP="0030267E">
            <w:pPr>
              <w:pStyle w:val="ListParagraph"/>
              <w:numPr>
                <w:ilvl w:val="0"/>
                <w:numId w:val="8"/>
              </w:numPr>
              <w:ind w:left="225" w:hanging="225"/>
              <w:rPr>
                <w:lang w:val="en-US"/>
              </w:rPr>
            </w:pPr>
            <w:r w:rsidRPr="00836BA7">
              <w:rPr>
                <w:lang w:val="en-US"/>
              </w:rPr>
              <w:t>Closure of lesson</w:t>
            </w:r>
          </w:p>
        </w:tc>
        <w:tc>
          <w:tcPr>
            <w:tcW w:w="3211" w:type="dxa"/>
          </w:tcPr>
          <w:p w:rsidR="003839B6" w:rsidRDefault="003839B6" w:rsidP="003839B6">
            <w:pPr>
              <w:pStyle w:val="ListParagraph"/>
              <w:numPr>
                <w:ilvl w:val="0"/>
                <w:numId w:val="8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Students completed the lab but there was no summary of key learning points given.</w:t>
            </w:r>
          </w:p>
          <w:p w:rsidR="003839B6" w:rsidRPr="00836BA7" w:rsidRDefault="003839B6" w:rsidP="003839B6">
            <w:pPr>
              <w:pStyle w:val="ListParagraph"/>
              <w:numPr>
                <w:ilvl w:val="0"/>
                <w:numId w:val="8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No r</w:t>
            </w:r>
            <w:r w:rsidRPr="00836BA7">
              <w:rPr>
                <w:lang w:val="en-US"/>
              </w:rPr>
              <w:t xml:space="preserve">eferences </w:t>
            </w:r>
            <w:r>
              <w:rPr>
                <w:lang w:val="en-US"/>
              </w:rPr>
              <w:t>to</w:t>
            </w:r>
            <w:r w:rsidRPr="00836BA7">
              <w:rPr>
                <w:lang w:val="en-US"/>
              </w:rPr>
              <w:t xml:space="preserve"> next lesson</w:t>
            </w:r>
            <w:r>
              <w:rPr>
                <w:lang w:val="en-US"/>
              </w:rPr>
              <w:t xml:space="preserve"> were made.</w:t>
            </w:r>
          </w:p>
          <w:p w:rsidR="0030267E" w:rsidRDefault="0030267E" w:rsidP="003839B6">
            <w:pPr>
              <w:rPr>
                <w:lang w:val="en-US"/>
              </w:rPr>
            </w:pPr>
          </w:p>
          <w:p w:rsidR="003839B6" w:rsidRPr="0030267E" w:rsidRDefault="00411B26" w:rsidP="003839B6">
            <w:pPr>
              <w:rPr>
                <w:lang w:val="en-US"/>
              </w:rPr>
            </w:pPr>
            <w:r>
              <w:rPr>
                <w:lang w:val="en-US"/>
              </w:rPr>
              <w:t xml:space="preserve">I think the consolidation part was not done because it was not planned for it in the lesson plan.  I need to intentionally plan it in </w:t>
            </w:r>
            <w:r>
              <w:rPr>
                <w:lang w:val="en-US"/>
              </w:rPr>
              <w:lastRenderedPageBreak/>
              <w:t xml:space="preserve">next time as it does not yet come naturally for me.  </w:t>
            </w:r>
          </w:p>
        </w:tc>
        <w:tc>
          <w:tcPr>
            <w:tcW w:w="3212" w:type="dxa"/>
          </w:tcPr>
          <w:p w:rsidR="0030267E" w:rsidRPr="00162CE7" w:rsidRDefault="00162CE7" w:rsidP="00162CE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 consolidation part was not in the plan as such Luke didn’t make an intentional closure.</w:t>
            </w:r>
          </w:p>
        </w:tc>
      </w:tr>
      <w:tr w:rsidR="0030267E" w:rsidTr="00162CE7">
        <w:trPr>
          <w:trHeight w:val="3118"/>
        </w:trPr>
        <w:tc>
          <w:tcPr>
            <w:tcW w:w="3211" w:type="dxa"/>
          </w:tcPr>
          <w:p w:rsidR="0030267E" w:rsidRPr="0030267E" w:rsidRDefault="0030267E" w:rsidP="0030267E">
            <w:pPr>
              <w:rPr>
                <w:b/>
                <w:lang w:val="en-US"/>
              </w:rPr>
            </w:pPr>
            <w:r w:rsidRPr="0030267E">
              <w:rPr>
                <w:b/>
                <w:lang w:val="en-US"/>
              </w:rPr>
              <w:t>Learners’ Engagement</w:t>
            </w:r>
          </w:p>
          <w:p w:rsidR="0030267E" w:rsidRPr="00836BA7" w:rsidRDefault="0030267E" w:rsidP="0030267E">
            <w:pPr>
              <w:pStyle w:val="ListParagraph"/>
              <w:numPr>
                <w:ilvl w:val="0"/>
                <w:numId w:val="7"/>
              </w:numPr>
              <w:ind w:left="225" w:hanging="218"/>
              <w:rPr>
                <w:lang w:val="en-US"/>
              </w:rPr>
            </w:pPr>
            <w:r w:rsidRPr="00836BA7">
              <w:rPr>
                <w:lang w:val="en-US"/>
              </w:rPr>
              <w:t>Able to capture learners’ attention and interest</w:t>
            </w:r>
            <w:r w:rsidR="00FA4636">
              <w:rPr>
                <w:lang w:val="en-US"/>
              </w:rPr>
              <w:t>.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7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Facilitates</w:t>
            </w:r>
            <w:r w:rsidRPr="00836BA7">
              <w:rPr>
                <w:lang w:val="en-US"/>
              </w:rPr>
              <w:t xml:space="preserve"> learners’ participation through questions, discussions</w:t>
            </w:r>
            <w:r w:rsidR="00FA4636">
              <w:rPr>
                <w:lang w:val="en-US"/>
              </w:rPr>
              <w:t>.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7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Draws on learners’ experiences, practices and challenges.</w:t>
            </w:r>
          </w:p>
          <w:p w:rsidR="0030267E" w:rsidRPr="00836BA7" w:rsidRDefault="0030267E" w:rsidP="0030267E">
            <w:pPr>
              <w:pStyle w:val="ListParagraph"/>
              <w:numPr>
                <w:ilvl w:val="0"/>
                <w:numId w:val="7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Encourage learners to share and learn from each other.</w:t>
            </w:r>
          </w:p>
        </w:tc>
        <w:tc>
          <w:tcPr>
            <w:tcW w:w="3211" w:type="dxa"/>
          </w:tcPr>
          <w:p w:rsidR="00AD71BA" w:rsidRPr="00836BA7" w:rsidRDefault="00AD71BA" w:rsidP="00AD71BA">
            <w:pPr>
              <w:pStyle w:val="ListParagraph"/>
              <w:numPr>
                <w:ilvl w:val="0"/>
                <w:numId w:val="7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Students paid close attentions in seminar and were engaged in doing lab activities.</w:t>
            </w:r>
          </w:p>
          <w:p w:rsidR="00AD71BA" w:rsidRDefault="009969C3" w:rsidP="00AD71BA">
            <w:pPr>
              <w:pStyle w:val="ListParagraph"/>
              <w:numPr>
                <w:ilvl w:val="0"/>
                <w:numId w:val="7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The problems given were taken from real-life scenarios.  The</w:t>
            </w:r>
            <w:r w:rsidR="00AD71BA">
              <w:rPr>
                <w:lang w:val="en-US"/>
              </w:rPr>
              <w:t xml:space="preserve"> lab was generally interesting that drew attention and generate q</w:t>
            </w:r>
            <w:r>
              <w:rPr>
                <w:lang w:val="en-US"/>
              </w:rPr>
              <w:t>uestions and discussions</w:t>
            </w:r>
            <w:r w:rsidR="00AD71BA">
              <w:rPr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  <w:p w:rsidR="009969C3" w:rsidRDefault="009969C3" w:rsidP="009969C3">
            <w:pPr>
              <w:pStyle w:val="ListParagraph"/>
              <w:numPr>
                <w:ilvl w:val="0"/>
                <w:numId w:val="7"/>
              </w:numPr>
              <w:ind w:left="225" w:hanging="218"/>
              <w:rPr>
                <w:lang w:val="en-US"/>
              </w:rPr>
            </w:pPr>
            <w:r>
              <w:rPr>
                <w:lang w:val="en-US"/>
              </w:rPr>
              <w:t>Students were given opportunities to share and learn from each other, not just from facilitator.</w:t>
            </w:r>
          </w:p>
          <w:p w:rsidR="009969C3" w:rsidRPr="009969C3" w:rsidRDefault="009969C3" w:rsidP="009969C3">
            <w:pPr>
              <w:pStyle w:val="ListParagraph"/>
              <w:ind w:left="225"/>
              <w:rPr>
                <w:lang w:val="en-US"/>
              </w:rPr>
            </w:pPr>
          </w:p>
          <w:p w:rsidR="0030267E" w:rsidRPr="009969C3" w:rsidRDefault="001E2A4E" w:rsidP="001E2A4E">
            <w:pPr>
              <w:rPr>
                <w:lang w:val="en-US"/>
              </w:rPr>
            </w:pPr>
            <w:r>
              <w:rPr>
                <w:lang w:val="en-US"/>
              </w:rPr>
              <w:t>Overall, students were engaged in their learning.</w:t>
            </w:r>
            <w:r w:rsidR="009969C3">
              <w:rPr>
                <w:lang w:val="en-US"/>
              </w:rPr>
              <w:t xml:space="preserve">  </w:t>
            </w:r>
          </w:p>
        </w:tc>
        <w:tc>
          <w:tcPr>
            <w:tcW w:w="3212" w:type="dxa"/>
          </w:tcPr>
          <w:p w:rsidR="00C536DF" w:rsidRDefault="00C536DF" w:rsidP="00C536DF">
            <w:pPr>
              <w:rPr>
                <w:b/>
                <w:lang w:val="en-US"/>
              </w:rPr>
            </w:pPr>
          </w:p>
          <w:p w:rsidR="00C536DF" w:rsidRPr="00162CE7" w:rsidRDefault="00162CE7" w:rsidP="00162CE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Luke gain learners attention and gave learners opportunities to share and learn from each other.</w:t>
            </w:r>
          </w:p>
        </w:tc>
      </w:tr>
      <w:tr w:rsidR="0030267E" w:rsidTr="00162CE7">
        <w:trPr>
          <w:trHeight w:val="2534"/>
        </w:trPr>
        <w:tc>
          <w:tcPr>
            <w:tcW w:w="3211" w:type="dxa"/>
          </w:tcPr>
          <w:p w:rsidR="0030267E" w:rsidRPr="0030267E" w:rsidRDefault="0030267E" w:rsidP="0030267E">
            <w:pPr>
              <w:rPr>
                <w:b/>
                <w:lang w:val="en-US"/>
              </w:rPr>
            </w:pPr>
            <w:r w:rsidRPr="0030267E">
              <w:rPr>
                <w:b/>
                <w:lang w:val="en-US"/>
              </w:rPr>
              <w:t>Management of Learning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9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Maintains a positive learning climate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9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Manages time, resources and environment effectively</w:t>
            </w:r>
          </w:p>
          <w:p w:rsidR="0030267E" w:rsidRDefault="0030267E" w:rsidP="0030267E">
            <w:pPr>
              <w:pStyle w:val="ListParagraph"/>
              <w:numPr>
                <w:ilvl w:val="0"/>
                <w:numId w:val="9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Responds to learners’ verbal and non-verbal feedback</w:t>
            </w:r>
          </w:p>
          <w:p w:rsidR="0030267E" w:rsidRPr="00836BA7" w:rsidRDefault="0030267E" w:rsidP="0030267E">
            <w:pPr>
              <w:pStyle w:val="ListParagraph"/>
              <w:numPr>
                <w:ilvl w:val="0"/>
                <w:numId w:val="9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Able to handle unexpected events and disruptions</w:t>
            </w:r>
          </w:p>
        </w:tc>
        <w:tc>
          <w:tcPr>
            <w:tcW w:w="3211" w:type="dxa"/>
          </w:tcPr>
          <w:p w:rsidR="005567E6" w:rsidRDefault="005567E6" w:rsidP="005567E6">
            <w:pPr>
              <w:pStyle w:val="ListParagraph"/>
              <w:numPr>
                <w:ilvl w:val="0"/>
                <w:numId w:val="9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>Students were interested in the seminar, engaged in lab activities.</w:t>
            </w:r>
          </w:p>
          <w:p w:rsidR="005567E6" w:rsidRDefault="005567E6" w:rsidP="005567E6">
            <w:pPr>
              <w:pStyle w:val="ListParagraph"/>
              <w:numPr>
                <w:ilvl w:val="0"/>
                <w:numId w:val="9"/>
              </w:numPr>
              <w:ind w:left="225" w:hanging="225"/>
              <w:rPr>
                <w:lang w:val="en-US"/>
              </w:rPr>
            </w:pPr>
            <w:r>
              <w:rPr>
                <w:lang w:val="en-US"/>
              </w:rPr>
              <w:t xml:space="preserve">Students felt the sense of satisfaction as they could understand well and completed the lab work. </w:t>
            </w:r>
          </w:p>
          <w:p w:rsidR="0030267E" w:rsidRDefault="0030267E" w:rsidP="005567E6">
            <w:pPr>
              <w:rPr>
                <w:lang w:val="en-US"/>
              </w:rPr>
            </w:pPr>
          </w:p>
          <w:p w:rsidR="005567E6" w:rsidRPr="0030267E" w:rsidRDefault="005567E6" w:rsidP="005567E6">
            <w:pPr>
              <w:rPr>
                <w:lang w:val="en-US"/>
              </w:rPr>
            </w:pPr>
            <w:r>
              <w:rPr>
                <w:lang w:val="en-US"/>
              </w:rPr>
              <w:t>I thought the students had a good and positive learning experience that night.</w:t>
            </w:r>
          </w:p>
        </w:tc>
        <w:tc>
          <w:tcPr>
            <w:tcW w:w="3212" w:type="dxa"/>
          </w:tcPr>
          <w:p w:rsidR="0030267E" w:rsidRDefault="00162CE7" w:rsidP="00162CE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Adult learners do not generally need to be managed.</w:t>
            </w:r>
          </w:p>
          <w:p w:rsidR="00162CE7" w:rsidRPr="00162CE7" w:rsidRDefault="00162CE7" w:rsidP="00162CE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Luke didn’t have to spend any time on management as learners were very keen to learn.</w:t>
            </w:r>
            <w:bookmarkStart w:id="0" w:name="_GoBack"/>
            <w:bookmarkEnd w:id="0"/>
          </w:p>
        </w:tc>
      </w:tr>
    </w:tbl>
    <w:p w:rsidR="007A5B6B" w:rsidRPr="00A66DAE" w:rsidRDefault="007A5B6B">
      <w:pPr>
        <w:rPr>
          <w:lang w:val="en-US"/>
        </w:rPr>
      </w:pPr>
    </w:p>
    <w:sectPr w:rsidR="007A5B6B" w:rsidRPr="00A66DAE" w:rsidSect="007A5B6B">
      <w:footerReference w:type="default" r:id="rId8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B1" w:rsidRDefault="008101B1" w:rsidP="00706B97">
      <w:r>
        <w:separator/>
      </w:r>
    </w:p>
  </w:endnote>
  <w:endnote w:type="continuationSeparator" w:id="0">
    <w:p w:rsidR="008101B1" w:rsidRDefault="008101B1" w:rsidP="0070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 w:cstheme="majorBidi"/>
        <w:sz w:val="18"/>
        <w:szCs w:val="18"/>
      </w:rPr>
      <w:id w:val="7641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B97" w:rsidRPr="00706B97" w:rsidRDefault="00706B97">
        <w:pPr>
          <w:pStyle w:val="Footer"/>
          <w:jc w:val="right"/>
          <w:rPr>
            <w:rFonts w:eastAsiaTheme="majorEastAsia" w:cstheme="majorBidi"/>
            <w:sz w:val="18"/>
            <w:szCs w:val="18"/>
          </w:rPr>
        </w:pPr>
        <w:r w:rsidRPr="00706B97">
          <w:rPr>
            <w:rFonts w:eastAsiaTheme="majorEastAsia" w:cstheme="majorBidi"/>
            <w:sz w:val="18"/>
            <w:szCs w:val="18"/>
          </w:rPr>
          <w:t xml:space="preserve">pg. </w:t>
        </w:r>
        <w:r w:rsidRPr="00706B97">
          <w:rPr>
            <w:rFonts w:eastAsiaTheme="minorEastAsia" w:cs="Times New Roman"/>
            <w:sz w:val="18"/>
            <w:szCs w:val="18"/>
          </w:rPr>
          <w:fldChar w:fldCharType="begin"/>
        </w:r>
        <w:r w:rsidRPr="00706B97">
          <w:rPr>
            <w:sz w:val="18"/>
            <w:szCs w:val="18"/>
          </w:rPr>
          <w:instrText xml:space="preserve"> PAGE    \* MERGEFORMAT </w:instrText>
        </w:r>
        <w:r w:rsidRPr="00706B97">
          <w:rPr>
            <w:rFonts w:eastAsiaTheme="minorEastAsia" w:cs="Times New Roman"/>
            <w:sz w:val="18"/>
            <w:szCs w:val="18"/>
          </w:rPr>
          <w:fldChar w:fldCharType="separate"/>
        </w:r>
        <w:r w:rsidR="00162CE7" w:rsidRPr="00162CE7">
          <w:rPr>
            <w:rFonts w:eastAsiaTheme="majorEastAsia" w:cstheme="majorBidi"/>
            <w:noProof/>
            <w:sz w:val="18"/>
            <w:szCs w:val="18"/>
          </w:rPr>
          <w:t>3</w:t>
        </w:r>
        <w:r w:rsidRPr="00706B97">
          <w:rPr>
            <w:rFonts w:eastAsiaTheme="majorEastAsia" w:cstheme="majorBidi"/>
            <w:noProof/>
            <w:sz w:val="18"/>
            <w:szCs w:val="18"/>
          </w:rPr>
          <w:fldChar w:fldCharType="end"/>
        </w:r>
      </w:p>
    </w:sdtContent>
  </w:sdt>
  <w:p w:rsidR="00706B97" w:rsidRDefault="00706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B1" w:rsidRDefault="008101B1" w:rsidP="00706B97">
      <w:r>
        <w:separator/>
      </w:r>
    </w:p>
  </w:footnote>
  <w:footnote w:type="continuationSeparator" w:id="0">
    <w:p w:rsidR="008101B1" w:rsidRDefault="008101B1" w:rsidP="0070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D93"/>
    <w:multiLevelType w:val="hybridMultilevel"/>
    <w:tmpl w:val="C1A430F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444D3"/>
    <w:multiLevelType w:val="hybridMultilevel"/>
    <w:tmpl w:val="477277B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A24A52"/>
    <w:multiLevelType w:val="hybridMultilevel"/>
    <w:tmpl w:val="E326A31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86FBB"/>
    <w:multiLevelType w:val="hybridMultilevel"/>
    <w:tmpl w:val="F2C6525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C4179F"/>
    <w:multiLevelType w:val="hybridMultilevel"/>
    <w:tmpl w:val="C25CE2C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8236C4"/>
    <w:multiLevelType w:val="hybridMultilevel"/>
    <w:tmpl w:val="8D463C0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4C3E94"/>
    <w:multiLevelType w:val="hybridMultilevel"/>
    <w:tmpl w:val="02F829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A5D08"/>
    <w:multiLevelType w:val="hybridMultilevel"/>
    <w:tmpl w:val="A546E0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C51E5"/>
    <w:multiLevelType w:val="hybridMultilevel"/>
    <w:tmpl w:val="562A0CE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435E44"/>
    <w:multiLevelType w:val="hybridMultilevel"/>
    <w:tmpl w:val="27F690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956A0"/>
    <w:multiLevelType w:val="hybridMultilevel"/>
    <w:tmpl w:val="F85A40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65778"/>
    <w:multiLevelType w:val="hybridMultilevel"/>
    <w:tmpl w:val="85186E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AE"/>
    <w:rsid w:val="00014131"/>
    <w:rsid w:val="00162CE7"/>
    <w:rsid w:val="00167EF1"/>
    <w:rsid w:val="001C66EC"/>
    <w:rsid w:val="001E2A4E"/>
    <w:rsid w:val="001E6DDE"/>
    <w:rsid w:val="00275040"/>
    <w:rsid w:val="0029652A"/>
    <w:rsid w:val="002A040F"/>
    <w:rsid w:val="0030267E"/>
    <w:rsid w:val="00375DAE"/>
    <w:rsid w:val="003839B6"/>
    <w:rsid w:val="00411B26"/>
    <w:rsid w:val="0042479F"/>
    <w:rsid w:val="0046072F"/>
    <w:rsid w:val="004F447B"/>
    <w:rsid w:val="005567E6"/>
    <w:rsid w:val="0057461D"/>
    <w:rsid w:val="00625EA7"/>
    <w:rsid w:val="00673E41"/>
    <w:rsid w:val="00706B97"/>
    <w:rsid w:val="00721748"/>
    <w:rsid w:val="00790861"/>
    <w:rsid w:val="007A5B6B"/>
    <w:rsid w:val="007F7D7D"/>
    <w:rsid w:val="008101B1"/>
    <w:rsid w:val="00836BA7"/>
    <w:rsid w:val="008F49A1"/>
    <w:rsid w:val="009969C3"/>
    <w:rsid w:val="009D7B64"/>
    <w:rsid w:val="009F3F38"/>
    <w:rsid w:val="00A1279D"/>
    <w:rsid w:val="00A24F67"/>
    <w:rsid w:val="00A630C5"/>
    <w:rsid w:val="00A66DAE"/>
    <w:rsid w:val="00A82810"/>
    <w:rsid w:val="00A95493"/>
    <w:rsid w:val="00A9759E"/>
    <w:rsid w:val="00AD71BA"/>
    <w:rsid w:val="00B11F0D"/>
    <w:rsid w:val="00B271AA"/>
    <w:rsid w:val="00B87E82"/>
    <w:rsid w:val="00BC04C2"/>
    <w:rsid w:val="00BC45F7"/>
    <w:rsid w:val="00C241F3"/>
    <w:rsid w:val="00C536DF"/>
    <w:rsid w:val="00CF5B70"/>
    <w:rsid w:val="00DC3F8A"/>
    <w:rsid w:val="00E5395C"/>
    <w:rsid w:val="00E66DAB"/>
    <w:rsid w:val="00E95DAE"/>
    <w:rsid w:val="00F322C6"/>
    <w:rsid w:val="00FA4636"/>
    <w:rsid w:val="00F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610E"/>
  <w15:chartTrackingRefBased/>
  <w15:docId w15:val="{8369AC33-3662-481B-9674-D2900CF6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97"/>
  </w:style>
  <w:style w:type="paragraph" w:styleId="Footer">
    <w:name w:val="footer"/>
    <w:basedOn w:val="Normal"/>
    <w:link w:val="FooterChar"/>
    <w:uiPriority w:val="99"/>
    <w:unhideWhenUsed/>
    <w:rsid w:val="00706B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9894-E547-4C85-9FA8-7556A11A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Shok Chuin</dc:creator>
  <cp:keywords/>
  <dc:description/>
  <cp:lastModifiedBy>Teo Kok Keong</cp:lastModifiedBy>
  <cp:revision>2</cp:revision>
  <dcterms:created xsi:type="dcterms:W3CDTF">2018-11-30T14:45:00Z</dcterms:created>
  <dcterms:modified xsi:type="dcterms:W3CDTF">2018-11-30T14:45:00Z</dcterms:modified>
</cp:coreProperties>
</file>