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E6024A" w14:textId="10CFCC29" w:rsidR="006711A6" w:rsidRPr="00251375" w:rsidRDefault="0028463E" w:rsidP="0028463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51375">
        <w:rPr>
          <w:rFonts w:ascii="Times New Roman" w:hAnsi="Times New Roman" w:cs="Times New Roman"/>
          <w:b/>
          <w:bCs/>
          <w:sz w:val="40"/>
          <w:szCs w:val="40"/>
        </w:rPr>
        <w:t>Ograniczenia dziedzinowe</w:t>
      </w:r>
    </w:p>
    <w:p w14:paraId="0DFA6FDC" w14:textId="3BF40BA0" w:rsidR="0028463E" w:rsidRDefault="0028463E" w:rsidP="0028463E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Przychodnia Stomatologiczne</w:t>
      </w:r>
    </w:p>
    <w:p w14:paraId="6152AE67" w14:textId="317B58AF" w:rsidR="0028463E" w:rsidRDefault="0028463E" w:rsidP="0028463E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251375">
        <w:rPr>
          <w:rFonts w:ascii="Times New Roman" w:hAnsi="Times New Roman" w:cs="Times New Roman"/>
          <w:i/>
          <w:iCs/>
          <w:sz w:val="20"/>
          <w:szCs w:val="20"/>
        </w:rPr>
        <w:t>Krzysztof Kulka 272667</w:t>
      </w:r>
    </w:p>
    <w:p w14:paraId="460CB8BE" w14:textId="3ACAFFCC" w:rsidR="00251375" w:rsidRDefault="00251375" w:rsidP="00251375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musi mieć format dzień miesiąc rok.</w:t>
      </w:r>
    </w:p>
    <w:p w14:paraId="31C6B13F" w14:textId="689D0D6B" w:rsidR="00251375" w:rsidRDefault="00251375" w:rsidP="00251375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Numer telefonu może składać się z samych cyfr i maksymalnie jednego znaku specjalnego „+”.</w:t>
      </w:r>
    </w:p>
    <w:p w14:paraId="07EF1D39" w14:textId="223694A8" w:rsidR="00251375" w:rsidRDefault="00251375" w:rsidP="00251375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Kwota faktury musi być liczbą nieujemną.</w:t>
      </w:r>
    </w:p>
    <w:p w14:paraId="318ACA98" w14:textId="63FB68DC" w:rsidR="00251375" w:rsidRDefault="00251375" w:rsidP="00251375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Okres zwolnienia nie może być większy niż 6 miesięcy.</w:t>
      </w:r>
    </w:p>
    <w:p w14:paraId="7F7137EF" w14:textId="74F8E7E2" w:rsidR="00251375" w:rsidRDefault="00251375" w:rsidP="00251375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Adres może zawierać najwyżej informacje o mieście, ulicy, numeru bloku/domu, numeru klatki schodowej, numeru mieszkania i kodu pocztowego.</w:t>
      </w:r>
    </w:p>
    <w:p w14:paraId="61791930" w14:textId="719C0FB1" w:rsidR="00251375" w:rsidRDefault="00251375" w:rsidP="00251375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Recepta musi zawierać poprawną datę, nie dalszą niż 3 dni od jej wydania.</w:t>
      </w:r>
    </w:p>
    <w:p w14:paraId="724B17FC" w14:textId="793C64E2" w:rsidR="00251375" w:rsidRDefault="00251375" w:rsidP="00251375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NIP musi być 10 cyfrowym ciągiem cyfr.</w:t>
      </w:r>
    </w:p>
    <w:p w14:paraId="4E695916" w14:textId="0236E184" w:rsidR="00251375" w:rsidRDefault="00251375" w:rsidP="00251375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Pacjent może zarezerwować nie więcej niż trzy wizyty na raz.</w:t>
      </w:r>
    </w:p>
    <w:p w14:paraId="6A4E0F64" w14:textId="71E6CFA8" w:rsidR="00251375" w:rsidRDefault="00251375" w:rsidP="00251375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Lekarz nie może przeprowadzać dwóch zabiegów jednocześnie.</w:t>
      </w:r>
    </w:p>
    <w:p w14:paraId="685A535E" w14:textId="47AEFE1B" w:rsidR="00251375" w:rsidRDefault="007B6360" w:rsidP="00251375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Opis skierowania musi zawierać informację o specjaliście.</w:t>
      </w:r>
    </w:p>
    <w:p w14:paraId="0CBAA38A" w14:textId="32B085E6" w:rsidR="007B6360" w:rsidRDefault="007B6360" w:rsidP="00251375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Pacjent</w:t>
      </w:r>
      <w:r w:rsidR="008916E8">
        <w:rPr>
          <w:rFonts w:ascii="Times New Roman" w:hAnsi="Times New Roman" w:cs="Times New Roman"/>
          <w:sz w:val="28"/>
          <w:szCs w:val="28"/>
        </w:rPr>
        <w:t xml:space="preserve"> i lekarz</w:t>
      </w:r>
      <w:r>
        <w:rPr>
          <w:rFonts w:ascii="Times New Roman" w:hAnsi="Times New Roman" w:cs="Times New Roman"/>
          <w:sz w:val="28"/>
          <w:szCs w:val="28"/>
        </w:rPr>
        <w:t xml:space="preserve"> musi mieć niepustą nazwę.</w:t>
      </w:r>
    </w:p>
    <w:p w14:paraId="4BF4CEF5" w14:textId="7514A34F" w:rsidR="007B6360" w:rsidRDefault="007B6360" w:rsidP="00251375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Grafik musi zawierać przerwy dla pracowników w przypadku zmian dłuższych niż sześć godzin.</w:t>
      </w:r>
    </w:p>
    <w:p w14:paraId="6EB68B06" w14:textId="0849C9DC" w:rsidR="007B6360" w:rsidRDefault="007B6360" w:rsidP="00251375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Lekarz musi posiadać ważny identyfikator.</w:t>
      </w:r>
    </w:p>
    <w:p w14:paraId="44D71E83" w14:textId="06858407" w:rsidR="007B6360" w:rsidRDefault="007B6360" w:rsidP="00251375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Karta pacjenta musi być zaktualizowana po każdym przeprowadzonym zabiegu.</w:t>
      </w:r>
    </w:p>
    <w:p w14:paraId="269B7814" w14:textId="3937F1A0" w:rsidR="007B6360" w:rsidRDefault="007B6360" w:rsidP="00251375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Każdy pracownik i pacjent musi posiadać przynajmniej jedno pole z email i telefon.</w:t>
      </w:r>
    </w:p>
    <w:p w14:paraId="3B3D38DE" w14:textId="07BE3311" w:rsidR="003F728B" w:rsidRPr="009D10D8" w:rsidRDefault="003F728B" w:rsidP="009D10D8">
      <w:pPr>
        <w:ind w:left="3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D10D8">
        <w:rPr>
          <w:rFonts w:ascii="Times New Roman" w:hAnsi="Times New Roman" w:cs="Times New Roman"/>
          <w:b/>
          <w:bCs/>
          <w:sz w:val="40"/>
          <w:szCs w:val="40"/>
        </w:rPr>
        <w:t>Operacja:</w:t>
      </w:r>
    </w:p>
    <w:p w14:paraId="3DB0E13D" w14:textId="3493BA44" w:rsidR="003F728B" w:rsidRPr="003F728B" w:rsidRDefault="008D2BAD" w:rsidP="003F728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Kwota faktury musi być obliczana jako 23% kwoty ceny widniejącej w  cenniku.</w:t>
      </w:r>
    </w:p>
    <w:sectPr w:rsidR="003F728B" w:rsidRPr="003F72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3E35F9"/>
    <w:multiLevelType w:val="hybridMultilevel"/>
    <w:tmpl w:val="7D22DE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802E5"/>
    <w:multiLevelType w:val="hybridMultilevel"/>
    <w:tmpl w:val="7F24F5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5501352">
    <w:abstractNumId w:val="0"/>
  </w:num>
  <w:num w:numId="2" w16cid:durableId="9000941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CE2"/>
    <w:rsid w:val="00251375"/>
    <w:rsid w:val="0028463E"/>
    <w:rsid w:val="003F728B"/>
    <w:rsid w:val="006711A6"/>
    <w:rsid w:val="007B6360"/>
    <w:rsid w:val="008916E8"/>
    <w:rsid w:val="008D2BAD"/>
    <w:rsid w:val="009D10D8"/>
    <w:rsid w:val="00F2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1540D"/>
  <w15:chartTrackingRefBased/>
  <w15:docId w15:val="{4417870C-70B8-4BA7-8466-B190D9C5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20C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20C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20C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20C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20C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20C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20C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20C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20C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20C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20C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20C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20CE2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20CE2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20CE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20CE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20CE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20CE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20C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20C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20C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20C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20C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20CE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20CE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20CE2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20C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20CE2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20C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164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Kulka (272667)</dc:creator>
  <cp:keywords/>
  <dc:description/>
  <cp:lastModifiedBy>Krzysztof Kulka (272667)</cp:lastModifiedBy>
  <cp:revision>6</cp:revision>
  <dcterms:created xsi:type="dcterms:W3CDTF">2024-04-24T06:00:00Z</dcterms:created>
  <dcterms:modified xsi:type="dcterms:W3CDTF">2024-04-24T06:41:00Z</dcterms:modified>
</cp:coreProperties>
</file>