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文件整理助手 开发文档</w:t>
      </w:r>
    </w:p>
    <w:p>
      <w:pPr>
        <w:jc w:val="center"/>
      </w:pPr>
      <w:r>
        <w:rPr>
          <w:color w:val="595959"/>
          <w:sz w:val="21"/>
        </w:rPr>
        <w:t>版本 0.1.0 ｜ 2026-09-28 ｜ 依据 Vibe Guide「桌面 App」路线制作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项目简介</w:t>
      </w:r>
    </w:p>
    <w:p>
      <w:r>
        <w:t>文件整理助手是一个 Windows 桌面应用：选择文件夹 → 预览整理结果 → 确认后把文件复制到按类型分类的子目录。原文件始终保留，同名文件自动加序号，绝不覆盖已有文件。</w:t>
      </w:r>
    </w:p>
    <w:p>
      <w:pPr>
        <w:pStyle w:val="Heading2"/>
      </w:pPr>
      <w:r>
        <w:t>1.2 项目背景</w:t>
      </w:r>
    </w:p>
    <w:p>
      <w:r>
        <w:t>本项目按照 Vibe Guide（https://rouicezar.github.io/Vibecoding-guide/zh-cn/）的「桌面 App」章节示例创建。该指南为零基础学习者提供从想法到上线的六阶段路线：</w:t>
      </w:r>
    </w:p>
    <w:p>
      <w:pPr>
        <w:pStyle w:val="ListBullet"/>
      </w:pPr>
      <w:r>
        <w:t>1. 想清楚做什么</w:t>
      </w:r>
    </w:p>
    <w:p>
      <w:pPr>
        <w:pStyle w:val="ListBullet"/>
      </w:pPr>
      <w:r>
        <w:t>2. 选择工具，创建项目</w:t>
      </w:r>
    </w:p>
    <w:p>
      <w:pPr>
        <w:pStyle w:val="ListBullet"/>
      </w:pPr>
      <w:r>
        <w:t>3. 明确需求，制定开发计划</w:t>
      </w:r>
    </w:p>
    <w:p>
      <w:pPr>
        <w:pStyle w:val="ListBullet"/>
      </w:pPr>
      <w:r>
        <w:t>4. 按计划开发，实现功能</w:t>
      </w:r>
    </w:p>
    <w:p>
      <w:pPr>
        <w:pStyle w:val="ListBullet"/>
      </w:pPr>
      <w:r>
        <w:t>5. 手动测试，反馈并修复问题</w:t>
      </w:r>
    </w:p>
    <w:p>
      <w:pPr>
        <w:pStyle w:val="ListBullet"/>
      </w:pPr>
      <w:r>
        <w:t>6. 部署交付，持续维护</w:t>
      </w:r>
    </w:p>
    <w:p>
      <w:r>
        <w:t>本项目完整走了一遍这条路线，本文档记录整个开发思路与过程。</w:t>
      </w:r>
    </w:p>
    <w:p>
      <w:pPr>
        <w:pStyle w:val="Heading2"/>
      </w:pPr>
      <w:r>
        <w:t>1.3 目标用户与解决的问题</w:t>
      </w:r>
    </w:p>
    <w:p>
      <w:pPr>
        <w:pStyle w:val="ListBullet"/>
      </w:pPr>
      <w:r>
        <w:t>目标用户：文件夹里文件杂乱、想按类型自动归类的人；第一版只面向 Windows。</w:t>
      </w:r>
    </w:p>
    <w:p>
      <w:pPr>
        <w:pStyle w:val="ListBullet"/>
      </w:pPr>
      <w:r>
        <w:t>解决问题：手动逐个移动文件耗时且易出错；本工具先给预览、确认后一次性完成，且不碰原文件，风险可控。</w:t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第一版功能范围（做什么）</w:t>
      </w:r>
    </w:p>
    <w:p>
      <w:pPr>
        <w:pStyle w:val="ListBullet"/>
      </w:pPr>
      <w:r>
        <w:t>选择要整理的文件夹与结果保存位置；</w:t>
      </w:r>
    </w:p>
    <w:p>
      <w:pPr>
        <w:pStyle w:val="ListBullet"/>
      </w:pPr>
      <w:r>
        <w:t>预览每个文件整理后的分类与位置；</w:t>
      </w:r>
    </w:p>
    <w:p>
      <w:pPr>
        <w:pStyle w:val="ListBullet"/>
      </w:pPr>
      <w:r>
        <w:t>确认后复制到目标文件夹的分类子目录（图片 / 视频 / 音频 / 文档 / 压缩包 / 程序 / 其他）；</w:t>
      </w:r>
    </w:p>
    <w:p>
      <w:pPr>
        <w:pStyle w:val="ListBullet"/>
      </w:pPr>
      <w:r>
        <w:t>原文件只复制，不移动、不删除；</w:t>
      </w:r>
    </w:p>
    <w:p>
      <w:pPr>
        <w:pStyle w:val="ListBullet"/>
      </w:pPr>
      <w:r>
        <w:t>同名文件自动加序号（如「报告 (2).docx」），绝不覆盖；</w:t>
      </w:r>
    </w:p>
    <w:p>
      <w:pPr>
        <w:pStyle w:val="ListBullet"/>
      </w:pPr>
      <w:r>
        <w:t>整理中途可取消，取消与失败都有清楚提示。</w:t>
      </w:r>
    </w:p>
    <w:p>
      <w:pPr>
        <w:pStyle w:val="Heading2"/>
      </w:pPr>
      <w:r>
        <w:t>2.2 第一版明确不做（先划边界再动手）</w:t>
      </w:r>
    </w:p>
    <w:p>
      <w:pPr>
        <w:pStyle w:val="ListBullet"/>
      </w:pPr>
      <w:r>
        <w:t>不支持按日期、关键字等自定义规则；</w:t>
      </w:r>
    </w:p>
    <w:p>
      <w:pPr>
        <w:pStyle w:val="ListBullet"/>
      </w:pPr>
      <w:r>
        <w:t>不自动监控文件夹，需要手动操作；</w:t>
      </w:r>
    </w:p>
    <w:p>
      <w:pPr>
        <w:pStyle w:val="ListBullet"/>
      </w:pPr>
      <w:r>
        <w:t>没有云同步、多设备、登录功能；</w:t>
      </w:r>
    </w:p>
    <w:p>
      <w:pPr>
        <w:pStyle w:val="ListBullet"/>
      </w:pPr>
      <w:r>
        <w:t>不做 macOS / Linux 安装包。</w:t>
      </w:r>
    </w:p>
    <w:p>
      <w:pPr>
        <w:pStyle w:val="Heading2"/>
      </w:pPr>
      <w:r>
        <w:t>2.3 使用流程（从开始到结束）</w:t>
      </w:r>
    </w:p>
    <w:p>
      <w:r>
        <w:t>打开软件 → 选源文件夹 → 选保存位置 → 预览核对 → 确认整理 → 打开结果文件夹核对。</w:t>
      </w:r>
    </w:p>
    <w:p>
      <w:pPr>
        <w:pStyle w:val="Heading1"/>
      </w:pPr>
      <w:r>
        <w:t>三、技术选型</w:t>
      </w:r>
    </w:p>
    <w:p>
      <w:pPr>
        <w:pStyle w:val="Heading2"/>
      </w:pPr>
      <w:r>
        <w:t>3.1 候选方案对比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551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条件 / 缺点</w:t>
            </w:r>
          </w:p>
        </w:tc>
        <w:tc>
          <w:tcPr>
            <w:tcW w:type="dxa" w:w="1417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984"/>
          </w:tcPr>
          <w:p>
            <w:r>
              <w:t>Tauri（指南推荐候选）</w:t>
            </w:r>
          </w:p>
        </w:tc>
        <w:tc>
          <w:tcPr>
            <w:tcW w:type="dxa" w:w="2551"/>
          </w:tcPr>
          <w:p>
            <w:r>
              <w:t>产物体积小（几 MB）、内存占用低</w:t>
            </w:r>
          </w:p>
        </w:tc>
        <w:tc>
          <w:tcPr>
            <w:tcW w:type="dxa" w:w="3118"/>
          </w:tcPr>
          <w:p>
            <w:r>
              <w:t>需要 Rust 工具链 + MSVC 编译环境，本机未安装，安装成本高</w:t>
            </w:r>
          </w:p>
        </w:tc>
        <w:tc>
          <w:tcPr>
            <w:tcW w:type="dxa" w:w="1417"/>
          </w:tcPr>
          <w:p>
            <w:r>
              <w:t>不采用</w:t>
            </w:r>
          </w:p>
        </w:tc>
      </w:tr>
      <w:tr>
        <w:tc>
          <w:tcPr>
            <w:tcW w:type="dxa" w:w="1984"/>
          </w:tcPr>
          <w:p>
            <w:r>
              <w:t>Electron</w:t>
            </w:r>
          </w:p>
        </w:tc>
        <w:tc>
          <w:tcPr>
            <w:tcW w:type="dxa" w:w="2551"/>
          </w:tcPr>
          <w:p>
            <w:r>
              <w:t>生态成熟、资料多、只需 Node.js（本机已具备）</w:t>
            </w:r>
          </w:p>
        </w:tc>
        <w:tc>
          <w:tcPr>
            <w:tcW w:type="dxa" w:w="3118"/>
          </w:tcPr>
          <w:p>
            <w:r>
              <w:t>产物体积大（约 100 MB）</w:t>
            </w:r>
          </w:p>
        </w:tc>
        <w:tc>
          <w:tcPr>
            <w:tcW w:type="dxa" w:w="1417"/>
          </w:tcPr>
          <w:p>
            <w:r>
              <w:t>采用</w:t>
            </w:r>
          </w:p>
        </w:tc>
      </w:tr>
      <w:tr>
        <w:tc>
          <w:tcPr>
            <w:tcW w:type="dxa" w:w="1984"/>
          </w:tcPr>
          <w:p>
            <w:r>
              <w:t>纯脚本批处理</w:t>
            </w:r>
          </w:p>
        </w:tc>
        <w:tc>
          <w:tcPr>
            <w:tcW w:type="dxa" w:w="2551"/>
          </w:tcPr>
          <w:p>
            <w:r>
              <w:t>最简单</w:t>
            </w:r>
          </w:p>
        </w:tc>
        <w:tc>
          <w:tcPr>
            <w:tcW w:type="dxa" w:w="3118"/>
          </w:tcPr>
          <w:p>
            <w:r>
              <w:t>没有界面，不适合普通用户使用</w:t>
            </w:r>
          </w:p>
        </w:tc>
        <w:tc>
          <w:tcPr>
            <w:tcW w:type="dxa" w:w="1417"/>
          </w:tcPr>
          <w:p>
            <w:r>
              <w:t>暂不考虑</w:t>
            </w:r>
          </w:p>
        </w:tc>
      </w:tr>
    </w:tbl>
    <w:p/>
    <w:p>
      <w:pPr>
        <w:pStyle w:val="Heading2"/>
      </w:pPr>
      <w:r>
        <w:t>3.2 选择理由</w:t>
      </w:r>
    </w:p>
    <w:p>
      <w:r>
        <w:t>指南技术栈页推荐的桌面候选是 Tauri，但本机没有 Rust；Electron 同样成熟，且指南「桌面分发与签名」章节链接的正是 Electron 官方文档。按指南「把实际条件交给 AI 选做法」的原则，Electron 是本机条件下最快能跑通、最容易维护的选择。</w:t>
      </w:r>
    </w:p>
    <w:p>
      <w:pPr>
        <w:pStyle w:val="Heading2"/>
      </w:pPr>
      <w:r>
        <w:t>3.3 技术栈清单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01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5386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t>Node.js</w:t>
            </w:r>
          </w:p>
        </w:tc>
        <w:tc>
          <w:tcPr>
            <w:tcW w:type="dxa" w:w="1701"/>
          </w:tcPr>
          <w:p>
            <w:r>
              <w:t>24.20.0</w:t>
            </w:r>
          </w:p>
        </w:tc>
        <w:tc>
          <w:tcPr>
            <w:tcW w:type="dxa" w:w="5386"/>
          </w:tcPr>
          <w:p>
            <w:r>
              <w:t>运行时与包管理（npm）</w:t>
            </w:r>
          </w:p>
        </w:tc>
      </w:tr>
      <w:tr>
        <w:tc>
          <w:tcPr>
            <w:tcW w:type="dxa" w:w="1984"/>
          </w:tcPr>
          <w:p>
            <w:r>
              <w:t>Electron</w:t>
            </w:r>
          </w:p>
        </w:tc>
        <w:tc>
          <w:tcPr>
            <w:tcW w:type="dxa" w:w="1701"/>
          </w:tcPr>
          <w:p>
            <w:r>
              <w:t>44.4.5</w:t>
            </w:r>
          </w:p>
        </w:tc>
        <w:tc>
          <w:tcPr>
            <w:tcW w:type="dxa" w:w="5386"/>
          </w:tcPr>
          <w:p>
            <w:r>
              <w:t>桌面应用框架（内置 Chromium + Node.js）</w:t>
            </w:r>
          </w:p>
        </w:tc>
      </w:tr>
      <w:tr>
        <w:tc>
          <w:tcPr>
            <w:tcW w:type="dxa" w:w="1984"/>
          </w:tcPr>
          <w:p>
            <w:r>
              <w:t>electron-builder</w:t>
            </w:r>
          </w:p>
        </w:tc>
        <w:tc>
          <w:tcPr>
            <w:tcW w:type="dxa" w:w="1701"/>
          </w:tcPr>
          <w:p>
            <w:r>
              <w:t>26.15.3</w:t>
            </w:r>
          </w:p>
        </w:tc>
        <w:tc>
          <w:tcPr>
            <w:tcW w:type="dxa" w:w="5386"/>
          </w:tcPr>
          <w:p>
            <w:r>
              <w:t>打包为 exe（NSIS 安装包 + 便携版）</w:t>
            </w:r>
          </w:p>
        </w:tc>
      </w:tr>
      <w:tr>
        <w:tc>
          <w:tcPr>
            <w:tcW w:type="dxa" w:w="1984"/>
          </w:tcPr>
          <w:p>
            <w:r>
              <w:t>HTML / CSS / JavaScript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t>应用界面（渲染进程）</w:t>
            </w:r>
          </w:p>
        </w:tc>
      </w:tr>
    </w:tbl>
    <w:p/>
    <w:p>
      <w:pPr>
        <w:pStyle w:val="Heading1"/>
      </w:pPr>
      <w:r>
        <w:t>四、系统设计</w:t>
      </w:r>
    </w:p>
    <w:p>
      <w:pPr>
        <w:pStyle w:val="Heading2"/>
      </w:pPr>
      <w:r>
        <w:t>4.1 整体架构（三进程模型）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b/>
              </w:rPr>
              <w:t>进程</w:t>
            </w:r>
          </w:p>
        </w:tc>
        <w:tc>
          <w:tcPr>
            <w:tcW w:type="dxa" w:w="1984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386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t>主进程</w:t>
            </w:r>
          </w:p>
        </w:tc>
        <w:tc>
          <w:tcPr>
            <w:tcW w:type="dxa" w:w="1984"/>
          </w:tcPr>
          <w:p>
            <w:r>
              <w:t>src/main.js</w:t>
            </w:r>
          </w:p>
        </w:tc>
        <w:tc>
          <w:tcPr>
            <w:tcW w:type="dxa" w:w="5386"/>
          </w:tcPr>
          <w:p>
            <w:r>
              <w:t>创建窗口；提供系统能力（选择文件夹、读取文件列表、复制文件）</w:t>
            </w:r>
          </w:p>
        </w:tc>
      </w:tr>
      <w:tr>
        <w:tc>
          <w:tcPr>
            <w:tcW w:type="dxa" w:w="1701"/>
          </w:tcPr>
          <w:p>
            <w:r>
              <w:t>预加载脚本</w:t>
            </w:r>
          </w:p>
        </w:tc>
        <w:tc>
          <w:tcPr>
            <w:tcW w:type="dxa" w:w="1984"/>
          </w:tcPr>
          <w:p>
            <w:r>
              <w:t>src/preload.js</w:t>
            </w:r>
          </w:p>
        </w:tc>
        <w:tc>
          <w:tcPr>
            <w:tcW w:type="dxa" w:w="5386"/>
          </w:tcPr>
          <w:p>
            <w:r>
              <w:t>安全桥梁：只把有限的几个 API 暴露给界面</w:t>
            </w:r>
          </w:p>
        </w:tc>
      </w:tr>
      <w:tr>
        <w:tc>
          <w:tcPr>
            <w:tcW w:type="dxa" w:w="1701"/>
          </w:tcPr>
          <w:p>
            <w:r>
              <w:t>渲染进程</w:t>
            </w:r>
          </w:p>
        </w:tc>
        <w:tc>
          <w:tcPr>
            <w:tcW w:type="dxa" w:w="1984"/>
          </w:tcPr>
          <w:p>
            <w:r>
              <w:t>src/renderer/</w:t>
            </w:r>
          </w:p>
        </w:tc>
        <w:tc>
          <w:tcPr>
            <w:tcW w:type="dxa" w:w="5386"/>
          </w:tcPr>
          <w:p>
            <w:r>
              <w:t>界面与交互；不能直接接触文件系统</w:t>
            </w:r>
          </w:p>
        </w:tc>
      </w:tr>
    </w:tbl>
    <w:p/>
    <w:p>
      <w:r>
        <w:t>架构原则：界面与系统能力隔离（contextIsolation + preload），界面代码即使被注入也无法任意读写磁盘。</w:t>
      </w:r>
    </w:p>
    <w:p>
      <w:pPr>
        <w:pStyle w:val="Heading2"/>
      </w:pPr>
      <w:r>
        <w:t>4.2 文件分类规则</w:t>
      </w:r>
    </w:p>
    <w:p>
      <w:r>
        <w:t>按扩展名映射到 6 个分类（图片 / 视频 / 音频 / 文档 / 压缩包 / 程序），未匹配的进「其他」。规则集中在 src/main.js 的 CATEGORY_RULES 常量里，改一处即全局生效。</w:t>
      </w:r>
    </w:p>
    <w:p>
      <w:pPr>
        <w:pStyle w:val="Heading2"/>
      </w:pPr>
      <w:r>
        <w:t>4.3 核心安全设计（三条铁律）</w:t>
      </w:r>
    </w:p>
    <w:p>
      <w:pPr>
        <w:pStyle w:val="ListBullet"/>
      </w:pPr>
      <w:r>
        <w:t>只复制，不移动、不删除——应用代码里不存在移动 / 删除文件的操作；</w:t>
      </w:r>
    </w:p>
    <w:p>
      <w:pPr>
        <w:pStyle w:val="ListBullet"/>
      </w:pPr>
      <w:r>
        <w:t>同名自动加序号——目标位置已有同名文件时追加 (2)(3)…，绝不覆盖；</w:t>
      </w:r>
    </w:p>
    <w:p>
      <w:pPr>
        <w:pStyle w:val="ListBullet"/>
      </w:pPr>
      <w:r>
        <w:t>取消与失败有提示——每个文件的复制结果都记录，失败逐条显示原因。</w:t>
      </w:r>
    </w:p>
    <w:p>
      <w:pPr>
        <w:pStyle w:val="Heading2"/>
      </w:pPr>
      <w:r>
        <w:t>4.4 关键实现</w:t>
      </w:r>
    </w:p>
    <w:p>
      <w:pPr>
        <w:pStyle w:val="ListBullet"/>
      </w:pPr>
      <w:r>
        <w:t>预览（preview）是纯只读操作，点「确认整理」才开始复制；</w:t>
      </w:r>
    </w:p>
    <w:p>
      <w:pPr>
        <w:pStyle w:val="ListBullet"/>
      </w:pPr>
      <w:r>
        <w:t>取消机制：主进程维护任务状态标记，界面发消息置位，复制循环逐文件检查；</w:t>
      </w:r>
    </w:p>
    <w:p>
      <w:pPr>
        <w:pStyle w:val="ListBullet"/>
      </w:pPr>
      <w:r>
        <w:t>结果记录：成功 / 失败 / 已取消三种状态分别返回，界面如实展示。</w:t>
      </w:r>
    </w:p>
    <w:p>
      <w:pPr>
        <w:pStyle w:val="Heading1"/>
      </w:pPr>
      <w:r>
        <w:t>五、项目结构</w:t>
      </w:r>
    </w:p>
    <w:p>
      <w:pPr>
        <w:pStyle w:val="Heading2"/>
      </w:pPr>
      <w:r>
        <w:t>5.1 目录树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文件整理助手/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package.json          项目配置与脚本（start / dist）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electron-builder.yml  打包配置（安装包 + 便携版、产物命名）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.npmrc                国内镜像配置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README.md             使用说明与常见问题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scripts/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│   ├── start.js          开发启动（自动清除 ELECTRON_RUN_AS_NODE）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│   └── dist.js           打包入口（自动配置国内镜像）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├── src/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│   ├── main.js           主进程：窗口与文件整理逻辑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│   ├── preload.js        安全桥梁 API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│   └── renderer/         界面三件套（index.html / style.css / renderer.js）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└── docs/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 xml:space="preserve">    ├── requirements.md   需求与范围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 xml:space="preserve">    ├── design.md         技术选择与限制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 xml:space="preserve">    ├── delivery.md       交付与安装说明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 xml:space="preserve">    └── release.md        打包与试运行记录</w:t>
      </w:r>
    </w:p>
    <w:p>
      <w:pPr>
        <w:pStyle w:val="Heading2"/>
      </w:pPr>
      <w:r>
        <w:t>5.2 各文件职责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680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268"/>
          </w:tcPr>
          <w:p>
            <w:r>
              <w:t>package.json</w:t>
            </w:r>
          </w:p>
        </w:tc>
        <w:tc>
          <w:tcPr>
            <w:tcW w:type="dxa" w:w="6803"/>
          </w:tcPr>
          <w:p>
            <w:r>
              <w:t>项目元信息；start 启动开发、dist 一键打包</w:t>
            </w:r>
          </w:p>
        </w:tc>
      </w:tr>
      <w:tr>
        <w:tc>
          <w:tcPr>
            <w:tcW w:type="dxa" w:w="2268"/>
          </w:tcPr>
          <w:p>
            <w:r>
              <w:t>electron-builder.yml</w:t>
            </w:r>
          </w:p>
        </w:tc>
        <w:tc>
          <w:tcPr>
            <w:tcW w:type="dxa" w:w="6803"/>
          </w:tcPr>
          <w:p>
            <w:r>
              <w:t>打包配置：产物类型（NSIS 安装包 + 便携版）、文件名、快捷方式</w:t>
            </w:r>
          </w:p>
        </w:tc>
      </w:tr>
      <w:tr>
        <w:tc>
          <w:tcPr>
            <w:tcW w:type="dxa" w:w="2268"/>
          </w:tcPr>
          <w:p>
            <w:r>
              <w:t>scripts/dist.js</w:t>
            </w:r>
          </w:p>
        </w:tc>
        <w:tc>
          <w:tcPr>
            <w:tcW w:type="dxa" w:w="6803"/>
          </w:tcPr>
          <w:p>
            <w:r>
              <w:t>打包前自动设置国内镜像，再调用 electron-builder</w:t>
            </w:r>
          </w:p>
        </w:tc>
      </w:tr>
      <w:tr>
        <w:tc>
          <w:tcPr>
            <w:tcW w:type="dxa" w:w="2268"/>
          </w:tcPr>
          <w:p>
            <w:r>
              <w:t>scripts/start.js</w:t>
            </w:r>
          </w:p>
        </w:tc>
        <w:tc>
          <w:tcPr>
            <w:tcW w:type="dxa" w:w="6803"/>
          </w:tcPr>
          <w:p>
            <w:r>
              <w:t>开发启动前清除 ELECTRON_RUN_AS_NODE 环境变量（本机特有问题）</w:t>
            </w:r>
          </w:p>
        </w:tc>
      </w:tr>
      <w:tr>
        <w:tc>
          <w:tcPr>
            <w:tcW w:type="dxa" w:w="2268"/>
          </w:tcPr>
          <w:p>
            <w:r>
              <w:t>src/main.js</w:t>
            </w:r>
          </w:p>
        </w:tc>
        <w:tc>
          <w:tcPr>
            <w:tcW w:type="dxa" w:w="6803"/>
          </w:tcPr>
          <w:p>
            <w:r>
              <w:t>主进程：窗口创建、文件夹选择、分类规则、预览与复制逻辑</w:t>
            </w:r>
          </w:p>
        </w:tc>
      </w:tr>
      <w:tr>
        <w:tc>
          <w:tcPr>
            <w:tcW w:type="dxa" w:w="2268"/>
          </w:tcPr>
          <w:p>
            <w:r>
              <w:t>src/preload.js</w:t>
            </w:r>
          </w:p>
        </w:tc>
        <w:tc>
          <w:tcPr>
            <w:tcW w:type="dxa" w:w="6803"/>
          </w:tcPr>
          <w:p>
            <w:r>
              <w:t>contextBridge 安全桥：selectFolder / preview / execute / cancel / openFolder</w:t>
            </w:r>
          </w:p>
        </w:tc>
      </w:tr>
      <w:tr>
        <w:tc>
          <w:tcPr>
            <w:tcW w:type="dxa" w:w="2268"/>
          </w:tcPr>
          <w:p>
            <w:r>
              <w:t>src/renderer/*</w:t>
            </w:r>
          </w:p>
        </w:tc>
        <w:tc>
          <w:tcPr>
            <w:tcW w:type="dxa" w:w="6803"/>
          </w:tcPr>
          <w:p>
            <w:r>
              <w:t>界面：三步式操作（选文件夹 → 预览 → 确认 / 结果）</w:t>
            </w:r>
          </w:p>
        </w:tc>
      </w:tr>
      <w:tr>
        <w:tc>
          <w:tcPr>
            <w:tcW w:type="dxa" w:w="2268"/>
          </w:tcPr>
          <w:p>
            <w:r>
              <w:t>docs/*.md</w:t>
            </w:r>
          </w:p>
        </w:tc>
        <w:tc>
          <w:tcPr>
            <w:tcW w:type="dxa" w:w="6803"/>
          </w:tcPr>
          <w:p>
            <w:r>
              <w:t>开发过程四件套：需求、设计、交付、发布记录</w:t>
            </w:r>
          </w:p>
        </w:tc>
      </w:tr>
      <w:tr>
        <w:tc>
          <w:tcPr>
            <w:tcW w:type="dxa" w:w="2268"/>
          </w:tcPr>
          <w:p>
            <w:r>
              <w:t>README.md</w:t>
            </w:r>
          </w:p>
        </w:tc>
        <w:tc>
          <w:tcPr>
            <w:tcW w:type="dxa" w:w="6803"/>
          </w:tcPr>
          <w:p>
            <w:r>
              <w:t>给使用者的入口文档：三步开始、使用说明、常见问题</w:t>
            </w:r>
          </w:p>
        </w:tc>
      </w:tr>
    </w:tbl>
    <w:p/>
    <w:p>
      <w:pPr>
        <w:pStyle w:val="Heading1"/>
      </w:pPr>
      <w:r>
        <w:t>六、开发过程（六阶段实录）</w:t>
      </w:r>
    </w:p>
    <w:p>
      <w:pPr>
        <w:pStyle w:val="Heading2"/>
      </w:pPr>
      <w:r>
        <w:t>6.1 阶段回顾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535"/>
          </w:tcPr>
          <w:p>
            <w:r>
              <w:rPr>
                <w:b/>
              </w:rPr>
              <w:t>本项目做了什么</w:t>
            </w:r>
          </w:p>
        </w:tc>
        <w:tc>
          <w:tcPr>
            <w:tcW w:type="dxa" w:w="2551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1984"/>
          </w:tcPr>
          <w:p>
            <w:r>
              <w:t>1 想清楚做什么</w:t>
            </w:r>
          </w:p>
        </w:tc>
        <w:tc>
          <w:tcPr>
            <w:tcW w:type="dxa" w:w="4535"/>
          </w:tcPr>
          <w:p>
            <w:r>
              <w:t>选定指南桌面示例「文件整理助手」，明确目标用户与问题</w:t>
            </w:r>
          </w:p>
        </w:tc>
        <w:tc>
          <w:tcPr>
            <w:tcW w:type="dxa" w:w="2551"/>
          </w:tcPr>
          <w:p>
            <w:r>
              <w:t>docs/requirements.md</w:t>
            </w:r>
          </w:p>
        </w:tc>
      </w:tr>
      <w:tr>
        <w:tc>
          <w:tcPr>
            <w:tcW w:type="dxa" w:w="1984"/>
          </w:tcPr>
          <w:p>
            <w:r>
              <w:t>2 选择工具，创建项目</w:t>
            </w:r>
          </w:p>
        </w:tc>
        <w:tc>
          <w:tcPr>
            <w:tcW w:type="dxa" w:w="4535"/>
          </w:tcPr>
          <w:p>
            <w:r>
              <w:t>核对本机环境（Node.js 已装、Rust 未装），初始化项目与 git 仓库</w:t>
            </w:r>
          </w:p>
        </w:tc>
        <w:tc>
          <w:tcPr>
            <w:tcW w:type="dxa" w:w="2551"/>
          </w:tcPr>
          <w:p>
            <w:r>
              <w:t>项目骨架</w:t>
            </w:r>
          </w:p>
        </w:tc>
      </w:tr>
      <w:tr>
        <w:tc>
          <w:tcPr>
            <w:tcW w:type="dxa" w:w="1984"/>
          </w:tcPr>
          <w:p>
            <w:r>
              <w:t>3 明确需求，制定开发计划</w:t>
            </w:r>
          </w:p>
        </w:tc>
        <w:tc>
          <w:tcPr>
            <w:tcW w:type="dxa" w:w="4535"/>
          </w:tcPr>
          <w:p>
            <w:r>
              <w:t>划定第一版边界（做什么 / 不做什么），确定 Electron 方案</w:t>
            </w:r>
          </w:p>
        </w:tc>
        <w:tc>
          <w:tcPr>
            <w:tcW w:type="dxa" w:w="2551"/>
          </w:tcPr>
          <w:p>
            <w:r>
              <w:t>docs/design.md</w:t>
            </w:r>
          </w:p>
        </w:tc>
      </w:tr>
      <w:tr>
        <w:tc>
          <w:tcPr>
            <w:tcW w:type="dxa" w:w="1984"/>
          </w:tcPr>
          <w:p>
            <w:r>
              <w:t>4 按计划开发，实现功能</w:t>
            </w:r>
          </w:p>
        </w:tc>
        <w:tc>
          <w:tcPr>
            <w:tcW w:type="dxa" w:w="4535"/>
          </w:tcPr>
          <w:p>
            <w:r>
              <w:t>三进程架构；先预览后复制；同名加序号；可取消</w:t>
            </w:r>
          </w:p>
        </w:tc>
        <w:tc>
          <w:tcPr>
            <w:tcW w:type="dxa" w:w="2551"/>
          </w:tcPr>
          <w:p>
            <w:r>
              <w:t>可运行的第一版</w:t>
            </w:r>
          </w:p>
        </w:tc>
      </w:tr>
      <w:tr>
        <w:tc>
          <w:tcPr>
            <w:tcW w:type="dxa" w:w="1984"/>
          </w:tcPr>
          <w:p>
            <w:r>
              <w:t>5 手动测试，反馈并修复</w:t>
            </w:r>
          </w:p>
        </w:tc>
        <w:tc>
          <w:tcPr>
            <w:tcW w:type="dxa" w:w="4535"/>
          </w:tcPr>
          <w:p>
            <w:r>
              <w:t>发现并修复 ELECTRON_RUN_AS_NODE 环境问题（见第九章）</w:t>
            </w:r>
          </w:p>
        </w:tc>
        <w:tc>
          <w:tcPr>
            <w:tcW w:type="dxa" w:w="2551"/>
          </w:tcPr>
          <w:p>
            <w:r>
              <w:t>修复后的版本</w:t>
            </w:r>
          </w:p>
        </w:tc>
      </w:tr>
      <w:tr>
        <w:tc>
          <w:tcPr>
            <w:tcW w:type="dxa" w:w="1984"/>
          </w:tcPr>
          <w:p>
            <w:r>
              <w:t>6 部署交付，持续维护</w:t>
            </w:r>
          </w:p>
        </w:tc>
        <w:tc>
          <w:tcPr>
            <w:tcW w:type="dxa" w:w="4535"/>
          </w:tcPr>
          <w:p>
            <w:r>
              <w:t>npm run dist 一键打包；安装包 + 便携版实测启动</w:t>
            </w:r>
          </w:p>
        </w:tc>
        <w:tc>
          <w:tcPr>
            <w:tcW w:type="dxa" w:w="2551"/>
          </w:tcPr>
          <w:p>
            <w:r>
              <w:t>docs/release.md + 两个 exe</w:t>
            </w:r>
          </w:p>
        </w:tc>
      </w:tr>
    </w:tbl>
    <w:p/>
    <w:p>
      <w:pPr>
        <w:pStyle w:val="Heading2"/>
      </w:pPr>
      <w:r>
        <w:t>6.2 关键决策记录</w:t>
      </w:r>
    </w:p>
    <w:p>
      <w:pPr>
        <w:pStyle w:val="ListBullet"/>
      </w:pPr>
      <w:r>
        <w:t>示例选择指南自带的「文件整理助手」，保证第一版有明确验收标准；</w:t>
      </w:r>
    </w:p>
    <w:p>
      <w:pPr>
        <w:pStyle w:val="ListBullet"/>
      </w:pPr>
      <w:r>
        <w:t>第一版不追求自定义规则，把「不覆盖、可取消、有提示」做扎实——先小后大；</w:t>
      </w:r>
    </w:p>
    <w:p>
      <w:pPr>
        <w:pStyle w:val="ListBullet"/>
      </w:pPr>
      <w:r>
        <w:t>文档先行：每阶段都有对应的 docs 文件，换对话后 AI 读文档即可接续（指南第 31 步）；</w:t>
      </w:r>
    </w:p>
    <w:p>
      <w:pPr>
        <w:pStyle w:val="ListBullet"/>
      </w:pPr>
      <w:r>
        <w:t>产物双轨：安装包 + 便携版同时提供，降低使用门槛。</w:t>
      </w:r>
    </w:p>
    <w:p>
      <w:pPr>
        <w:pStyle w:val="Heading1"/>
      </w:pPr>
      <w:r>
        <w:t>七、打包与发布</w:t>
      </w:r>
    </w:p>
    <w:p>
      <w:pPr>
        <w:pStyle w:val="Heading2"/>
      </w:pPr>
      <w:r>
        <w:t>7.1 打包命令</w:t>
      </w:r>
    </w:p>
    <w:p>
      <w:pPr>
        <w:spacing w:before="0" w:after="0"/>
        <w:shd w:val="clear" w:fill="F2F2F2"/>
      </w:pPr>
      <w:r>
        <w:rPr>
          <w:rFonts w:ascii="Consolas" w:hAnsi="Consolas" w:eastAsia="宋体"/>
          <w:sz w:val="18"/>
        </w:rPr>
        <w:t>npm run dist</w:t>
      </w:r>
    </w:p>
    <w:p>
      <w:r>
        <w:t>内部执行 scripts/dist.js：先设置国内镜像环境变量，再调用 electron-builder，一次生成安装包与便携版两个产物。</w:t>
      </w:r>
    </w:p>
    <w:p>
      <w:pPr>
        <w:pStyle w:val="Heading2"/>
      </w:pPr>
      <w:r>
        <w:t>7.2 国内镜像配置</w:t>
      </w:r>
    </w:p>
    <w:p>
      <w:r>
        <w:t>.npmrc 中配置 registry / electron_mirror / electron_builder_binaries_mirror 均指向 npmmirror.com，解决国内下载 Electron 二进制与打包工具慢的问题。</w:t>
      </w:r>
    </w:p>
    <w:p>
      <w:pPr>
        <w:pStyle w:val="Heading2"/>
      </w:pPr>
      <w:r>
        <w:t>7.3 产物说明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大小</w:t>
            </w:r>
          </w:p>
        </w:tc>
        <w:tc>
          <w:tcPr>
            <w:tcW w:type="dxa" w:w="39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685"/>
          </w:tcPr>
          <w:p>
            <w:r>
              <w:t>FileOrganizer-Setup-0.1.0-x64.exe</w:t>
            </w:r>
          </w:p>
        </w:tc>
        <w:tc>
          <w:tcPr>
            <w:tcW w:type="dxa" w:w="1417"/>
          </w:tcPr>
          <w:p>
            <w:r>
              <w:t>约 106 MB</w:t>
            </w:r>
          </w:p>
        </w:tc>
        <w:tc>
          <w:tcPr>
            <w:tcW w:type="dxa" w:w="3969"/>
          </w:tcPr>
          <w:p>
            <w:r>
              <w:t>安装包：向导式，可选安装位置，创建桌面快捷方式</w:t>
            </w:r>
          </w:p>
        </w:tc>
      </w:tr>
      <w:tr>
        <w:tc>
          <w:tcPr>
            <w:tcW w:type="dxa" w:w="3685"/>
          </w:tcPr>
          <w:p>
            <w:r>
              <w:t>FileOrganizer-Portable-0.1.0-x64.exe</w:t>
            </w:r>
          </w:p>
        </w:tc>
        <w:tc>
          <w:tcPr>
            <w:tcW w:type="dxa" w:w="1417"/>
          </w:tcPr>
          <w:p>
            <w:r>
              <w:t>约 106 MB</w:t>
            </w:r>
          </w:p>
        </w:tc>
        <w:tc>
          <w:tcPr>
            <w:tcW w:type="dxa" w:w="3969"/>
          </w:tcPr>
          <w:p>
            <w:r>
              <w:t>便携版：免安装，双击即用</w:t>
            </w:r>
          </w:p>
        </w:tc>
      </w:tr>
    </w:tbl>
    <w:p/>
    <w:p>
      <w:r>
        <w:t>产物输出在 release/ 目录。exe 体积约 106 MB 是因为其中打包了完整的 Chromium 内核。</w:t>
      </w:r>
    </w:p>
    <w:p>
      <w:pPr>
        <w:pStyle w:val="Heading2"/>
      </w:pPr>
      <w:r>
        <w:t>7.4 安装、卸载与更新</w:t>
      </w:r>
    </w:p>
    <w:p>
      <w:pPr>
        <w:pStyle w:val="ListBullet"/>
      </w:pPr>
      <w:r>
        <w:t>安装：双击安装包按向导完成；或直接用便携版，无需安装；</w:t>
      </w:r>
    </w:p>
    <w:p>
      <w:pPr>
        <w:pStyle w:val="ListBullet"/>
      </w:pPr>
      <w:r>
        <w:t>卸载：Windows 设置 → 应用 → 卸载；工具不保存数据，卸载不影响整理出的文件；</w:t>
      </w:r>
    </w:p>
    <w:p>
      <w:pPr>
        <w:pStyle w:val="ListBullet"/>
      </w:pPr>
      <w:r>
        <w:t>更新：重新打包后覆盖安装，或替换便携版 exe。</w:t>
      </w:r>
    </w:p>
    <w:p>
      <w:pPr>
        <w:pStyle w:val="Heading1"/>
      </w:pPr>
      <w:r>
        <w:t>八、测试记录（如实记录：构建成功 ≠ 能用）</w:t>
      </w:r>
    </w:p>
    <w:p>
      <w:pPr>
        <w:pStyle w:val="Heading2"/>
      </w:pPr>
      <w:r>
        <w:t>8.1 已验证项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551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984"/>
          </w:tcPr>
          <w:p>
            <w:r>
              <w:t>打包生成 exe</w:t>
            </w:r>
          </w:p>
        </w:tc>
        <w:tc>
          <w:tcPr>
            <w:tcW w:type="dxa" w:w="4535"/>
          </w:tcPr>
          <w:p>
            <w:r>
              <w:t>npm run dist</w:t>
            </w:r>
          </w:p>
        </w:tc>
        <w:tc>
          <w:tcPr>
            <w:tcW w:type="dxa" w:w="2551"/>
          </w:tcPr>
          <w:p>
            <w:r>
              <w:t>通过</w:t>
            </w:r>
          </w:p>
        </w:tc>
      </w:tr>
      <w:tr>
        <w:tc>
          <w:tcPr>
            <w:tcW w:type="dxa" w:w="1984"/>
          </w:tcPr>
          <w:p>
            <w:r>
              <w:t>便携版启动</w:t>
            </w:r>
          </w:p>
        </w:tc>
        <w:tc>
          <w:tcPr>
            <w:tcW w:type="dxa" w:w="4535"/>
          </w:tcPr>
          <w:p>
            <w:r>
              <w:t>启动后核对进程与窗口标题</w:t>
            </w:r>
          </w:p>
        </w:tc>
        <w:tc>
          <w:tcPr>
            <w:tcW w:type="dxa" w:w="2551"/>
          </w:tcPr>
          <w:p>
            <w:r>
              <w:t>通过（窗口标题「文件整理助手」正常）</w:t>
            </w:r>
          </w:p>
        </w:tc>
      </w:tr>
      <w:tr>
        <w:tc>
          <w:tcPr>
            <w:tcW w:type="dxa" w:w="1984"/>
          </w:tcPr>
          <w:p>
            <w:r>
              <w:t>安装包文件复制</w:t>
            </w:r>
          </w:p>
        </w:tc>
        <w:tc>
          <w:tcPr>
            <w:tcW w:type="dxa" w:w="4535"/>
          </w:tcPr>
          <w:p>
            <w:r>
              <w:t>静默安装后核对文件完整性（18 文件 + 卸载器）</w:t>
            </w:r>
          </w:p>
        </w:tc>
        <w:tc>
          <w:tcPr>
            <w:tcW w:type="dxa" w:w="2551"/>
          </w:tcPr>
          <w:p>
            <w:r>
              <w:t>通过</w:t>
            </w:r>
          </w:p>
        </w:tc>
      </w:tr>
      <w:tr>
        <w:tc>
          <w:tcPr>
            <w:tcW w:type="dxa" w:w="1984"/>
          </w:tcPr>
          <w:p>
            <w:r>
              <w:t>安装后应用启动</w:t>
            </w:r>
          </w:p>
        </w:tc>
        <w:tc>
          <w:tcPr>
            <w:tcW w:type="dxa" w:w="4535"/>
          </w:tcPr>
          <w:p>
            <w:r>
              <w:t>从安装目录启动，核对进程与窗口</w:t>
            </w:r>
          </w:p>
        </w:tc>
        <w:tc>
          <w:tcPr>
            <w:tcW w:type="dxa" w:w="2551"/>
          </w:tcPr>
          <w:p>
            <w:r>
              <w:t>通过</w:t>
            </w:r>
          </w:p>
        </w:tc>
      </w:tr>
      <w:tr>
        <w:tc>
          <w:tcPr>
            <w:tcW w:type="dxa" w:w="1984"/>
          </w:tcPr>
          <w:p>
            <w:r>
              <w:t>npm start 开发运行</w:t>
            </w:r>
          </w:p>
        </w:tc>
        <w:tc>
          <w:tcPr>
            <w:tcW w:type="dxa" w:w="4535"/>
          </w:tcPr>
          <w:p>
            <w:r>
              <w:t>修复环境变量问题后启动</w:t>
            </w:r>
          </w:p>
        </w:tc>
        <w:tc>
          <w:tcPr>
            <w:tcW w:type="dxa" w:w="2551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8.2 待验证项</w:t>
      </w:r>
    </w:p>
    <w:p>
      <w:pPr>
        <w:pStyle w:val="ListBullet"/>
      </w:pPr>
      <w:r>
        <w:t>安装向导完整交互（选择安装位置、注册表卸载项、桌面快捷方式）——需双击安装包人工核对；</w:t>
      </w:r>
    </w:p>
    <w:p>
      <w:pPr>
        <w:pStyle w:val="ListBullet"/>
      </w:pPr>
      <w:r>
        <w:t>双击卸载器完成卸载——向导式安装包不支持完整静默流程，需人工核对；</w:t>
      </w:r>
    </w:p>
    <w:p>
      <w:pPr>
        <w:pStyle w:val="ListBullet"/>
      </w:pPr>
      <w:r>
        <w:t>另一台无开发环境的 Windows 电脑：安装、启动、卸载；</w:t>
      </w:r>
    </w:p>
    <w:p>
      <w:pPr>
        <w:pStyle w:val="ListBullet"/>
      </w:pPr>
      <w:r>
        <w:t>代码签名（当前未签名，其他电脑可能出现 SmartScreen 提示）；</w:t>
      </w:r>
    </w:p>
    <w:p>
      <w:pPr>
        <w:pStyle w:val="ListBullet"/>
      </w:pPr>
      <w:r>
        <w:t>应用图标（当前为 Electron 默认图标）。</w:t>
      </w:r>
    </w:p>
    <w:p>
      <w:pPr>
        <w:pStyle w:val="Heading1"/>
      </w:pPr>
      <w:r>
        <w:t>九、遇到的问题与解决方案（排查案例）</w:t>
      </w:r>
    </w:p>
    <w:p>
      <w:pPr>
        <w:pStyle w:val="Heading2"/>
      </w:pPr>
      <w:r>
        <w:t>9.1 应用启动即退：ELECTRON_RUN_AS_NODE 环境变量劫持</w:t>
      </w:r>
    </w:p>
    <w:p>
      <w:r>
        <w:t>现象：打包后的 exe 从终端启动没有窗口；开发模式报错「ipcMain 未定义」。</w:t>
      </w:r>
    </w:p>
    <w:p>
      <w:r>
        <w:t>排查过程：</w:t>
      </w:r>
    </w:p>
    <w:p>
      <w:pPr>
        <w:pStyle w:val="ListBullet"/>
      </w:pPr>
      <w:r>
        <w:t>第一步：报错信息说明 main.js 是被普通 Node 执行的（此时 require("electron") 只返回路径字符串）；</w:t>
      </w:r>
    </w:p>
    <w:p>
      <w:pPr>
        <w:pStyle w:val="ListBullet"/>
      </w:pPr>
      <w:r>
        <w:t>第二步：检查环境变量，发现 ELECTRON_RUN_AS_NODE=1——该变量会让 Electron 以纯 Node 模式运行；</w:t>
      </w:r>
    </w:p>
    <w:p>
      <w:pPr>
        <w:pStyle w:val="ListBullet"/>
      </w:pPr>
      <w:r>
        <w:t>第三步：查注册表与常见配置文件均无此变量，确认来自上层进程环境（某些软件注入）。</w:t>
      </w:r>
    </w:p>
    <w:p>
      <w:r>
        <w:t>解决方案：scripts/start.js 在启动前删除该变量；资源管理器双击 exe 不受影响；README 记录排查方法。</w:t>
      </w:r>
    </w:p>
    <w:p>
      <w:r>
        <w:t>教训：界面打不开不一定与代码有关，先核对运行环境；排查按证据走（版本输出、注册表、进程列表），不靠猜。</w:t>
      </w:r>
    </w:p>
    <w:p>
      <w:pPr>
        <w:pStyle w:val="Heading2"/>
      </w:pPr>
      <w:r>
        <w:t>9.2 Git Bash 参数转换问题</w:t>
      </w:r>
    </w:p>
    <w:p>
      <w:r>
        <w:t>现象：静默安装命令 /S /D=目录 无效果。原因：Git Bash 会把「/」开头的参数转换为 Windows 路径。解决：设置 MSYS_NO_PATHCONV=1，或改用 Python subprocess 等原生方式调用。</w:t>
      </w:r>
    </w:p>
    <w:p>
      <w:pPr>
        <w:pStyle w:val="Heading2"/>
      </w:pPr>
      <w:r>
        <w:t>9.3 向导式安装包静默测试的局限</w:t>
      </w:r>
    </w:p>
    <w:p>
      <w:r>
        <w:t>现象：静默安装只复制文件，不写注册表、不建快捷方式；静默卸载无效果。结论：向导式（oneClick: false）安装包不支持完整静默流程，属测试方式局限而非产品缺陷；完整交互流程需按普通用户方式双击验证。</w:t>
      </w:r>
    </w:p>
    <w:p>
      <w:pPr>
        <w:pStyle w:val="Heading1"/>
      </w:pPr>
      <w:r>
        <w:t>十、后续规划</w:t>
      </w:r>
    </w:p>
    <w:p>
      <w:pPr>
        <w:pStyle w:val="Heading2"/>
      </w:pPr>
      <w:r>
        <w:t>10.1 发布前待办</w:t>
      </w:r>
    </w:p>
    <w:p>
      <w:pPr>
        <w:pStyle w:val="ListBullet"/>
      </w:pPr>
      <w:r>
        <w:t>设计应用图标，替换默认 Electron 图标；</w:t>
      </w:r>
    </w:p>
    <w:p>
      <w:pPr>
        <w:pStyle w:val="ListBullet"/>
      </w:pPr>
      <w:r>
        <w:t>代码签名（按 Electron 官方文档办理）；</w:t>
      </w:r>
    </w:p>
    <w:p>
      <w:pPr>
        <w:pStyle w:val="ListBullet"/>
      </w:pPr>
      <w:r>
        <w:t>另一台电脑实测安装 / 运行 / 卸载；</w:t>
      </w:r>
    </w:p>
    <w:p>
      <w:pPr>
        <w:pStyle w:val="ListBullet"/>
      </w:pPr>
      <w:r>
        <w:t>更新 docs/release.md 的试运行记录。</w:t>
      </w:r>
    </w:p>
    <w:p>
      <w:pPr>
        <w:pStyle w:val="Heading2"/>
      </w:pPr>
      <w:r>
        <w:t>10.2 功能扩展方向</w:t>
      </w:r>
    </w:p>
    <w:p>
      <w:pPr>
        <w:pStyle w:val="ListBullet"/>
      </w:pPr>
      <w:r>
        <w:t>自定义分类规则（按日期 / 关键字 / 正则）；</w:t>
      </w:r>
    </w:p>
    <w:p>
      <w:pPr>
        <w:pStyle w:val="ListBullet"/>
      </w:pPr>
      <w:r>
        <w:t>整理预览的撤销与恢复；</w:t>
      </w:r>
    </w:p>
    <w:p>
      <w:pPr>
        <w:pStyle w:val="ListBullet"/>
      </w:pPr>
      <w:r>
        <w:t>拖拽选择文件夹；</w:t>
      </w:r>
    </w:p>
    <w:p>
      <w:pPr>
        <w:pStyle w:val="ListBullet"/>
      </w:pPr>
      <w:r>
        <w:t>macOS 支持。</w:t>
      </w:r>
    </w:p>
    <w:p>
      <w:pPr>
        <w:pStyle w:val="Heading2"/>
      </w:pPr>
      <w:r>
        <w:t>10.3 维护约定</w:t>
      </w:r>
    </w:p>
    <w:p>
      <w:pPr>
        <w:pStyle w:val="ListBullet"/>
      </w:pPr>
      <w:r>
        <w:t>每次改代码后执行 npm run dist 重新打包；</w:t>
      </w:r>
    </w:p>
    <w:p>
      <w:pPr>
        <w:pStyle w:val="ListBullet"/>
      </w:pPr>
      <w:r>
        <w:t>每次打包后更新 docs/release.md 的版本与测试记录；</w:t>
      </w:r>
    </w:p>
    <w:p>
      <w:pPr>
        <w:pStyle w:val="ListBullet"/>
      </w:pPr>
      <w:r>
        <w:t>换对话继续开发时，让 AI 先读 README.md 与 docs/ 再动手（指南第 31 步）。</w:t>
      </w:r>
    </w:p>
    <w:p/>
    <w:p>
      <w:r>
        <w:t>附：</w:t>
      </w:r>
    </w:p>
    <w:p>
      <w:pPr>
        <w:pStyle w:val="ListBullet"/>
      </w:pPr>
      <w:r>
        <w:t>学习指南：https://rouicezar.github.io/Vibecoding-guide/zh-cn/</w:t>
      </w:r>
    </w:p>
    <w:p>
      <w:pPr>
        <w:pStyle w:val="ListBullet"/>
      </w:pPr>
      <w:r>
        <w:t>项目文档索引：docs/requirements.md、docs/design.md、docs/delivery.md、docs/release.md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文件整理助手 开发文档</dc:title>
  <dc:subject/>
  <dc:creator>文件整理助手项目组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