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b w:val="0"/>
          <w:color w:val="777777"/>
          <w:sz w:val="20"/>
          <w:rtl w:val="1"/>
          <w:szCs w:val="20"/>
        </w:rPr>
        <w:t>شركة الريادة للتوزيع (شركة افتراضية لأغراض التدريب)</w:t>
      </w:r>
    </w:p>
    <w:p>
      <w:pPr>
        <w:bidi w:val="1"/>
      </w:pPr>
      <w:r>
        <w:rPr>
          <w:b/>
          <w:color w:val="0E4F4B"/>
          <w:sz w:val="36"/>
          <w:rtl w:val="1"/>
          <w:szCs w:val="36"/>
          <w:bCs/>
        </w:rPr>
        <w:t>دليل المشتريات والمصروفات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حدود الاعتماد</w:t>
      </w:r>
    </w:p>
    <w:p>
      <w:pPr>
        <w:bidi w:val="1"/>
      </w:pPr>
      <w:r>
        <w:rPr>
          <w:b w:val="0"/>
          <w:sz w:val="24"/>
          <w:rtl w:val="1"/>
          <w:szCs w:val="24"/>
        </w:rPr>
        <w:t>• حتى ٥٠٠٠ جنيه: المدير المباشر.</w:t>
      </w:r>
    </w:p>
    <w:p>
      <w:pPr>
        <w:bidi w:val="1"/>
      </w:pPr>
      <w:r>
        <w:rPr>
          <w:b w:val="0"/>
          <w:sz w:val="24"/>
          <w:rtl w:val="1"/>
          <w:szCs w:val="24"/>
        </w:rPr>
        <w:t>• من ٥٠٠٠ إلى ٢٠٠٠٠ جنيه: مدير الإدارة.</w:t>
      </w:r>
    </w:p>
    <w:p>
      <w:pPr>
        <w:bidi w:val="1"/>
      </w:pPr>
      <w:r>
        <w:rPr>
          <w:b w:val="0"/>
          <w:sz w:val="24"/>
          <w:rtl w:val="1"/>
          <w:szCs w:val="24"/>
        </w:rPr>
        <w:t>• أكثر من ٢٠٠٠٠ جنيه: المدير العام، مع ٣ عروض أسعار على الأقل.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المصروفات النثرية</w:t>
      </w:r>
    </w:p>
    <w:p>
      <w:pPr>
        <w:bidi w:val="1"/>
      </w:pPr>
      <w:r>
        <w:rPr>
          <w:b w:val="0"/>
          <w:sz w:val="24"/>
          <w:rtl w:val="1"/>
          <w:szCs w:val="24"/>
        </w:rPr>
        <w:t>• تُصرف بإيصال، وتُسوّى أسبوعيًا.</w:t>
      </w:r>
    </w:p>
    <w:p>
      <w:pPr>
        <w:bidi w:val="1"/>
      </w:pPr>
      <w:r>
        <w:rPr>
          <w:b w:val="0"/>
          <w:sz w:val="24"/>
          <w:rtl w:val="1"/>
          <w:szCs w:val="24"/>
        </w:rPr>
        <w:t>• بدل السفر اليومي للمأموريات: ٤٠٠ جنيه لكل يوم.</w:t>
      </w:r>
    </w:p>
    <w:p>
      <w:pPr>
        <w:bidi w:val="1"/>
      </w:pPr>
      <w:r>
        <w:rPr>
          <w:b w:val="0"/>
          <w:sz w:val="24"/>
          <w:rtl w:val="1"/>
          <w:szCs w:val="24"/>
        </w:rPr>
        <w:t>• لا تُقبل إيصالات بدون تاريخ أو ختم.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الموردون</w:t>
      </w:r>
    </w:p>
    <w:p>
      <w:pPr>
        <w:bidi w:val="1"/>
      </w:pPr>
      <w:r>
        <w:rPr>
          <w:b w:val="0"/>
          <w:sz w:val="24"/>
          <w:rtl w:val="1"/>
          <w:szCs w:val="24"/>
        </w:rPr>
        <w:t>• يُختار المورد من القائمة المعتمدة فقط.</w:t>
      </w:r>
    </w:p>
    <w:p>
      <w:pPr>
        <w:bidi w:val="1"/>
      </w:pPr>
      <w:r>
        <w:rPr>
          <w:b w:val="0"/>
          <w:sz w:val="24"/>
          <w:rtl w:val="1"/>
          <w:szCs w:val="24"/>
        </w:rPr>
        <w:t>• إضافة مورد جديد تحتاج موافقة لجنة المشتريات.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