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sectPr>
      <w:pgSz w:w="11906" w:h="16838"/>
      <w:pgMar w:top="567" w:right="567" w:bottom="567" w:left="567" w:header="0" w:footer="0" w:gutter="0"/>
      <w:lnNumType w:countBy="1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