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v="urn:schemas-microsoft-com:vml">
  <w:body>
    <w:p>
      <w:pPr>
        <w:rPr>
          <w:sz w:val="20"/>
        </w:rPr>
      </w:pPr>
      <w:r>
        <w:rPr>
          <w:sz w:val="20"/>
        </w:rPr>
        <w:t xml:space="preserve">A-before</w:t>
      </w:r>
      <w:r>
        <w:rPr>
          <w:sz w:val="20"/>
        </w:rPr>
        <w:drawing>
          <wp:inline distT="0" distB="0" distL="0" distR="0">
            <wp:extent cx="1143000" cy="457200"/>
            <wp:docPr id="1" name="Text Box 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43000" cy="457200"/>
                    </a:xfrm>
                    <a:prstGeom prst="rect"/>
                  </wps:spPr>
                  <wps:txbx>
                    <w:txbxContent>
                      <w:tbl>
                        <w:tblPr>
                          <w:tblW w:w="1400" w:type="dxa"/>
                        </w:tblPr>
                        <w:tblGrid>
                          <w:gridCol w:w="700"/>
                          <w:gridCol w:w="700"/>
                        </w:tblGrid>
                        <w:tr>
                          <w:tc>
                            <w:tcPr>
                              <w:tcW w:w="700" w:type="dxa"/>
                              <w:tcBorders>
                                <w:top w:val="single" w:sz="8" w:color="000000"/>
                                <w:left w:val="single" w:sz="8" w:color="000000"/>
                                <w:bottom w:val="single" w:sz="8" w:color="000000"/>
                                <w:right w:val="single" w:sz="8" w:color="000000"/>
                              </w:tcBorders>
                            </w:tcPr>
                            <w:p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T1</w:t>
                              </w:r>
                            </w:p>
                          </w:tc>
                          <w:tc>
                            <w:tcPr>
                              <w:tcW w:w="700" w:type="dxa"/>
                              <w:tcBorders>
                                <w:top w:val="single" w:sz="8" w:color="000000"/>
                                <w:left w:val="single" w:sz="8" w:color="000000"/>
                                <w:bottom w:val="single" w:sz="8" w:color="000000"/>
                                <w:right w:val="single" w:sz="8" w:color="000000"/>
                              </w:tcBorders>
                            </w:tcPr>
                            <w:p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T2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INSIDE THE BOX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A-after</w:t>
      </w:r>
    </w:p>
    <w:p>
      <w:pPr>
        <w:rPr>
          <w:sz w:val="20"/>
        </w:rPr>
      </w:pPr>
      <w:r>
        <w:rPr>
          <w:sz w:val="20"/>
        </w:rPr>
        <w:t xml:space="preserve">B-before</w:t>
      </w:r>
      <w:r>
        <w:rPr>
          <w:sz w:val="20"/>
        </w:rPr>
        <w:pict>
          <v:shape id="vml1" type="#_x0000_t202" style="width:90pt;height:36pt">
            <v:textbox>
              <w:txbxContent>
                <w:p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VMLIN</w:t>
                  </w:r>
                </w:p>
              </w:txbxContent>
            </v:textbox>
          </v:shape>
        </w:pict>
      </w:r>
      <w:r>
        <w:rPr>
          <w:sz w:val="20"/>
        </w:rPr>
        <w:t xml:space="preserve">B-after</w:t>
      </w:r>
    </w:p>
    <w:p>
      <w:pPr>
        <w:rPr>
          <w:sz w:val="20"/>
        </w:rPr>
      </w:pPr>
      <w:r>
        <w:rPr>
          <w:sz w:val="20"/>
        </w:rPr>
        <w:t xml:space="preserve">C-before</w:t>
      </w:r>
      <w:r>
        <w:rPr>
          <w:sz w:val="20"/>
        </w:rPr>
      </w:r>
      <w:r>
        <w:rPr>
          <w:sz w:val="20"/>
        </w:rPr>
        <w:t xml:space="preserve">C-after</w:t>
      </w:r>
    </w:p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0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