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c1" style="width:90pt;height:60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alpha beta gammaw zeta</w:t>
                  </w:r>
                </w:p>
              </w:txbxContent>
            </v:textbox>
          </v:shape>
        </w:pict>
      </w:r>
      <w:r>
        <w:rPr>
          <w:sz w:val="20"/>
        </w:rPr>
        <w:t xml:space="preserve">-1</w:t>
      </w:r>
    </w:p>
    <w:p>
      <w:pPr>
        <w:rPr>
          <w:sz w:val="20"/>
        </w:rPr>
      </w:pPr>
      <w:r>
        <w:rPr>
          <w:sz w:val="20"/>
        </w:rPr>
        <w:t xml:space="preserve">L-</w:t>
      </w:r>
      <w:r>
        <w:rPr>
          <w:sz w:val="20"/>
        </w:rPr>
        <w:pict>
          <v:shape id="c2" style="width:150pt;height:60pt">
            <v:textbox>
              <w:txbxContent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alpha beta gammaw zeta</w:t>
                  </w:r>
                </w:p>
              </w:txbxContent>
            </v:textbox>
          </v:shape>
        </w:pict>
      </w:r>
      <w:r>
        <w:rPr>
          <w:sz w:val="20"/>
        </w:rPr>
        <w:t xml:space="preserve">-2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