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w:t>
      </w:r>
    </w:p>
    <w:p>
      <w:pPr>
        <w:spacing w:after="60" w:before="0" w:line="276"/>
      </w:pPr>
      <w:r>
        <w:rPr>
          <w:rFonts w:ascii="Calibri" w:cs="Calibri" w:eastAsia="Calibri" w:hAnsi="Calibri"/>
          <w:b/>
          <w:bCs/>
          <w:color w:val="0D274D"/>
          <w:sz w:val="42"/>
          <w:szCs w:val="42"/>
        </w:rPr>
        <w:t xml:space="preserve">Activity Guide</w:t>
      </w:r>
    </w:p>
    <w:p>
      <w:pPr>
        <w:spacing w:after="60" w:before="0" w:line="276"/>
      </w:pPr>
      <w:r>
        <w:rPr>
          <w:rFonts w:ascii="Calibri" w:cs="Calibri" w:eastAsia="Calibri" w:hAnsi="Calibri"/>
          <w:color w:val="3A4C63"/>
          <w:sz w:val="22"/>
          <w:szCs w:val="22"/>
        </w:rPr>
        <w:t xml:space="preserve">Everything a facilitator needs to run the Cedarline HMF clinic, on one spread.</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customer.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 · AI Security</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 · Cloud Edge</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 · DC Edge · Perimeter Firewall</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 · Macro &amp; Micro Segmentation</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w:t>
      </w:r>
    </w:p>
    <w:p>
      <w:pPr>
        <w:spacing w:after="120" w:before="0" w:line="276"/>
      </w:pPr>
      <w:r>
        <w:rPr>
          <w:rFonts w:ascii="Calibri" w:cs="Calibri" w:eastAsia="Calibri" w:hAnsi="Calibri"/>
          <w:color w:val="3A4C63"/>
          <w:sz w:val="21"/>
          <w:szCs w:val="21"/>
        </w:rPr>
        <w:t xml:space="preserve">•  Teams of three to five. Each team gets a </w:t>
      </w:r>
      <w:r>
        <w:rPr>
          <w:rFonts w:ascii="Calibri" w:cs="Calibri" w:eastAsia="Calibri" w:hAnsi="Calibri"/>
          <w:b/>
          <w:bCs/>
          <w:color w:val="0D274D"/>
          <w:sz w:val="21"/>
          <w:szCs w:val="21"/>
        </w:rPr>
        <w:t xml:space="preserve">Team Workbook</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Work all four case studies, four pain points each. For every one, give the </w:t>
      </w:r>
      <w:r>
        <w:rPr>
          <w:rFonts w:ascii="Calibri" w:cs="Calibri" w:eastAsia="Calibri" w:hAnsi="Calibri"/>
          <w:b/>
          <w:bCs/>
          <w:color w:val="0D274D"/>
          <w:sz w:val="21"/>
          <w:szCs w:val="21"/>
        </w:rPr>
        <w:t xml:space="preserve">product or platform</w:t>
      </w:r>
      <w:r>
        <w:rPr>
          <w:rFonts w:ascii="Calibri" w:cs="Calibri" w:eastAsia="Calibri" w:hAnsi="Calibri"/>
          <w:color w:val="3A4C63"/>
          <w:sz w:val="21"/>
          <w:szCs w:val="21"/>
        </w:rPr>
        <w:t xml:space="preserve"> and the SE response that covers how it addresses the concern and the outcome.</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pasted or drawn on the last page.</w:t>
      </w:r>
    </w:p>
    <w:p>
      <w:pPr>
        <w:spacing w:after="120" w:before="0" w:line="276"/>
      </w:pPr>
      <w:r>
        <w:rPr>
          <w:rFonts w:ascii="Calibri" w:cs="Calibri" w:eastAsia="Calibri" w:hAnsi="Calibri"/>
          <w:color w:val="3A4C63"/>
          <w:sz w:val="21"/>
          <w:szCs w:val="21"/>
        </w:rPr>
        <w:t xml:space="preserve">•  Suggested timing: about 10 minutes per case study, and about 15 minutes for the topology and readout.</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180" w:line="276"/>
      </w:pPr>
      <w:r>
        <w:rPr>
          <w:rFonts w:ascii="Calibri" w:cs="Calibri" w:eastAsia="Calibri" w:hAnsi="Calibri"/>
          <w:b/>
          <w:bCs/>
          <w:color w:val="0D274D"/>
          <w:sz w:val="30"/>
          <w:szCs w:val="30"/>
        </w:rPr>
        <w:t xml:space="preserve">How we evaluate: Good, Better, Best</w:t>
      </w:r>
    </w:p>
    <w:p>
      <w:pPr>
        <w:spacing w:after="100" w:before="0" w:line="276"/>
      </w:pPr>
      <w:r>
        <w:rPr>
          <w:rFonts w:ascii="Calibri" w:cs="Calibri" w:eastAsia="Calibri" w:hAnsi="Calibri"/>
          <w:color w:val="3A4C63"/>
          <w:sz w:val="21"/>
          <w:szCs w:val="21"/>
        </w:rPr>
        <w:t xml:space="preserve">Qualitative and encouraging, with </w:t>
      </w:r>
      <w:r>
        <w:rPr>
          <w:rFonts w:ascii="Calibri" w:cs="Calibri" w:eastAsia="Calibri" w:hAnsi="Calibri"/>
          <w:b/>
          <w:bCs/>
          <w:color w:val="0D274D"/>
          <w:sz w:val="21"/>
          <w:szCs w:val="21"/>
        </w:rPr>
        <w:t xml:space="preserve">no marks and no pass or fail</w:t>
      </w:r>
      <w:r>
        <w:rPr>
          <w:rFonts w:ascii="Calibri" w:cs="Calibri" w:eastAsia="Calibri" w:hAnsi="Calibri"/>
          <w:color w:val="3A4C63"/>
          <w:sz w:val="21"/>
          <w:szCs w:val="21"/>
        </w:rPr>
        <w:t xml:space="preserve">. Every answer sits on a growth ladder; facilitators name the level and coach one step up.</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2E9E6B"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237A51"/>
                <w:sz w:val="24"/>
                <w:szCs w:val="24"/>
              </w:rPr>
              <w:t xml:space="preserve">🌱 Good</w:t>
            </w:r>
          </w:p>
          <w:p>
            <w:pPr>
              <w:spacing w:after="60" w:before="0" w:line="276"/>
            </w:pPr>
            <w:r>
              <w:rPr>
                <w:rFonts w:ascii="Calibri" w:cs="Calibri" w:eastAsia="Calibri" w:hAnsi="Calibri"/>
                <w:b/>
                <w:bCs/>
                <w:caps/>
                <w:color w:val="7E8CA1"/>
                <w:sz w:val="15"/>
                <w:szCs w:val="15"/>
              </w:rPr>
              <w:t xml:space="preserve">Names the fit</w:t>
            </w:r>
          </w:p>
          <w:p>
            <w:pPr>
              <w:spacing w:after="0" w:before="0" w:line="276"/>
            </w:pPr>
            <w:r>
              <w:rPr>
                <w:rFonts w:ascii="Calibri" w:cs="Calibri" w:eastAsia="Calibri" w:hAnsi="Calibri"/>
                <w:color w:val="33465F"/>
                <w:sz w:val="18"/>
                <w:szCs w:val="18"/>
              </w:rPr>
              <w:t xml:space="preserve">You put the right Cisco solution on the table and show that you understand what the customer is actually worried about.</w:t>
            </w:r>
          </w:p>
        </w:tc>
        <w:tc>
          <w:tcPr>
            <w:tcW w:type="dxa" w:w="3120"/>
            <w:tcBorders>
              <w:top w:val="single" w:color="1273B8"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0F5E96"/>
                <w:sz w:val="24"/>
                <w:szCs w:val="24"/>
              </w:rPr>
              <w:t xml:space="preserve">🔷 Better</w:t>
            </w:r>
          </w:p>
          <w:p>
            <w:pPr>
              <w:spacing w:after="60" w:before="0" w:line="276"/>
            </w:pPr>
            <w:r>
              <w:rPr>
                <w:rFonts w:ascii="Calibri" w:cs="Calibri" w:eastAsia="Calibri" w:hAnsi="Calibri"/>
                <w:b/>
                <w:bCs/>
                <w:caps/>
                <w:color w:val="7E8CA1"/>
                <w:sz w:val="15"/>
                <w:szCs w:val="15"/>
              </w:rPr>
              <w:t xml:space="preserve">Explains the how</w:t>
            </w:r>
          </w:p>
          <w:p>
            <w:pPr>
              <w:spacing w:after="0" w:before="0" w:line="276"/>
            </w:pPr>
            <w:r>
              <w:rPr>
                <w:rFonts w:ascii="Calibri" w:cs="Calibri" w:eastAsia="Calibri" w:hAnsi="Calibri"/>
                <w:color w:val="33465F"/>
                <w:sz w:val="18"/>
                <w:szCs w:val="18"/>
              </w:rPr>
              <w:t xml:space="preserve">You connect that solution to the concern, showing how it works and why it answers this specific problem, in language the customer would nod along to.</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9A6516"/>
                <w:sz w:val="24"/>
                <w:szCs w:val="24"/>
              </w:rPr>
              <w:t xml:space="preserve">⭐ Best</w:t>
            </w:r>
          </w:p>
          <w:p>
            <w:pPr>
              <w:spacing w:after="60" w:before="0" w:line="276"/>
            </w:pPr>
            <w:r>
              <w:rPr>
                <w:rFonts w:ascii="Calibri" w:cs="Calibri" w:eastAsia="Calibri" w:hAnsi="Calibri"/>
                <w:b/>
                <w:bCs/>
                <w:caps/>
                <w:color w:val="7E8CA1"/>
                <w:sz w:val="15"/>
                <w:szCs w:val="15"/>
              </w:rPr>
              <w:t xml:space="preserve">Sells the outcome</w:t>
            </w:r>
          </w:p>
          <w:p>
            <w:pPr>
              <w:spacing w:after="0" w:before="0" w:line="276"/>
            </w:pPr>
            <w:r>
              <w:rPr>
                <w:rFonts w:ascii="Calibri" w:cs="Calibri" w:eastAsia="Calibri" w:hAnsi="Calibri"/>
                <w:color w:val="33465F"/>
                <w:sz w:val="18"/>
                <w:szCs w:val="18"/>
              </w:rPr>
              <w:t xml:space="preserve">You tie it to Cedarline's real constraints and the business outcome they care about, and you place it inside the bigger Hybrid Mesh Firewall story.</w:t>
            </w:r>
          </w:p>
        </w:tc>
      </w:tr>
    </w:tbl>
    <w:p>
      <w:pPr>
        <w:spacing w:after="0" w:before="120" w:line="276"/>
      </w:pPr>
      <w:r>
        <w:rPr>
          <w:rFonts w:ascii="Calibri" w:cs="Calibri" w:eastAsia="Calibri" w:hAnsi="Calibri"/>
          <w:color w:val="7E8CA1"/>
          <w:sz w:val="17"/>
          <w:szCs w:val="17"/>
        </w:rPr>
        <w:t xml:space="preserve">Facilitators grade from the </w:t>
      </w:r>
      <w:r>
        <w:rPr>
          <w:rFonts w:ascii="Calibri" w:cs="Calibri" w:eastAsia="Calibri" w:hAnsi="Calibri"/>
          <w:b/>
          <w:bCs/>
          <w:color w:val="7E8CA1"/>
          <w:sz w:val="17"/>
          <w:szCs w:val="17"/>
        </w:rPr>
        <w:t xml:space="preserve">Solution Guide</w:t>
      </w:r>
      <w:r>
        <w:rPr>
          <w:rFonts w:ascii="Calibri" w:cs="Calibri" w:eastAsia="Calibri" w:hAnsi="Calibri"/>
          <w:color w:val="7E8CA1"/>
          <w:sz w:val="17"/>
          <w:szCs w:val="17"/>
        </w:rPr>
        <w:t xml:space="preserve"> and record feedback on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strengths first, then one growth nudge per case study.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2026-08-03T11:08:08.508Z</dcterms:created>
  <dcterms:modified xsi:type="dcterms:W3CDTF">2026-08-03T11:08:08.508Z</dcterms:modified>
</cp:coreProperties>
</file>

<file path=docProps/custom.xml><?xml version="1.0" encoding="utf-8"?>
<Properties xmlns="http://schemas.openxmlformats.org/officeDocument/2006/custom-properties" xmlns:vt="http://schemas.openxmlformats.org/officeDocument/2006/docPropsVTypes"/>
</file>