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Grading Guide</w:t>
      </w:r>
    </w:p>
    <w:p>
      <w:pPr>
        <w:spacing w:after="140" w:before="0" w:line="276"/>
      </w:pPr>
      <w:r>
        <w:rPr>
          <w:rFonts w:ascii="Calibri" w:cs="Calibri" w:eastAsia="Calibri" w:hAnsi="Calibri"/>
          <w:color w:val="3A4C63"/>
          <w:sz w:val="24"/>
          <w:szCs w:val="24"/>
        </w:rPr>
        <w:t xml:space="preserve">The rubric proctors use to grade each team's submitted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This is a reference guide, not a worksheet. It defines, for every answer, the levels of quality mapped to a score, so any proctor grades consistently. Read a team's answer, classify it against the rubric, and take the score for that level. Record the scores on the Proctor evaluation page at the back of the team's Workbook. Use the Solution Guide for the wider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scoring model</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How the score is built</w:t>
      </w:r>
    </w:p>
    <w:p>
      <w:pPr>
        <w:spacing w:after="100" w:before="0" w:line="276"/>
      </w:pPr>
      <w:r>
        <w:rPr>
          <w:rFonts w:ascii="Calibri" w:cs="Calibri" w:eastAsia="Calibri" w:hAnsi="Calibri"/>
          <w:color w:val="3A4C63"/>
          <w:sz w:val="21"/>
          <w:szCs w:val="21"/>
        </w:rPr>
        <w:t xml:space="preserve">Every pain point is graded on the three dimensions. Problem Identifier is worth 5, Solution Designer 10, and Value Communicator 10, for 25 per pain point. Four pain points make a case study score out of 100, and the four case studies make an overall score out of 400.</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to use this guide.  </w:t>
            </w:r>
            <w:r>
              <w:rPr>
                <w:rFonts w:ascii="Calibri" w:cs="Calibri" w:eastAsia="Calibri" w:hAnsi="Calibri"/>
                <w:color w:val="33465F"/>
                <w:sz w:val="20"/>
                <w:szCs w:val="20"/>
              </w:rPr>
              <w:t xml:space="preserve">For each answer, decide which level in the rubric it matches on each dimension, from Complete down to Minimal, and take the points for that level. Add the three dimensions for the pain point total, and the four pain points for the case study score. Grade the reasoning, not the wording: a different but well-argued product can still earn marks if it fits Cedarline. Record every score on the team's Proctor evaluation page.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rubric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Levels of an answer, by dimension</w:t>
      </w:r>
    </w:p>
    <w:p>
      <w:pPr>
        <w:spacing w:after="60" w:before="0" w:line="276"/>
      </w:pPr>
      <w:r>
        <w:rPr>
          <w:rFonts w:ascii="Calibri" w:cs="Calibri" w:eastAsia="Calibri" w:hAnsi="Calibri"/>
          <w:color w:val="3A4C63"/>
          <w:sz w:val="21"/>
          <w:szCs w:val="21"/>
        </w:rPr>
        <w:t xml:space="preserve">Each dimension has four levels. Match the team's written answer to the level it best fits, and award points from that level's range. These levels apply to every pain point; the full-marks answer for each specific pain point is given in the answer key that follows.</w:t>
      </w:r>
    </w:p>
    <w:p>
      <w:pPr>
        <w:spacing w:after="20" w:before="170" w:line="276"/>
      </w:pPr>
      <w:r>
        <w:rPr>
          <w:rFonts w:ascii="Calibri" w:cs="Calibri" w:eastAsia="Calibri" w:hAnsi="Calibri"/>
          <w:b/>
          <w:bCs/>
          <w:color w:val="4A3AA8"/>
          <w:sz w:val="23"/>
          <w:szCs w:val="23"/>
        </w:rPr>
        <w:t xml:space="preserve">Problem Identifier</w:t>
      </w:r>
      <w:r>
        <w:rPr>
          <w:rFonts w:ascii="Calibri" w:cs="Calibri" w:eastAsia="Calibri" w:hAnsi="Calibri"/>
          <w:b/>
          <w:bCs/>
          <w:caps/>
          <w:color w:val="036C8F"/>
          <w:sz w:val="14"/>
          <w:szCs w:val="14"/>
        </w:rPr>
        <w:t xml:space="preserve">   OUT OF 5</w:t>
      </w:r>
    </w:p>
    <w:p>
      <w:pPr>
        <w:spacing w:after="50" w:before="0" w:line="276"/>
      </w:pPr>
      <w:r>
        <w:rPr>
          <w:rFonts w:ascii="Calibri" w:cs="Calibri" w:eastAsia="Calibri" w:hAnsi="Calibri"/>
          <w:i/>
          <w:iCs/>
          <w:color w:val="5A6E86"/>
          <w:sz w:val="18"/>
          <w:szCs w:val="18"/>
        </w:rPr>
        <w:t xml:space="preserve">Did the team identify the real requirement behind the concern?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Pinpoints the underlying requirement or constraint behind the concern, the specific regulation, risk, or operational need, in Cedarline's own context, not just the surface ask.</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3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Identifies the concern and part of the underlying requirement, but misses some nuance or a constraint.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 to 2</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Restates the concern in general terms without naming the requirement behind it.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Misreads the concern, addresses the wrong problem, or leaves it blank.</w:t>
            </w:r>
          </w:p>
        </w:tc>
      </w:tr>
    </w:tbl>
    <w:p>
      <w:pPr>
        <w:spacing w:after="20" w:before="170" w:line="276"/>
      </w:pPr>
      <w:r>
        <w:rPr>
          <w:rFonts w:ascii="Calibri" w:cs="Calibri" w:eastAsia="Calibri" w:hAnsi="Calibri"/>
          <w:b/>
          <w:bCs/>
          <w:color w:val="0B6670"/>
          <w:sz w:val="23"/>
          <w:szCs w:val="23"/>
        </w:rPr>
        <w:t xml:space="preserve">Solution Designer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recommend the right Cisco solution and an approach that fits?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Cisco product or platform and the specific capability, with an architecture or approach that fits Cedarline and the wider Hybrid Mesh Firewall design.</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product but is light on the capability, the architecture, or how it fits Cedarline.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Partly right: a loosely related product, or a product named with no approach or capability.</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Wrong product, a generic firewall with no specifics, or left blank.</w:t>
            </w:r>
          </w:p>
        </w:tc>
      </w:tr>
    </w:tbl>
    <w:p>
      <w:pPr>
        <w:spacing w:after="20" w:before="170" w:line="276"/>
      </w:pPr>
      <w:r>
        <w:rPr>
          <w:rFonts w:ascii="Calibri" w:cs="Calibri" w:eastAsia="Calibri" w:hAnsi="Calibri"/>
          <w:b/>
          <w:bCs/>
          <w:color w:val="9A6516"/>
          <w:sz w:val="23"/>
          <w:szCs w:val="23"/>
        </w:rPr>
        <w:t xml:space="preserve">Value Communicator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explain how it works and the outcome for Cedarline?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clearly how the solution works and states the concrete Cedarline outcome, in language the customer would understand.</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how it works but is thin on the outcome, or states an outcome without explaining how.</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Vague or generic: asserts it helps without explaining how or naming a specific outcome.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No explanation and no outcome, or left blank.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Overall completion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From completeness to a score</w:t>
      </w:r>
    </w:p>
    <w:p>
      <w:pPr>
        <w:spacing w:after="80" w:before="0" w:line="276"/>
      </w:pPr>
      <w:r>
        <w:rPr>
          <w:rFonts w:ascii="Calibri" w:cs="Calibri" w:eastAsia="Calibri" w:hAnsi="Calibri"/>
          <w:color w:val="3A4C63"/>
          <w:sz w:val="21"/>
          <w:szCs w:val="21"/>
        </w:rPr>
        <w:t xml:space="preserve">Use these bands to sense-check the totals. A pain point total should reflect how complete the answer is across the three dimensions, and the case study score should reflect the four pain points together.</w:t>
      </w:r>
    </w:p>
    <w:p>
      <w:pPr>
        <w:spacing w:after="50" w:before="150" w:line="276"/>
      </w:pPr>
      <w:r>
        <w:rPr>
          <w:rFonts w:ascii="Calibri" w:cs="Calibri" w:eastAsia="Calibri" w:hAnsi="Calibri"/>
          <w:b/>
          <w:bCs/>
          <w:caps/>
          <w:color w:val="0D274D"/>
          <w:sz w:val="22"/>
          <w:szCs w:val="22"/>
        </w:rPr>
        <w:t xml:space="preserve">Pain point, out of 25</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25</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22 to 25</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All three dimensions strong: the requirement, the right solution and approach, and a clear how and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16 to 21</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there, with one dimension light or a gap in the approach or the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9 to 15</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across the dimensions: the idea is present but thin, generic, or missing the requirement or the solution.</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8</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Little relevant content, or the main dimensions left blank.</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Case study, out of 100</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100</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Exemplary</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85 to 100</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Consistently complete answers across the four pain points, specific to Cedarline.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Proficient</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65 to 84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Solid answers, with some gaps or generic reasoning in places.</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40 to 64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the direction is right, but several answers are thin or incomplete.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Emerging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under 40</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incomplete or off-target answers.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Recording the score.  </w:t>
            </w:r>
            <w:r>
              <w:rPr>
                <w:rFonts w:ascii="Calibri" w:cs="Calibri" w:eastAsia="Calibri" w:hAnsi="Calibri"/>
                <w:color w:val="33465F"/>
                <w:sz w:val="20"/>
                <w:szCs w:val="20"/>
              </w:rPr>
              <w:t xml:space="preserve">This guide is for grading only; it has no spaces to write in. Record each case study score, the overall score out of 400, and your feedback on the Proctor evaluation page at the back of the team's Workbook.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evaluate a submission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Working through a Workbook</w:t>
      </w:r>
    </w:p>
    <w:p>
      <w:pPr>
        <w:spacing w:after="100" w:before="0" w:line="276"/>
      </w:pPr>
      <w:r>
        <w:rPr>
          <w:rFonts w:ascii="Calibri" w:cs="Calibri" w:eastAsia="Calibri" w:hAnsi="Calibri"/>
          <w:color w:val="3A4C63"/>
          <w:sz w:val="21"/>
          <w:szCs w:val="21"/>
        </w:rPr>
        <w:t xml:space="preserve">Each team submits a completed Workbook. Work through it one case study at a time, grading every pain point against the rubric and the answer key on the pages that follow.</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Collect each team's Workbook and check that all four case studies have been attempted.</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one case study at a time. For each pain point, read the team's Product / platform and Solution Engineer response.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For each dimension, classify the team's answer into a level using the rubric: Complete, Substantial, Developing or Minimal, comparing against the full-credit answer for that pain point.</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the points for the level on each dimension (Problem Identifier out of 5, Solution Designer out of 10, Value Communicator out of 10) and add them for the pain point total out of 25.</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5</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pain point totals for the case study score out of 100, and read the overall completion band to sense-check the grade.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6</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Record each case study score and a line of strengths and coaching on the Proctor evaluation page at the back of the team's Workbook.</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7</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case study scores for the overall score out of 400, note what the team did well and where they can grow, and pass the topology diagram to the SME for review.</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each dimension looks for.  </w:t>
            </w:r>
            <w:r>
              <w:rPr>
                <w:rFonts w:ascii="Calibri" w:cs="Calibri" w:eastAsia="Calibri" w:hAnsi="Calibri"/>
                <w:color w:val="33465F"/>
                <w:sz w:val="20"/>
                <w:szCs w:val="20"/>
              </w:rPr>
              <w:t xml:space="preserve">Problem Identifier: did the team name the real requirement behind the concern? Solution Designer: did they land on the right product and an approach that fits Cedarline? Value Communicator: did they explain how it works and the outcome? Compare against the answer key, and reward reasoning specific to Cedarline.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Grading alternative answers.  </w:t>
            </w:r>
            <w:r>
              <w:rPr>
                <w:rFonts w:ascii="Calibri" w:cs="Calibri" w:eastAsia="Calibri" w:hAnsi="Calibri"/>
                <w:color w:val="33465F"/>
                <w:sz w:val="20"/>
                <w:szCs w:val="20"/>
              </w:rPr>
              <w:t xml:space="preserve">The answer key shows the primary Cisco fit, but a team may propose a different Hybrid Mesh Firewall component. Each pain point lists the acceptable alternatives and how to grade them. Award full Solution Designer marks for any acceptable alternative when the reasoning fits Cedarline, partial marks when the product is related but the approach is thin, and no credit for a generic or wrong product. Grade sound reasoning over the exact product name; Problem Identifier and Value Communicator are graded on the rubric levels regardless of which product the team chose.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the </w:t>
      </w:r>
      <w:r>
        <w:rPr>
          <w:rFonts w:ascii="Calibri" w:cs="Calibri" w:eastAsia="Calibri" w:hAnsi="Calibri"/>
          <w:b/>
          <w:bCs/>
          <w:color w:val="0D274D"/>
          <w:sz w:val="18"/>
          <w:szCs w:val="18"/>
        </w:rPr>
        <w:t xml:space="preserve">answer key</w:t>
      </w:r>
      <w:r>
        <w:rPr>
          <w:rFonts w:ascii="Calibri" w:cs="Calibri" w:eastAsia="Calibri" w:hAnsi="Calibri"/>
          <w:color w:val="7E8CA1"/>
          <w:sz w:val="18"/>
          <w:szCs w:val="18"/>
        </w:rPr>
        <w:t xml:space="preserve"> is the Complete (full-marks) answer, and the panel below it lists the </w:t>
      </w:r>
      <w:r>
        <w:rPr>
          <w:rFonts w:ascii="Calibri" w:cs="Calibri" w:eastAsia="Calibri" w:hAnsi="Calibri"/>
          <w:b/>
          <w:bCs/>
          <w:color w:val="0D274D"/>
          <w:sz w:val="18"/>
          <w:szCs w:val="18"/>
        </w:rPr>
        <w:t xml:space="preserve">acceptable alternatives</w:t>
      </w:r>
      <w:r>
        <w:rPr>
          <w:rFonts w:ascii="Calibri" w:cs="Calibri" w:eastAsia="Calibri" w:hAnsi="Calibri"/>
          <w:color w:val="7E8CA1"/>
          <w:sz w:val="18"/>
          <w:szCs w:val="18"/>
        </w:rPr>
        <w:t xml:space="preserve"> and how to grade partial and no-credit answers.</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Provider-level evidence of robustness and cybersecurity under EU AI Act Article 15.</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Model and Application Validation)</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Also acceptable for Solution Designer, and how to grade</w:t>
            </w:r>
          </w:p>
          <w:p>
            <w:pPr>
              <w:spacing w:after="30" w:before="0" w:line="276"/>
            </w:pPr>
            <w:r>
              <w:rPr>
                <w:rFonts w:ascii="Calibri" w:cs="Calibri" w:eastAsia="Calibri" w:hAnsi="Calibri"/>
                <w:b/>
                <w:bCs/>
                <w:color w:val="0B6670"/>
                <w:sz w:val="18"/>
                <w:szCs w:val="18"/>
              </w:rPr>
              <w:t xml:space="preserve">Cisco AI Defense (model validation and algorithmic red teaming)</w:t>
            </w:r>
            <w:r>
              <w:rPr>
                <w:rFonts w:ascii="Calibri" w:cs="Calibri" w:eastAsia="Calibri" w:hAnsi="Calibri"/>
                <w:color w:val="2A3C52"/>
                <w:sz w:val="18"/>
                <w:szCs w:val="18"/>
              </w:rPr>
              <w:t xml:space="preserve">, the same platform named by capability; full marks when it is tied to proving robustness and cybersecurity for Article 15.</w:t>
            </w:r>
          </w:p>
          <w:p>
            <w:pPr>
              <w:spacing w:after="20" w:before="70" w:line="276"/>
            </w:pPr>
            <w:r>
              <w:rPr>
                <w:rFonts w:ascii="Calibri" w:cs="Calibri" w:eastAsia="Calibri" w:hAnsi="Calibri"/>
                <w:b/>
                <w:bCs/>
                <w:color w:val="0B6670"/>
                <w:sz w:val="17"/>
                <w:szCs w:val="17"/>
              </w:rPr>
              <w:t xml:space="preserve">Full marks, 8 to 10.  </w:t>
            </w:r>
            <w:r>
              <w:rPr>
                <w:rFonts w:ascii="Calibri" w:cs="Calibri" w:eastAsia="Calibri" w:hAnsi="Calibri"/>
                <w:color w:val="46566E"/>
                <w:sz w:val="17"/>
                <w:szCs w:val="17"/>
              </w:rPr>
              <w:t xml:space="preserve">The primary answer above, or any acceptable alternative, when the reasoning fits Cedarline.</w:t>
            </w:r>
          </w:p>
          <w:p>
            <w:pPr>
              <w:spacing w:after="20" w:before="0" w:line="276"/>
            </w:pPr>
            <w:r>
              <w:rPr>
                <w:rFonts w:ascii="Calibri" w:cs="Calibri" w:eastAsia="Calibri" w:hAnsi="Calibri"/>
                <w:b/>
                <w:bCs/>
                <w:color w:val="0D274D"/>
                <w:sz w:val="17"/>
                <w:szCs w:val="17"/>
              </w:rPr>
              <w:t xml:space="preserve">Partial, 2 to 7.  </w:t>
            </w:r>
            <w:r>
              <w:rPr>
                <w:rFonts w:ascii="Calibri" w:cs="Calibri" w:eastAsia="Calibri" w:hAnsi="Calibri"/>
                <w:color w:val="46566E"/>
                <w:sz w:val="17"/>
                <w:szCs w:val="17"/>
              </w:rPr>
              <w:t xml:space="preserve">Names Cisco AI Defense but does not connect it to Article 15 evidence or model validation.</w:t>
            </w:r>
          </w:p>
          <w:p>
            <w:pPr>
              <w:spacing w:after="0" w:before="0" w:line="276"/>
            </w:pPr>
            <w:r>
              <w:rPr>
                <w:rFonts w:ascii="Calibri" w:cs="Calibri" w:eastAsia="Calibri" w:hAnsi="Calibri"/>
                <w:b/>
                <w:bCs/>
                <w:color w:val="0D274D"/>
                <w:sz w:val="17"/>
                <w:szCs w:val="17"/>
              </w:rPr>
              <w:t xml:space="preserve">No credit, 0 to 1.  </w:t>
            </w:r>
            <w:r>
              <w:rPr>
                <w:rFonts w:ascii="Calibri" w:cs="Calibri" w:eastAsia="Calibri" w:hAnsi="Calibri"/>
                <w:color w:val="46566E"/>
                <w:sz w:val="17"/>
                <w:szCs w:val="17"/>
              </w:rPr>
              <w:t xml:space="preserve">A policy or governance process with no Cisco product, or an unrelated next-generation firewall.</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Vetting AI models and third-party agents for vulnerabilities before they reach production.</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(Supply Chain Risk Management)</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Also acceptable for Solution Designer, and how to grade</w:t>
            </w:r>
          </w:p>
          <w:p>
            <w:pPr>
              <w:spacing w:after="30" w:before="0" w:line="276"/>
            </w:pPr>
            <w:r>
              <w:rPr>
                <w:rFonts w:ascii="Calibri" w:cs="Calibri" w:eastAsia="Calibri" w:hAnsi="Calibri"/>
                <w:b/>
                <w:bCs/>
                <w:color w:val="0B6670"/>
                <w:sz w:val="18"/>
                <w:szCs w:val="18"/>
              </w:rPr>
              <w:t xml:space="preserve">Cisco AI Defense applied as a pre-production gate</w:t>
            </w:r>
            <w:r>
              <w:rPr>
                <w:rFonts w:ascii="Calibri" w:cs="Calibri" w:eastAsia="Calibri" w:hAnsi="Calibri"/>
                <w:color w:val="2A3C52"/>
                <w:sz w:val="18"/>
                <w:szCs w:val="18"/>
              </w:rPr>
              <w:t xml:space="preserve">, AI Defense validation run in the model and agent pipeline; full marks when the vet-before-production reasoning is sound.</w:t>
            </w:r>
          </w:p>
          <w:p>
            <w:pPr>
              <w:spacing w:after="20" w:before="70" w:line="276"/>
            </w:pPr>
            <w:r>
              <w:rPr>
                <w:rFonts w:ascii="Calibri" w:cs="Calibri" w:eastAsia="Calibri" w:hAnsi="Calibri"/>
                <w:b/>
                <w:bCs/>
                <w:color w:val="0B6670"/>
                <w:sz w:val="17"/>
                <w:szCs w:val="17"/>
              </w:rPr>
              <w:t xml:space="preserve">Full marks, 8 to 10.  </w:t>
            </w:r>
            <w:r>
              <w:rPr>
                <w:rFonts w:ascii="Calibri" w:cs="Calibri" w:eastAsia="Calibri" w:hAnsi="Calibri"/>
                <w:color w:val="46566E"/>
                <w:sz w:val="17"/>
                <w:szCs w:val="17"/>
              </w:rPr>
              <w:t xml:space="preserve">The primary answer above, or any acceptable alternative, when the reasoning fits Cedarline.</w:t>
            </w:r>
          </w:p>
          <w:p>
            <w:pPr>
              <w:spacing w:after="20" w:before="0" w:line="276"/>
            </w:pPr>
            <w:r>
              <w:rPr>
                <w:rFonts w:ascii="Calibri" w:cs="Calibri" w:eastAsia="Calibri" w:hAnsi="Calibri"/>
                <w:b/>
                <w:bCs/>
                <w:color w:val="0D274D"/>
                <w:sz w:val="17"/>
                <w:szCs w:val="17"/>
              </w:rPr>
              <w:t xml:space="preserve">Partial, 2 to 7.  </w:t>
            </w:r>
            <w:r>
              <w:rPr>
                <w:rFonts w:ascii="Calibri" w:cs="Calibri" w:eastAsia="Calibri" w:hAnsi="Calibri"/>
                <w:color w:val="46566E"/>
                <w:sz w:val="17"/>
                <w:szCs w:val="17"/>
              </w:rPr>
              <w:t xml:space="preserve">Names AI Defense but not the pre-production vetting of third-party models and agents.</w:t>
            </w:r>
          </w:p>
          <w:p>
            <w:pPr>
              <w:spacing w:after="0" w:before="0" w:line="276"/>
            </w:pPr>
            <w:r>
              <w:rPr>
                <w:rFonts w:ascii="Calibri" w:cs="Calibri" w:eastAsia="Calibri" w:hAnsi="Calibri"/>
                <w:b/>
                <w:bCs/>
                <w:color w:val="0D274D"/>
                <w:sz w:val="17"/>
                <w:szCs w:val="17"/>
              </w:rPr>
              <w:t xml:space="preserve">No credit, 0 to 1.  </w:t>
            </w:r>
            <w:r>
              <w:rPr>
                <w:rFonts w:ascii="Calibri" w:cs="Calibri" w:eastAsia="Calibri" w:hAnsi="Calibri"/>
                <w:color w:val="46566E"/>
                <w:sz w:val="17"/>
                <w:szCs w:val="17"/>
              </w:rPr>
              <w:t xml:space="preserve">Endpoint antivirus or code scanning with no AI supply-chain reasoning.</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Visibility and consistent control over AI assets (models, agents, datasets and MCP tools) across the cloud.</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Cloud Visibility)</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Identifies rogue or unsanctioned AI assets. Maps relationships across data, models, agents, and tools.</w:t>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Also acceptable for Solution Designer, and how to grade</w:t>
            </w:r>
          </w:p>
          <w:p>
            <w:pPr>
              <w:spacing w:after="30" w:before="0" w:line="276"/>
            </w:pPr>
            <w:r>
              <w:rPr>
                <w:rFonts w:ascii="Calibri" w:cs="Calibri" w:eastAsia="Calibri" w:hAnsi="Calibri"/>
                <w:b/>
                <w:bCs/>
                <w:color w:val="0B6670"/>
                <w:sz w:val="18"/>
                <w:szCs w:val="18"/>
              </w:rPr>
              <w:t xml:space="preserve">Cisco Multicloud Defense (cloud traffic visibility)</w:t>
            </w:r>
            <w:r>
              <w:rPr>
                <w:rFonts w:ascii="Calibri" w:cs="Calibri" w:eastAsia="Calibri" w:hAnsi="Calibri"/>
                <w:color w:val="2A3C52"/>
                <w:sz w:val="18"/>
                <w:szCs w:val="18"/>
              </w:rPr>
              <w:t xml:space="preserve">, complements AI Defense to discover AI assets and traffic across clouds; credit when paired or well argued.</w:t>
            </w:r>
          </w:p>
          <w:p>
            <w:pPr>
              <w:spacing w:after="20" w:before="70" w:line="276"/>
            </w:pPr>
            <w:r>
              <w:rPr>
                <w:rFonts w:ascii="Calibri" w:cs="Calibri" w:eastAsia="Calibri" w:hAnsi="Calibri"/>
                <w:b/>
                <w:bCs/>
                <w:color w:val="0B6670"/>
                <w:sz w:val="17"/>
                <w:szCs w:val="17"/>
              </w:rPr>
              <w:t xml:space="preserve">Full marks, 8 to 10.  </w:t>
            </w:r>
            <w:r>
              <w:rPr>
                <w:rFonts w:ascii="Calibri" w:cs="Calibri" w:eastAsia="Calibri" w:hAnsi="Calibri"/>
                <w:color w:val="46566E"/>
                <w:sz w:val="17"/>
                <w:szCs w:val="17"/>
              </w:rPr>
              <w:t xml:space="preserve">The primary answer above, or any acceptable alternative, when the reasoning fits Cedarline.</w:t>
            </w:r>
          </w:p>
          <w:p>
            <w:pPr>
              <w:spacing w:after="20" w:before="0" w:line="276"/>
            </w:pPr>
            <w:r>
              <w:rPr>
                <w:rFonts w:ascii="Calibri" w:cs="Calibri" w:eastAsia="Calibri" w:hAnsi="Calibri"/>
                <w:b/>
                <w:bCs/>
                <w:color w:val="0D274D"/>
                <w:sz w:val="17"/>
                <w:szCs w:val="17"/>
              </w:rPr>
              <w:t xml:space="preserve">Partial, 2 to 7.  </w:t>
            </w:r>
            <w:r>
              <w:rPr>
                <w:rFonts w:ascii="Calibri" w:cs="Calibri" w:eastAsia="Calibri" w:hAnsi="Calibri"/>
                <w:color w:val="46566E"/>
                <w:sz w:val="17"/>
                <w:szCs w:val="17"/>
              </w:rPr>
              <w:t xml:space="preserve">Names AI Defense but not the discovery of models, agents, datasets and MCP tools across the cloud.</w:t>
            </w:r>
          </w:p>
          <w:p>
            <w:pPr>
              <w:spacing w:after="0" w:before="0" w:line="276"/>
            </w:pPr>
            <w:r>
              <w:rPr>
                <w:rFonts w:ascii="Calibri" w:cs="Calibri" w:eastAsia="Calibri" w:hAnsi="Calibri"/>
                <w:b/>
                <w:bCs/>
                <w:color w:val="0D274D"/>
                <w:sz w:val="17"/>
                <w:szCs w:val="17"/>
              </w:rPr>
              <w:t xml:space="preserve">No credit, 0 to 1.  </w:t>
            </w:r>
            <w:r>
              <w:rPr>
                <w:rFonts w:ascii="Calibri" w:cs="Calibri" w:eastAsia="Calibri" w:hAnsi="Calibri"/>
                <w:color w:val="46566E"/>
                <w:sz w:val="17"/>
                <w:szCs w:val="17"/>
              </w:rPr>
              <w:t xml:space="preserve">A generic cloud logging or posture tool with no AI-asset discovery.</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Seeing AI assets and third-party model usage, and enforcing runtime guardrails on AI traffic without changing applications.</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AI Defense with Cisco Multicloud Defense</w:t>
            </w:r>
            <w:r>
              <w:rPr>
                <w:rFonts w:ascii="Calibri" w:cs="Calibri" w:eastAsia="Calibri" w:hAnsi="Calibri"/>
                <w:color w:val="46566E"/>
                <w:sz w:val="18"/>
                <w:szCs w:val="18"/>
              </w:rPr>
              <w:t xml:space="preserve"> (AI Runtime Protection)</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Finds AI assets in cloud accounts. Identifies third-party AI model usage.</w:t>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Also acceptable for Solution Designer, and how to grade</w:t>
            </w:r>
          </w:p>
          <w:p>
            <w:pPr>
              <w:spacing w:after="30" w:before="0" w:line="276"/>
            </w:pPr>
            <w:r>
              <w:rPr>
                <w:rFonts w:ascii="Calibri" w:cs="Calibri" w:eastAsia="Calibri" w:hAnsi="Calibri"/>
                <w:b/>
                <w:bCs/>
                <w:color w:val="0B6670"/>
                <w:sz w:val="18"/>
                <w:szCs w:val="18"/>
              </w:rPr>
              <w:t xml:space="preserve">Cisco Hypershield (runtime enforcement)</w:t>
            </w:r>
            <w:r>
              <w:rPr>
                <w:rFonts w:ascii="Calibri" w:cs="Calibri" w:eastAsia="Calibri" w:hAnsi="Calibri"/>
                <w:color w:val="2A3C52"/>
                <w:sz w:val="18"/>
                <w:szCs w:val="18"/>
              </w:rPr>
              <w:t xml:space="preserve">, an HMF path to enforce guardrails on workload and AI traffic without changing applications.</w:t>
            </w:r>
          </w:p>
          <w:p>
            <w:pPr>
              <w:spacing w:after="30" w:before="0" w:line="276"/>
            </w:pPr>
            <w:r>
              <w:rPr>
                <w:rFonts w:ascii="Calibri" w:cs="Calibri" w:eastAsia="Calibri" w:hAnsi="Calibri"/>
                <w:b/>
                <w:bCs/>
                <w:color w:val="0B6670"/>
                <w:sz w:val="18"/>
                <w:szCs w:val="18"/>
              </w:rPr>
              <w:t xml:space="preserve">Cisco Multicloud Defense (cloud runtime enforcement)</w:t>
            </w:r>
            <w:r>
              <w:rPr>
                <w:rFonts w:ascii="Calibri" w:cs="Calibri" w:eastAsia="Calibri" w:hAnsi="Calibri"/>
                <w:color w:val="2A3C52"/>
                <w:sz w:val="18"/>
                <w:szCs w:val="18"/>
              </w:rPr>
              <w:t xml:space="preserve">, enforces guardrails on AI traffic in the cloud alongside AI Defense.</w:t>
            </w:r>
          </w:p>
          <w:p>
            <w:pPr>
              <w:spacing w:after="20" w:before="70" w:line="276"/>
            </w:pPr>
            <w:r>
              <w:rPr>
                <w:rFonts w:ascii="Calibri" w:cs="Calibri" w:eastAsia="Calibri" w:hAnsi="Calibri"/>
                <w:b/>
                <w:bCs/>
                <w:color w:val="0B6670"/>
                <w:sz w:val="17"/>
                <w:szCs w:val="17"/>
              </w:rPr>
              <w:t xml:space="preserve">Full marks, 8 to 10.  </w:t>
            </w:r>
            <w:r>
              <w:rPr>
                <w:rFonts w:ascii="Calibri" w:cs="Calibri" w:eastAsia="Calibri" w:hAnsi="Calibri"/>
                <w:color w:val="46566E"/>
                <w:sz w:val="17"/>
                <w:szCs w:val="17"/>
              </w:rPr>
              <w:t xml:space="preserve">The primary answer above, or any acceptable alternative, when the reasoning fits Cedarline.</w:t>
            </w:r>
          </w:p>
          <w:p>
            <w:pPr>
              <w:spacing w:after="20" w:before="0" w:line="276"/>
            </w:pPr>
            <w:r>
              <w:rPr>
                <w:rFonts w:ascii="Calibri" w:cs="Calibri" w:eastAsia="Calibri" w:hAnsi="Calibri"/>
                <w:b/>
                <w:bCs/>
                <w:color w:val="0D274D"/>
                <w:sz w:val="17"/>
                <w:szCs w:val="17"/>
              </w:rPr>
              <w:t xml:space="preserve">Partial, 2 to 7.  </w:t>
            </w:r>
            <w:r>
              <w:rPr>
                <w:rFonts w:ascii="Calibri" w:cs="Calibri" w:eastAsia="Calibri" w:hAnsi="Calibri"/>
                <w:color w:val="46566E"/>
                <w:sz w:val="17"/>
                <w:szCs w:val="17"/>
              </w:rPr>
              <w:t xml:space="preserve">Names AI Defense or Multicloud Defense but not the runtime guardrail on prompt and response traffic.</w:t>
            </w:r>
          </w:p>
          <w:p>
            <w:pPr>
              <w:spacing w:after="0" w:before="0" w:line="276"/>
            </w:pPr>
            <w:r>
              <w:rPr>
                <w:rFonts w:ascii="Calibri" w:cs="Calibri" w:eastAsia="Calibri" w:hAnsi="Calibri"/>
                <w:b/>
                <w:bCs/>
                <w:color w:val="0D274D"/>
                <w:sz w:val="17"/>
                <w:szCs w:val="17"/>
              </w:rPr>
              <w:t xml:space="preserve">No credit, 0 to 1.  </w:t>
            </w:r>
            <w:r>
              <w:rPr>
                <w:rFonts w:ascii="Calibri" w:cs="Calibri" w:eastAsia="Calibri" w:hAnsi="Calibri"/>
                <w:color w:val="46566E"/>
                <w:sz w:val="17"/>
                <w:szCs w:val="17"/>
              </w:rPr>
              <w:t xml:space="preserve">Blocking AI use outright, or an answer with no runtime inspection or enforcement.</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the </w:t>
      </w:r>
      <w:r>
        <w:rPr>
          <w:rFonts w:ascii="Calibri" w:cs="Calibri" w:eastAsia="Calibri" w:hAnsi="Calibri"/>
          <w:b/>
          <w:bCs/>
          <w:color w:val="0D274D"/>
          <w:sz w:val="18"/>
          <w:szCs w:val="18"/>
        </w:rPr>
        <w:t xml:space="preserve">answer key</w:t>
      </w:r>
      <w:r>
        <w:rPr>
          <w:rFonts w:ascii="Calibri" w:cs="Calibri" w:eastAsia="Calibri" w:hAnsi="Calibri"/>
          <w:color w:val="7E8CA1"/>
          <w:sz w:val="18"/>
          <w:szCs w:val="18"/>
        </w:rPr>
        <w:t xml:space="preserve"> is the Complete (full-marks) answer, and the panel below it lists the </w:t>
      </w:r>
      <w:r>
        <w:rPr>
          <w:rFonts w:ascii="Calibri" w:cs="Calibri" w:eastAsia="Calibri" w:hAnsi="Calibri"/>
          <w:b/>
          <w:bCs/>
          <w:color w:val="0D274D"/>
          <w:sz w:val="18"/>
          <w:szCs w:val="18"/>
        </w:rPr>
        <w:t xml:space="preserve">acceptable alternatives</w:t>
      </w:r>
      <w:r>
        <w:rPr>
          <w:rFonts w:ascii="Calibri" w:cs="Calibri" w:eastAsia="Calibri" w:hAnsi="Calibri"/>
          <w:color w:val="7E8CA1"/>
          <w:sz w:val="18"/>
          <w:szCs w:val="18"/>
        </w:rPr>
        <w:t xml:space="preserve"> and how to grade partial and no-credit answers.</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Containing lateral movement between public cloud and on-prem in a multicloud environment.</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(macro and micro-segmentation gateways)</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Also acceptable for Solution Designer, and how to grade</w:t>
            </w:r>
          </w:p>
          <w:p>
            <w:pPr>
              <w:spacing w:after="30" w:before="0" w:line="276"/>
            </w:pPr>
            <w:r>
              <w:rPr>
                <w:rFonts w:ascii="Calibri" w:cs="Calibri" w:eastAsia="Calibri" w:hAnsi="Calibri"/>
                <w:b/>
                <w:bCs/>
                <w:color w:val="0B6670"/>
                <w:sz w:val="18"/>
                <w:szCs w:val="18"/>
              </w:rPr>
              <w:t xml:space="preserve">Cisco Secure Workload (micro-segmentation)</w:t>
            </w:r>
            <w:r>
              <w:rPr>
                <w:rFonts w:ascii="Calibri" w:cs="Calibri" w:eastAsia="Calibri" w:hAnsi="Calibri"/>
                <w:color w:val="2A3C52"/>
                <w:sz w:val="18"/>
                <w:szCs w:val="18"/>
              </w:rPr>
              <w:t xml:space="preserve">, contains east-west movement at the workload; credit alongside or instead of the gateways when argued.</w:t>
            </w:r>
          </w:p>
          <w:p>
            <w:pPr>
              <w:spacing w:after="30" w:before="0" w:line="276"/>
            </w:pPr>
            <w:r>
              <w:rPr>
                <w:rFonts w:ascii="Calibri" w:cs="Calibri" w:eastAsia="Calibri" w:hAnsi="Calibri"/>
                <w:b/>
                <w:bCs/>
                <w:color w:val="0B6670"/>
                <w:sz w:val="18"/>
                <w:szCs w:val="18"/>
              </w:rPr>
              <w:t xml:space="preserve">Cisco Hypershield</w:t>
            </w:r>
            <w:r>
              <w:rPr>
                <w:rFonts w:ascii="Calibri" w:cs="Calibri" w:eastAsia="Calibri" w:hAnsi="Calibri"/>
                <w:color w:val="2A3C52"/>
                <w:sz w:val="18"/>
                <w:szCs w:val="18"/>
              </w:rPr>
              <w:t xml:space="preserve">, distributed segmentation and enforcement across the estate.</w:t>
            </w:r>
          </w:p>
          <w:p>
            <w:pPr>
              <w:spacing w:after="20" w:before="70" w:line="276"/>
            </w:pPr>
            <w:r>
              <w:rPr>
                <w:rFonts w:ascii="Calibri" w:cs="Calibri" w:eastAsia="Calibri" w:hAnsi="Calibri"/>
                <w:b/>
                <w:bCs/>
                <w:color w:val="0B6670"/>
                <w:sz w:val="17"/>
                <w:szCs w:val="17"/>
              </w:rPr>
              <w:t xml:space="preserve">Full marks, 8 to 10.  </w:t>
            </w:r>
            <w:r>
              <w:rPr>
                <w:rFonts w:ascii="Calibri" w:cs="Calibri" w:eastAsia="Calibri" w:hAnsi="Calibri"/>
                <w:color w:val="46566E"/>
                <w:sz w:val="17"/>
                <w:szCs w:val="17"/>
              </w:rPr>
              <w:t xml:space="preserve">The primary answer above, or any acceptable alternative, when the reasoning fits Cedarline.</w:t>
            </w:r>
          </w:p>
          <w:p>
            <w:pPr>
              <w:spacing w:after="20" w:before="0" w:line="276"/>
            </w:pPr>
            <w:r>
              <w:rPr>
                <w:rFonts w:ascii="Calibri" w:cs="Calibri" w:eastAsia="Calibri" w:hAnsi="Calibri"/>
                <w:b/>
                <w:bCs/>
                <w:color w:val="0D274D"/>
                <w:sz w:val="17"/>
                <w:szCs w:val="17"/>
              </w:rPr>
              <w:t xml:space="preserve">Partial, 2 to 7.  </w:t>
            </w:r>
            <w:r>
              <w:rPr>
                <w:rFonts w:ascii="Calibri" w:cs="Calibri" w:eastAsia="Calibri" w:hAnsi="Calibri"/>
                <w:color w:val="46566E"/>
                <w:sz w:val="17"/>
                <w:szCs w:val="17"/>
              </w:rPr>
              <w:t xml:space="preserve">Names Multicloud Defense but not segmentation to contain lateral movement.</w:t>
            </w:r>
          </w:p>
          <w:p>
            <w:pPr>
              <w:spacing w:after="0" w:before="0" w:line="276"/>
            </w:pPr>
            <w:r>
              <w:rPr>
                <w:rFonts w:ascii="Calibri" w:cs="Calibri" w:eastAsia="Calibri" w:hAnsi="Calibri"/>
                <w:b/>
                <w:bCs/>
                <w:color w:val="0D274D"/>
                <w:sz w:val="17"/>
                <w:szCs w:val="17"/>
              </w:rPr>
              <w:t xml:space="preserve">No credit, 0 to 1.  </w:t>
            </w:r>
            <w:r>
              <w:rPr>
                <w:rFonts w:ascii="Calibri" w:cs="Calibri" w:eastAsia="Calibri" w:hAnsi="Calibri"/>
                <w:color w:val="46566E"/>
                <w:sz w:val="17"/>
                <w:szCs w:val="17"/>
              </w:rPr>
              <w:t xml:space="preserve">A single perimeter firewall with no multicloud or east-west control.</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Consistent, auditable proof that security controls are applied across all cloud workloads.</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logging and visibility)</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Also acceptable for Solution Designer, and how to grade</w:t>
            </w:r>
          </w:p>
          <w:p>
            <w:pPr>
              <w:spacing w:after="30" w:before="0" w:line="276"/>
            </w:pPr>
            <w:r>
              <w:rPr>
                <w:rFonts w:ascii="Calibri" w:cs="Calibri" w:eastAsia="Calibri" w:hAnsi="Calibri"/>
                <w:b/>
                <w:bCs/>
                <w:color w:val="0B6670"/>
                <w:sz w:val="18"/>
                <w:szCs w:val="18"/>
              </w:rPr>
              <w:t xml:space="preserve">Cisco Security Cloud Control</w:t>
            </w:r>
            <w:r>
              <w:rPr>
                <w:rFonts w:ascii="Calibri" w:cs="Calibri" w:eastAsia="Calibri" w:hAnsi="Calibri"/>
                <w:color w:val="2A3C52"/>
                <w:sz w:val="18"/>
                <w:szCs w:val="18"/>
              </w:rPr>
              <w:t xml:space="preserve">, central visibility and reporting across the estate to evidence controls to auditors.</w:t>
            </w:r>
          </w:p>
          <w:p>
            <w:pPr>
              <w:spacing w:after="20" w:before="70" w:line="276"/>
            </w:pPr>
            <w:r>
              <w:rPr>
                <w:rFonts w:ascii="Calibri" w:cs="Calibri" w:eastAsia="Calibri" w:hAnsi="Calibri"/>
                <w:b/>
                <w:bCs/>
                <w:color w:val="0B6670"/>
                <w:sz w:val="17"/>
                <w:szCs w:val="17"/>
              </w:rPr>
              <w:t xml:space="preserve">Full marks, 8 to 10.  </w:t>
            </w:r>
            <w:r>
              <w:rPr>
                <w:rFonts w:ascii="Calibri" w:cs="Calibri" w:eastAsia="Calibri" w:hAnsi="Calibri"/>
                <w:color w:val="46566E"/>
                <w:sz w:val="17"/>
                <w:szCs w:val="17"/>
              </w:rPr>
              <w:t xml:space="preserve">The primary answer above, or any acceptable alternative, when the reasoning fits Cedarline.</w:t>
            </w:r>
          </w:p>
          <w:p>
            <w:pPr>
              <w:spacing w:after="20" w:before="0" w:line="276"/>
            </w:pPr>
            <w:r>
              <w:rPr>
                <w:rFonts w:ascii="Calibri" w:cs="Calibri" w:eastAsia="Calibri" w:hAnsi="Calibri"/>
                <w:b/>
                <w:bCs/>
                <w:color w:val="0D274D"/>
                <w:sz w:val="17"/>
                <w:szCs w:val="17"/>
              </w:rPr>
              <w:t xml:space="preserve">Partial, 2 to 7.  </w:t>
            </w:r>
            <w:r>
              <w:rPr>
                <w:rFonts w:ascii="Calibri" w:cs="Calibri" w:eastAsia="Calibri" w:hAnsi="Calibri"/>
                <w:color w:val="46566E"/>
                <w:sz w:val="17"/>
                <w:szCs w:val="17"/>
              </w:rPr>
              <w:t xml:space="preserve">Names Multicloud Defense but not the audit or evidence angle.</w:t>
            </w:r>
          </w:p>
          <w:p>
            <w:pPr>
              <w:spacing w:after="0" w:before="0" w:line="276"/>
            </w:pPr>
            <w:r>
              <w:rPr>
                <w:rFonts w:ascii="Calibri" w:cs="Calibri" w:eastAsia="Calibri" w:hAnsi="Calibri"/>
                <w:b/>
                <w:bCs/>
                <w:color w:val="0D274D"/>
                <w:sz w:val="17"/>
                <w:szCs w:val="17"/>
              </w:rPr>
              <w:t xml:space="preserve">No credit, 0 to 1.  </w:t>
            </w:r>
            <w:r>
              <w:rPr>
                <w:rFonts w:ascii="Calibri" w:cs="Calibri" w:eastAsia="Calibri" w:hAnsi="Calibri"/>
                <w:color w:val="46566E"/>
                <w:sz w:val="17"/>
                <w:szCs w:val="17"/>
              </w:rPr>
              <w:t xml:space="preserve">Per-cloud native logs or spreadsheets with no unified, auditable view.</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One consistent policy model across AWS, Azure and on-prem, without per-cloud overhead.</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policy across public clouds)</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Also acceptable for Solution Designer, and how to grade</w:t>
            </w:r>
          </w:p>
          <w:p>
            <w:pPr>
              <w:spacing w:after="30" w:before="0" w:line="276"/>
            </w:pPr>
            <w:r>
              <w:rPr>
                <w:rFonts w:ascii="Calibri" w:cs="Calibri" w:eastAsia="Calibri" w:hAnsi="Calibri"/>
                <w:b/>
                <w:bCs/>
                <w:color w:val="0B6670"/>
                <w:sz w:val="18"/>
                <w:szCs w:val="18"/>
              </w:rPr>
              <w:t xml:space="preserve">Cisco Secure Firewall with FMC or Security Cloud Control</w:t>
            </w:r>
            <w:r>
              <w:rPr>
                <w:rFonts w:ascii="Calibri" w:cs="Calibri" w:eastAsia="Calibri" w:hAnsi="Calibri"/>
                <w:color w:val="2A3C52"/>
                <w:sz w:val="18"/>
                <w:szCs w:val="18"/>
              </w:rPr>
              <w:t xml:space="preserve">, consistent policy across the firewall estate; credit when the one-policy-model reasoning fits Cedarline.</w:t>
            </w:r>
          </w:p>
          <w:p>
            <w:pPr>
              <w:spacing w:after="20" w:before="70" w:line="276"/>
            </w:pPr>
            <w:r>
              <w:rPr>
                <w:rFonts w:ascii="Calibri" w:cs="Calibri" w:eastAsia="Calibri" w:hAnsi="Calibri"/>
                <w:b/>
                <w:bCs/>
                <w:color w:val="0B6670"/>
                <w:sz w:val="17"/>
                <w:szCs w:val="17"/>
              </w:rPr>
              <w:t xml:space="preserve">Full marks, 8 to 10.  </w:t>
            </w:r>
            <w:r>
              <w:rPr>
                <w:rFonts w:ascii="Calibri" w:cs="Calibri" w:eastAsia="Calibri" w:hAnsi="Calibri"/>
                <w:color w:val="46566E"/>
                <w:sz w:val="17"/>
                <w:szCs w:val="17"/>
              </w:rPr>
              <w:t xml:space="preserve">The primary answer above, or any acceptable alternative, when the reasoning fits Cedarline.</w:t>
            </w:r>
          </w:p>
          <w:p>
            <w:pPr>
              <w:spacing w:after="20" w:before="0" w:line="276"/>
            </w:pPr>
            <w:r>
              <w:rPr>
                <w:rFonts w:ascii="Calibri" w:cs="Calibri" w:eastAsia="Calibri" w:hAnsi="Calibri"/>
                <w:b/>
                <w:bCs/>
                <w:color w:val="0D274D"/>
                <w:sz w:val="17"/>
                <w:szCs w:val="17"/>
              </w:rPr>
              <w:t xml:space="preserve">Partial, 2 to 7.  </w:t>
            </w:r>
            <w:r>
              <w:rPr>
                <w:rFonts w:ascii="Calibri" w:cs="Calibri" w:eastAsia="Calibri" w:hAnsi="Calibri"/>
                <w:color w:val="46566E"/>
                <w:sz w:val="17"/>
                <w:szCs w:val="17"/>
              </w:rPr>
              <w:t xml:space="preserve">Names Multicloud Defense but not the single, consistent policy model across clouds.</w:t>
            </w:r>
          </w:p>
          <w:p>
            <w:pPr>
              <w:spacing w:after="0" w:before="0" w:line="276"/>
            </w:pPr>
            <w:r>
              <w:rPr>
                <w:rFonts w:ascii="Calibri" w:cs="Calibri" w:eastAsia="Calibri" w:hAnsi="Calibri"/>
                <w:b/>
                <w:bCs/>
                <w:color w:val="0D274D"/>
                <w:sz w:val="17"/>
                <w:szCs w:val="17"/>
              </w:rPr>
              <w:t xml:space="preserve">No credit, 0 to 1.  </w:t>
            </w:r>
            <w:r>
              <w:rPr>
                <w:rFonts w:ascii="Calibri" w:cs="Calibri" w:eastAsia="Calibri" w:hAnsi="Calibri"/>
                <w:color w:val="46566E"/>
                <w:sz w:val="17"/>
                <w:szCs w:val="17"/>
              </w:rPr>
              <w:t xml:space="preserve">Separate per-cloud native firewalls managed independently.</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Unified segmentation that prevents policy drift across hybrid and multicloud.</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Secure Workload with Cisco Secure Firewall</w:t>
            </w:r>
            <w:r>
              <w:rPr>
                <w:rFonts w:ascii="Calibri" w:cs="Calibri" w:eastAsia="Calibri" w:hAnsi="Calibri"/>
                <w:color w:val="46566E"/>
                <w:sz w:val="18"/>
                <w:szCs w:val="18"/>
              </w:rPr>
              <w:t xml:space="preserve"> (managed via FMC and Security Cloud Control)</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policy drift across hybrid and multicloud environments. Aligns policy to application behavior, not just static IP-based rules.</w:t>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Also acceptable for Solution Designer, and how to grade</w:t>
            </w:r>
          </w:p>
          <w:p>
            <w:pPr>
              <w:spacing w:after="30" w:before="0" w:line="276"/>
            </w:pPr>
            <w:r>
              <w:rPr>
                <w:rFonts w:ascii="Calibri" w:cs="Calibri" w:eastAsia="Calibri" w:hAnsi="Calibri"/>
                <w:b/>
                <w:bCs/>
                <w:color w:val="0B6670"/>
                <w:sz w:val="18"/>
                <w:szCs w:val="18"/>
              </w:rPr>
              <w:t xml:space="preserve">Cisco Multicloud Defense (consistent segmentation policy)</w:t>
            </w:r>
            <w:r>
              <w:rPr>
                <w:rFonts w:ascii="Calibri" w:cs="Calibri" w:eastAsia="Calibri" w:hAnsi="Calibri"/>
                <w:color w:val="2A3C52"/>
                <w:sz w:val="18"/>
                <w:szCs w:val="18"/>
              </w:rPr>
              <w:t xml:space="preserve">, enforces uniform segmentation across clouds; credit with Secure Workload's dependency mapping.</w:t>
            </w:r>
          </w:p>
          <w:p>
            <w:pPr>
              <w:spacing w:after="30" w:before="0" w:line="276"/>
            </w:pPr>
            <w:r>
              <w:rPr>
                <w:rFonts w:ascii="Calibri" w:cs="Calibri" w:eastAsia="Calibri" w:hAnsi="Calibri"/>
                <w:b/>
                <w:bCs/>
                <w:color w:val="0B6670"/>
                <w:sz w:val="18"/>
                <w:szCs w:val="18"/>
              </w:rPr>
              <w:t xml:space="preserve">Cisco Hypershield</w:t>
            </w:r>
            <w:r>
              <w:rPr>
                <w:rFonts w:ascii="Calibri" w:cs="Calibri" w:eastAsia="Calibri" w:hAnsi="Calibri"/>
                <w:color w:val="2A3C52"/>
                <w:sz w:val="18"/>
                <w:szCs w:val="18"/>
              </w:rPr>
              <w:t xml:space="preserve">, distributed, consistent enforcement that prevents policy drift.</w:t>
            </w:r>
          </w:p>
          <w:p>
            <w:pPr>
              <w:spacing w:after="20" w:before="70" w:line="276"/>
            </w:pPr>
            <w:r>
              <w:rPr>
                <w:rFonts w:ascii="Calibri" w:cs="Calibri" w:eastAsia="Calibri" w:hAnsi="Calibri"/>
                <w:b/>
                <w:bCs/>
                <w:color w:val="0B6670"/>
                <w:sz w:val="17"/>
                <w:szCs w:val="17"/>
              </w:rPr>
              <w:t xml:space="preserve">Full marks, 8 to 10.  </w:t>
            </w:r>
            <w:r>
              <w:rPr>
                <w:rFonts w:ascii="Calibri" w:cs="Calibri" w:eastAsia="Calibri" w:hAnsi="Calibri"/>
                <w:color w:val="46566E"/>
                <w:sz w:val="17"/>
                <w:szCs w:val="17"/>
              </w:rPr>
              <w:t xml:space="preserve">The primary answer above, or any acceptable alternative, when the reasoning fits Cedarline.</w:t>
            </w:r>
          </w:p>
          <w:p>
            <w:pPr>
              <w:spacing w:after="20" w:before="0" w:line="276"/>
            </w:pPr>
            <w:r>
              <w:rPr>
                <w:rFonts w:ascii="Calibri" w:cs="Calibri" w:eastAsia="Calibri" w:hAnsi="Calibri"/>
                <w:b/>
                <w:bCs/>
                <w:color w:val="0D274D"/>
                <w:sz w:val="17"/>
                <w:szCs w:val="17"/>
              </w:rPr>
              <w:t xml:space="preserve">Partial, 2 to 7.  </w:t>
            </w:r>
            <w:r>
              <w:rPr>
                <w:rFonts w:ascii="Calibri" w:cs="Calibri" w:eastAsia="Calibri" w:hAnsi="Calibri"/>
                <w:color w:val="46566E"/>
                <w:sz w:val="17"/>
                <w:szCs w:val="17"/>
              </w:rPr>
              <w:t xml:space="preserve">Names Secure Workload or a firewall but not the drift-prevention or unified policy.</w:t>
            </w:r>
          </w:p>
          <w:p>
            <w:pPr>
              <w:spacing w:after="0" w:before="0" w:line="276"/>
            </w:pPr>
            <w:r>
              <w:rPr>
                <w:rFonts w:ascii="Calibri" w:cs="Calibri" w:eastAsia="Calibri" w:hAnsi="Calibri"/>
                <w:b/>
                <w:bCs/>
                <w:color w:val="0D274D"/>
                <w:sz w:val="17"/>
                <w:szCs w:val="17"/>
              </w:rPr>
              <w:t xml:space="preserve">No credit, 0 to 1.  </w:t>
            </w:r>
            <w:r>
              <w:rPr>
                <w:rFonts w:ascii="Calibri" w:cs="Calibri" w:eastAsia="Calibri" w:hAnsi="Calibri"/>
                <w:color w:val="46566E"/>
                <w:sz w:val="17"/>
                <w:szCs w:val="17"/>
              </w:rPr>
              <w:t xml:space="preserve">Point segmentation in one environment only.</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the </w:t>
      </w:r>
      <w:r>
        <w:rPr>
          <w:rFonts w:ascii="Calibri" w:cs="Calibri" w:eastAsia="Calibri" w:hAnsi="Calibri"/>
          <w:b/>
          <w:bCs/>
          <w:color w:val="0D274D"/>
          <w:sz w:val="18"/>
          <w:szCs w:val="18"/>
        </w:rPr>
        <w:t xml:space="preserve">answer key</w:t>
      </w:r>
      <w:r>
        <w:rPr>
          <w:rFonts w:ascii="Calibri" w:cs="Calibri" w:eastAsia="Calibri" w:hAnsi="Calibri"/>
          <w:color w:val="7E8CA1"/>
          <w:sz w:val="18"/>
          <w:szCs w:val="18"/>
        </w:rPr>
        <w:t xml:space="preserve"> is the Complete (full-marks) answer, and the panel below it lists the </w:t>
      </w:r>
      <w:r>
        <w:rPr>
          <w:rFonts w:ascii="Calibri" w:cs="Calibri" w:eastAsia="Calibri" w:hAnsi="Calibri"/>
          <w:b/>
          <w:bCs/>
          <w:color w:val="0D274D"/>
          <w:sz w:val="18"/>
          <w:szCs w:val="18"/>
        </w:rPr>
        <w:t xml:space="preserve">acceptable alternatives</w:t>
      </w:r>
      <w:r>
        <w:rPr>
          <w:rFonts w:ascii="Calibri" w:cs="Calibri" w:eastAsia="Calibri" w:hAnsi="Calibri"/>
          <w:color w:val="7E8CA1"/>
          <w:sz w:val="18"/>
          <w:szCs w:val="18"/>
        </w:rPr>
        <w:t xml:space="preserve"> and how to grade partial and no-credit answers.</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Automated, real-time isolation of a compromised device, faster than a manual response.</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ISE</w:t>
            </w:r>
            <w:r>
              <w:rPr>
                <w:rFonts w:ascii="Calibri" w:cs="Calibri" w:eastAsia="Calibri" w:hAnsi="Calibri"/>
                <w:color w:val="46566E"/>
                <w:sz w:val="18"/>
                <w:szCs w:val="18"/>
              </w:rPr>
              <w:t xml:space="preserve"> (Security Group Tags via pxGrid and Adaptive Network Control)</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"Response" phase of the incident lifecycle. By bridging the gap between detection and enforcement, it stops threats at the speed of the network.</w:t>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Also acceptable for Solution Designer, and how to grade</w:t>
            </w:r>
          </w:p>
          <w:p>
            <w:pPr>
              <w:spacing w:after="30" w:before="0" w:line="276"/>
            </w:pPr>
            <w:r>
              <w:rPr>
                <w:rFonts w:ascii="Calibri" w:cs="Calibri" w:eastAsia="Calibri" w:hAnsi="Calibri"/>
                <w:b/>
                <w:bCs/>
                <w:color w:val="0B6670"/>
                <w:sz w:val="18"/>
                <w:szCs w:val="18"/>
              </w:rPr>
              <w:t xml:space="preserve">Cisco Secure Firewall integrated with ISE</w:t>
            </w:r>
            <w:r>
              <w:rPr>
                <w:rFonts w:ascii="Calibri" w:cs="Calibri" w:eastAsia="Calibri" w:hAnsi="Calibri"/>
                <w:color w:val="2A3C52"/>
                <w:sz w:val="18"/>
                <w:szCs w:val="18"/>
              </w:rPr>
              <w:t xml:space="preserve">, firewall-triggered containment through ISE; credit when the automated quarantine path is clear.</w:t>
            </w:r>
          </w:p>
          <w:p>
            <w:pPr>
              <w:spacing w:after="30" w:before="0" w:line="276"/>
            </w:pPr>
            <w:r>
              <w:rPr>
                <w:rFonts w:ascii="Calibri" w:cs="Calibri" w:eastAsia="Calibri" w:hAnsi="Calibri"/>
                <w:b/>
                <w:bCs/>
                <w:color w:val="0B6670"/>
                <w:sz w:val="18"/>
                <w:szCs w:val="18"/>
              </w:rPr>
              <w:t xml:space="preserve">Cisco ISE with Adaptive Network Control</w:t>
            </w:r>
            <w:r>
              <w:rPr>
                <w:rFonts w:ascii="Calibri" w:cs="Calibri" w:eastAsia="Calibri" w:hAnsi="Calibri"/>
                <w:color w:val="2A3C52"/>
                <w:sz w:val="18"/>
                <w:szCs w:val="18"/>
              </w:rPr>
              <w:t xml:space="preserve">, the core real-time auto-quarantine capability.</w:t>
            </w:r>
          </w:p>
          <w:p>
            <w:pPr>
              <w:spacing w:after="20" w:before="70" w:line="276"/>
            </w:pPr>
            <w:r>
              <w:rPr>
                <w:rFonts w:ascii="Calibri" w:cs="Calibri" w:eastAsia="Calibri" w:hAnsi="Calibri"/>
                <w:b/>
                <w:bCs/>
                <w:color w:val="0B6670"/>
                <w:sz w:val="17"/>
                <w:szCs w:val="17"/>
              </w:rPr>
              <w:t xml:space="preserve">Full marks, 8 to 10.  </w:t>
            </w:r>
            <w:r>
              <w:rPr>
                <w:rFonts w:ascii="Calibri" w:cs="Calibri" w:eastAsia="Calibri" w:hAnsi="Calibri"/>
                <w:color w:val="46566E"/>
                <w:sz w:val="17"/>
                <w:szCs w:val="17"/>
              </w:rPr>
              <w:t xml:space="preserve">The primary answer above, or any acceptable alternative, when the reasoning fits Cedarline.</w:t>
            </w:r>
          </w:p>
          <w:p>
            <w:pPr>
              <w:spacing w:after="20" w:before="0" w:line="276"/>
            </w:pPr>
            <w:r>
              <w:rPr>
                <w:rFonts w:ascii="Calibri" w:cs="Calibri" w:eastAsia="Calibri" w:hAnsi="Calibri"/>
                <w:b/>
                <w:bCs/>
                <w:color w:val="0D274D"/>
                <w:sz w:val="17"/>
                <w:szCs w:val="17"/>
              </w:rPr>
              <w:t xml:space="preserve">Partial, 2 to 7.  </w:t>
            </w:r>
            <w:r>
              <w:rPr>
                <w:rFonts w:ascii="Calibri" w:cs="Calibri" w:eastAsia="Calibri" w:hAnsi="Calibri"/>
                <w:color w:val="46566E"/>
                <w:sz w:val="17"/>
                <w:szCs w:val="17"/>
              </w:rPr>
              <w:t xml:space="preserve">Names ISE but not the automated, real-time quarantine through pxGrid or ANC.</w:t>
            </w:r>
          </w:p>
          <w:p>
            <w:pPr>
              <w:spacing w:after="0" w:before="0" w:line="276"/>
            </w:pPr>
            <w:r>
              <w:rPr>
                <w:rFonts w:ascii="Calibri" w:cs="Calibri" w:eastAsia="Calibri" w:hAnsi="Calibri"/>
                <w:b/>
                <w:bCs/>
                <w:color w:val="0D274D"/>
                <w:sz w:val="17"/>
                <w:szCs w:val="17"/>
              </w:rPr>
              <w:t xml:space="preserve">No credit, 0 to 1.  </w:t>
            </w:r>
            <w:r>
              <w:rPr>
                <w:rFonts w:ascii="Calibri" w:cs="Calibri" w:eastAsia="Calibri" w:hAnsi="Calibri"/>
                <w:color w:val="46566E"/>
                <w:sz w:val="17"/>
                <w:szCs w:val="17"/>
              </w:rPr>
              <w:t xml:space="preserve">A manual, ticket-based response, or a firewall rule with no identity or automation.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Simplifying and cleaning up firewall policy administration at scale.</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Security Cloud Control with FMC and Cisco Secure Firewall</w:t>
            </w:r>
            <w:r>
              <w:rPr>
                <w:rFonts w:ascii="Calibri" w:cs="Calibri" w:eastAsia="Calibri" w:hAnsi="Calibri"/>
                <w:color w:val="46566E"/>
                <w:sz w:val="18"/>
                <w:szCs w:val="18"/>
              </w:rPr>
              <w:t xml:space="preserve"> (unified policy administration)</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manual policy review; identifies redundant/stale rules; lowers risk from human error.</w:t>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Also acceptable for Solution Designer, and how to grade</w:t>
            </w:r>
          </w:p>
          <w:p>
            <w:pPr>
              <w:spacing w:after="30" w:before="0" w:line="276"/>
            </w:pPr>
            <w:r>
              <w:rPr>
                <w:rFonts w:ascii="Calibri" w:cs="Calibri" w:eastAsia="Calibri" w:hAnsi="Calibri"/>
                <w:b/>
                <w:bCs/>
                <w:color w:val="0B6670"/>
                <w:sz w:val="18"/>
                <w:szCs w:val="18"/>
              </w:rPr>
              <w:t xml:space="preserve">Cisco Secure Firewall Management Center (FMC)</w:t>
            </w:r>
            <w:r>
              <w:rPr>
                <w:rFonts w:ascii="Calibri" w:cs="Calibri" w:eastAsia="Calibri" w:hAnsi="Calibri"/>
                <w:color w:val="2A3C52"/>
                <w:sz w:val="18"/>
                <w:szCs w:val="18"/>
              </w:rPr>
              <w:t xml:space="preserve">, centralised policy administration and rulebase cleanup; credit when the at-scale simplification is argued.</w:t>
            </w:r>
          </w:p>
          <w:p>
            <w:pPr>
              <w:spacing w:after="20" w:before="70" w:line="276"/>
            </w:pPr>
            <w:r>
              <w:rPr>
                <w:rFonts w:ascii="Calibri" w:cs="Calibri" w:eastAsia="Calibri" w:hAnsi="Calibri"/>
                <w:b/>
                <w:bCs/>
                <w:color w:val="0B6670"/>
                <w:sz w:val="17"/>
                <w:szCs w:val="17"/>
              </w:rPr>
              <w:t xml:space="preserve">Full marks, 8 to 10.  </w:t>
            </w:r>
            <w:r>
              <w:rPr>
                <w:rFonts w:ascii="Calibri" w:cs="Calibri" w:eastAsia="Calibri" w:hAnsi="Calibri"/>
                <w:color w:val="46566E"/>
                <w:sz w:val="17"/>
                <w:szCs w:val="17"/>
              </w:rPr>
              <w:t xml:space="preserve">The primary answer above, or any acceptable alternative, when the reasoning fits Cedarline.</w:t>
            </w:r>
          </w:p>
          <w:p>
            <w:pPr>
              <w:spacing w:after="20" w:before="0" w:line="276"/>
            </w:pPr>
            <w:r>
              <w:rPr>
                <w:rFonts w:ascii="Calibri" w:cs="Calibri" w:eastAsia="Calibri" w:hAnsi="Calibri"/>
                <w:b/>
                <w:bCs/>
                <w:color w:val="0D274D"/>
                <w:sz w:val="17"/>
                <w:szCs w:val="17"/>
              </w:rPr>
              <w:t xml:space="preserve">Partial, 2 to 7.  </w:t>
            </w:r>
            <w:r>
              <w:rPr>
                <w:rFonts w:ascii="Calibri" w:cs="Calibri" w:eastAsia="Calibri" w:hAnsi="Calibri"/>
                <w:color w:val="46566E"/>
                <w:sz w:val="17"/>
                <w:szCs w:val="17"/>
              </w:rPr>
              <w:t xml:space="preserve">Names a manager but not the rulebase cleanup or consolidation at scale.</w:t>
            </w:r>
          </w:p>
          <w:p>
            <w:pPr>
              <w:spacing w:after="0" w:before="0" w:line="276"/>
            </w:pPr>
            <w:r>
              <w:rPr>
                <w:rFonts w:ascii="Calibri" w:cs="Calibri" w:eastAsia="Calibri" w:hAnsi="Calibri"/>
                <w:b/>
                <w:bCs/>
                <w:color w:val="0D274D"/>
                <w:sz w:val="17"/>
                <w:szCs w:val="17"/>
              </w:rPr>
              <w:t xml:space="preserve">No credit, 0 to 1.  </w:t>
            </w:r>
            <w:r>
              <w:rPr>
                <w:rFonts w:ascii="Calibri" w:cs="Calibri" w:eastAsia="Calibri" w:hAnsi="Calibri"/>
                <w:color w:val="46566E"/>
                <w:sz w:val="17"/>
                <w:szCs w:val="17"/>
              </w:rPr>
              <w:t xml:space="preserve">Editing firewalls device by device with no central management.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Restoring visibility into encrypted traffic without decrypting everything.</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Secure Firewall with the Encrypted Visibility Engine</w:t>
            </w:r>
            <w:r>
              <w:rPr>
                <w:rFonts w:ascii="Calibri" w:cs="Calibri" w:eastAsia="Calibri" w:hAnsi="Calibri"/>
                <w:color w:val="46566E"/>
                <w:sz w:val="18"/>
                <w:szCs w:val="18"/>
              </w:rPr>
              <w:t xml:space="preserve"> (EVE)</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Restores visibility into encrypted blind spots; avoids the performance/privacy overhead of decrypt-everything strategies.</w:t>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Also acceptable for Solution Designer, and how to grade</w:t>
            </w:r>
          </w:p>
          <w:p>
            <w:pPr>
              <w:spacing w:after="30" w:before="0" w:line="276"/>
            </w:pPr>
            <w:r>
              <w:rPr>
                <w:rFonts w:ascii="Calibri" w:cs="Calibri" w:eastAsia="Calibri" w:hAnsi="Calibri"/>
                <w:b/>
                <w:bCs/>
                <w:color w:val="0B6670"/>
                <w:sz w:val="18"/>
                <w:szCs w:val="18"/>
              </w:rPr>
              <w:t xml:space="preserve">Cisco Secure Firewall with selective TLS decryption</w:t>
            </w:r>
            <w:r>
              <w:rPr>
                <w:rFonts w:ascii="Calibri" w:cs="Calibri" w:eastAsia="Calibri" w:hAnsi="Calibri"/>
                <w:color w:val="2A3C52"/>
                <w:sz w:val="18"/>
                <w:szCs w:val="18"/>
              </w:rPr>
              <w:t xml:space="preserve">, a valid but heavier path; credit when selective decryption is justified, though EVE is preferred for no-decrypt visibility.</w:t>
            </w:r>
          </w:p>
          <w:p>
            <w:pPr>
              <w:spacing w:after="20" w:before="70" w:line="276"/>
            </w:pPr>
            <w:r>
              <w:rPr>
                <w:rFonts w:ascii="Calibri" w:cs="Calibri" w:eastAsia="Calibri" w:hAnsi="Calibri"/>
                <w:b/>
                <w:bCs/>
                <w:color w:val="0B6670"/>
                <w:sz w:val="17"/>
                <w:szCs w:val="17"/>
              </w:rPr>
              <w:t xml:space="preserve">Full marks, 8 to 10.  </w:t>
            </w:r>
            <w:r>
              <w:rPr>
                <w:rFonts w:ascii="Calibri" w:cs="Calibri" w:eastAsia="Calibri" w:hAnsi="Calibri"/>
                <w:color w:val="46566E"/>
                <w:sz w:val="17"/>
                <w:szCs w:val="17"/>
              </w:rPr>
              <w:t xml:space="preserve">The primary answer above, or any acceptable alternative, when the reasoning fits Cedarline.</w:t>
            </w:r>
          </w:p>
          <w:p>
            <w:pPr>
              <w:spacing w:after="20" w:before="0" w:line="276"/>
            </w:pPr>
            <w:r>
              <w:rPr>
                <w:rFonts w:ascii="Calibri" w:cs="Calibri" w:eastAsia="Calibri" w:hAnsi="Calibri"/>
                <w:b/>
                <w:bCs/>
                <w:color w:val="0D274D"/>
                <w:sz w:val="17"/>
                <w:szCs w:val="17"/>
              </w:rPr>
              <w:t xml:space="preserve">Partial, 2 to 7.  </w:t>
            </w:r>
            <w:r>
              <w:rPr>
                <w:rFonts w:ascii="Calibri" w:cs="Calibri" w:eastAsia="Calibri" w:hAnsi="Calibri"/>
                <w:color w:val="46566E"/>
                <w:sz w:val="17"/>
                <w:szCs w:val="17"/>
              </w:rPr>
              <w:t xml:space="preserve">Names Secure Firewall but not EVE or a no-decrypt approach to encrypted traffic.</w:t>
            </w:r>
          </w:p>
          <w:p>
            <w:pPr>
              <w:spacing w:after="0" w:before="0" w:line="276"/>
            </w:pPr>
            <w:r>
              <w:rPr>
                <w:rFonts w:ascii="Calibri" w:cs="Calibri" w:eastAsia="Calibri" w:hAnsi="Calibri"/>
                <w:b/>
                <w:bCs/>
                <w:color w:val="0D274D"/>
                <w:sz w:val="17"/>
                <w:szCs w:val="17"/>
              </w:rPr>
              <w:t xml:space="preserve">No credit, 0 to 1.  </w:t>
            </w:r>
            <w:r>
              <w:rPr>
                <w:rFonts w:ascii="Calibri" w:cs="Calibri" w:eastAsia="Calibri" w:hAnsi="Calibri"/>
                <w:color w:val="46566E"/>
                <w:sz w:val="17"/>
                <w:szCs w:val="17"/>
              </w:rPr>
              <w:t xml:space="preserve">Blanket decryption of all traffic, or ignoring encrypted flows entirely.</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Detecting unknown and zero-day threats beyond signature-based detection.</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Secure Firewall with Snort ML</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Addresses the gap between known and unknown threat detection; reduces dependence on signature timing.</w:t>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Also acceptable for Solution Designer, and how to grade</w:t>
            </w:r>
          </w:p>
          <w:p>
            <w:pPr>
              <w:spacing w:after="30" w:before="0" w:line="276"/>
            </w:pPr>
            <w:r>
              <w:rPr>
                <w:rFonts w:ascii="Calibri" w:cs="Calibri" w:eastAsia="Calibri" w:hAnsi="Calibri"/>
                <w:b/>
                <w:bCs/>
                <w:color w:val="0B6670"/>
                <w:sz w:val="18"/>
                <w:szCs w:val="18"/>
              </w:rPr>
              <w:t xml:space="preserve">Cisco Secure Firewall with Talos-backed IPS and malware protection</w:t>
            </w:r>
            <w:r>
              <w:rPr>
                <w:rFonts w:ascii="Calibri" w:cs="Calibri" w:eastAsia="Calibri" w:hAnsi="Calibri"/>
                <w:color w:val="2A3C52"/>
                <w:sz w:val="18"/>
                <w:szCs w:val="18"/>
              </w:rPr>
              <w:t xml:space="preserve">, complementary advanced detection; credit when the beyond-signature reasoning is present, with Snort ML preferred.</w:t>
            </w:r>
          </w:p>
          <w:p>
            <w:pPr>
              <w:spacing w:after="20" w:before="70" w:line="276"/>
            </w:pPr>
            <w:r>
              <w:rPr>
                <w:rFonts w:ascii="Calibri" w:cs="Calibri" w:eastAsia="Calibri" w:hAnsi="Calibri"/>
                <w:b/>
                <w:bCs/>
                <w:color w:val="0B6670"/>
                <w:sz w:val="17"/>
                <w:szCs w:val="17"/>
              </w:rPr>
              <w:t xml:space="preserve">Full marks, 8 to 10.  </w:t>
            </w:r>
            <w:r>
              <w:rPr>
                <w:rFonts w:ascii="Calibri" w:cs="Calibri" w:eastAsia="Calibri" w:hAnsi="Calibri"/>
                <w:color w:val="46566E"/>
                <w:sz w:val="17"/>
                <w:szCs w:val="17"/>
              </w:rPr>
              <w:t xml:space="preserve">The primary answer above, or any acceptable alternative, when the reasoning fits Cedarline.</w:t>
            </w:r>
          </w:p>
          <w:p>
            <w:pPr>
              <w:spacing w:after="20" w:before="0" w:line="276"/>
            </w:pPr>
            <w:r>
              <w:rPr>
                <w:rFonts w:ascii="Calibri" w:cs="Calibri" w:eastAsia="Calibri" w:hAnsi="Calibri"/>
                <w:b/>
                <w:bCs/>
                <w:color w:val="0D274D"/>
                <w:sz w:val="17"/>
                <w:szCs w:val="17"/>
              </w:rPr>
              <w:t xml:space="preserve">Partial, 2 to 7.  </w:t>
            </w:r>
            <w:r>
              <w:rPr>
                <w:rFonts w:ascii="Calibri" w:cs="Calibri" w:eastAsia="Calibri" w:hAnsi="Calibri"/>
                <w:color w:val="46566E"/>
                <w:sz w:val="17"/>
                <w:szCs w:val="17"/>
              </w:rPr>
              <w:t xml:space="preserve">Names Secure Firewall or IPS but not machine-learning or zero-day detection.</w:t>
            </w:r>
          </w:p>
          <w:p>
            <w:pPr>
              <w:spacing w:after="0" w:before="0" w:line="276"/>
            </w:pPr>
            <w:r>
              <w:rPr>
                <w:rFonts w:ascii="Calibri" w:cs="Calibri" w:eastAsia="Calibri" w:hAnsi="Calibri"/>
                <w:b/>
                <w:bCs/>
                <w:color w:val="0D274D"/>
                <w:sz w:val="17"/>
                <w:szCs w:val="17"/>
              </w:rPr>
              <w:t xml:space="preserve">No credit, 0 to 1.  </w:t>
            </w:r>
            <w:r>
              <w:rPr>
                <w:rFonts w:ascii="Calibri" w:cs="Calibri" w:eastAsia="Calibri" w:hAnsi="Calibri"/>
                <w:color w:val="46566E"/>
                <w:sz w:val="17"/>
                <w:szCs w:val="17"/>
              </w:rPr>
              <w:t xml:space="preserve">Signature-only IPS with no unknown-threat detection.</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the </w:t>
      </w:r>
      <w:r>
        <w:rPr>
          <w:rFonts w:ascii="Calibri" w:cs="Calibri" w:eastAsia="Calibri" w:hAnsi="Calibri"/>
          <w:b/>
          <w:bCs/>
          <w:color w:val="0D274D"/>
          <w:sz w:val="18"/>
          <w:szCs w:val="18"/>
        </w:rPr>
        <w:t xml:space="preserve">answer key</w:t>
      </w:r>
      <w:r>
        <w:rPr>
          <w:rFonts w:ascii="Calibri" w:cs="Calibri" w:eastAsia="Calibri" w:hAnsi="Calibri"/>
          <w:color w:val="7E8CA1"/>
          <w:sz w:val="18"/>
          <w:szCs w:val="18"/>
        </w:rPr>
        <w:t xml:space="preserve"> is the Complete (full-marks) answer, and the panel below it lists the </w:t>
      </w:r>
      <w:r>
        <w:rPr>
          <w:rFonts w:ascii="Calibri" w:cs="Calibri" w:eastAsia="Calibri" w:hAnsi="Calibri"/>
          <w:b/>
          <w:bCs/>
          <w:color w:val="0D274D"/>
          <w:sz w:val="18"/>
          <w:szCs w:val="18"/>
        </w:rPr>
        <w:t xml:space="preserve">acceptable alternatives</w:t>
      </w:r>
      <w:r>
        <w:rPr>
          <w:rFonts w:ascii="Calibri" w:cs="Calibri" w:eastAsia="Calibri" w:hAnsi="Calibri"/>
          <w:color w:val="7E8CA1"/>
          <w:sz w:val="18"/>
          <w:szCs w:val="18"/>
        </w:rPr>
        <w:t xml:space="preserve"> and how to grade partial and no-credit answers.</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Runtime detection of suspicious behaviour and policy violations inside workloads.</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Isovalent Tetragon</w:t>
            </w:r>
            <w:r>
              <w:rPr>
                <w:rFonts w:ascii="Calibri" w:cs="Calibri" w:eastAsia="Calibri" w:hAnsi="Calibri"/>
                <w:color w:val="46566E"/>
                <w:sz w:val="18"/>
                <w:szCs w:val="18"/>
              </w:rPr>
              <w:t xml:space="preserve"> (eBPF runtime security)</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where Tetragon comes in. Tetragon extends the value of Cilium by providing eBPF-based runtime security and threat detection.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Adds runtime visibility beyond basic network controls. Detects suspicious system and network behavior in real time.</w:t>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Also acceptable for Solution Designer, and how to grade</w:t>
            </w:r>
          </w:p>
          <w:p>
            <w:pPr>
              <w:spacing w:after="30" w:before="0" w:line="276"/>
            </w:pPr>
            <w:r>
              <w:rPr>
                <w:rFonts w:ascii="Calibri" w:cs="Calibri" w:eastAsia="Calibri" w:hAnsi="Calibri"/>
                <w:b/>
                <w:bCs/>
                <w:color w:val="0B6670"/>
                <w:sz w:val="18"/>
                <w:szCs w:val="18"/>
              </w:rPr>
              <w:t xml:space="preserve">Cisco Secure Workload</w:t>
            </w:r>
            <w:r>
              <w:rPr>
                <w:rFonts w:ascii="Calibri" w:cs="Calibri" w:eastAsia="Calibri" w:hAnsi="Calibri"/>
                <w:color w:val="2A3C52"/>
                <w:sz w:val="18"/>
                <w:szCs w:val="18"/>
              </w:rPr>
              <w:t xml:space="preserve">, process and behaviour visibility with policy for workloads; credit alongside or instead of Tetragon when argued.</w:t>
            </w:r>
          </w:p>
          <w:p>
            <w:pPr>
              <w:spacing w:after="30" w:before="0" w:line="276"/>
            </w:pPr>
            <w:r>
              <w:rPr>
                <w:rFonts w:ascii="Calibri" w:cs="Calibri" w:eastAsia="Calibri" w:hAnsi="Calibri"/>
                <w:b/>
                <w:bCs/>
                <w:color w:val="0B6670"/>
                <w:sz w:val="18"/>
                <w:szCs w:val="18"/>
              </w:rPr>
              <w:t xml:space="preserve">Cisco Hypershield</w:t>
            </w:r>
            <w:r>
              <w:rPr>
                <w:rFonts w:ascii="Calibri" w:cs="Calibri" w:eastAsia="Calibri" w:hAnsi="Calibri"/>
                <w:color w:val="2A3C52"/>
                <w:sz w:val="18"/>
                <w:szCs w:val="18"/>
              </w:rPr>
              <w:t xml:space="preserve">, in-kernel eBPF runtime detection and enforcement.</w:t>
            </w:r>
          </w:p>
          <w:p>
            <w:pPr>
              <w:spacing w:after="20" w:before="70" w:line="276"/>
            </w:pPr>
            <w:r>
              <w:rPr>
                <w:rFonts w:ascii="Calibri" w:cs="Calibri" w:eastAsia="Calibri" w:hAnsi="Calibri"/>
                <w:b/>
                <w:bCs/>
                <w:color w:val="0B6670"/>
                <w:sz w:val="17"/>
                <w:szCs w:val="17"/>
              </w:rPr>
              <w:t xml:space="preserve">Full marks, 8 to 10.  </w:t>
            </w:r>
            <w:r>
              <w:rPr>
                <w:rFonts w:ascii="Calibri" w:cs="Calibri" w:eastAsia="Calibri" w:hAnsi="Calibri"/>
                <w:color w:val="46566E"/>
                <w:sz w:val="17"/>
                <w:szCs w:val="17"/>
              </w:rPr>
              <w:t xml:space="preserve">The primary answer above, or any acceptable alternative, when the reasoning fits Cedarline.</w:t>
            </w:r>
          </w:p>
          <w:p>
            <w:pPr>
              <w:spacing w:after="20" w:before="0" w:line="276"/>
            </w:pPr>
            <w:r>
              <w:rPr>
                <w:rFonts w:ascii="Calibri" w:cs="Calibri" w:eastAsia="Calibri" w:hAnsi="Calibri"/>
                <w:b/>
                <w:bCs/>
                <w:color w:val="0D274D"/>
                <w:sz w:val="17"/>
                <w:szCs w:val="17"/>
              </w:rPr>
              <w:t xml:space="preserve">Partial, 2 to 7.  </w:t>
            </w:r>
            <w:r>
              <w:rPr>
                <w:rFonts w:ascii="Calibri" w:cs="Calibri" w:eastAsia="Calibri" w:hAnsi="Calibri"/>
                <w:color w:val="46566E"/>
                <w:sz w:val="17"/>
                <w:szCs w:val="17"/>
              </w:rPr>
              <w:t xml:space="preserve">Names an eBPF or workload tool but not the runtime behaviour detection inside workloads.</w:t>
            </w:r>
          </w:p>
          <w:p>
            <w:pPr>
              <w:spacing w:after="0" w:before="0" w:line="276"/>
            </w:pPr>
            <w:r>
              <w:rPr>
                <w:rFonts w:ascii="Calibri" w:cs="Calibri" w:eastAsia="Calibri" w:hAnsi="Calibri"/>
                <w:b/>
                <w:bCs/>
                <w:color w:val="0D274D"/>
                <w:sz w:val="17"/>
                <w:szCs w:val="17"/>
              </w:rPr>
              <w:t xml:space="preserve">No credit, 0 to 1.  </w:t>
            </w:r>
            <w:r>
              <w:rPr>
                <w:rFonts w:ascii="Calibri" w:cs="Calibri" w:eastAsia="Calibri" w:hAnsi="Calibri"/>
                <w:color w:val="46566E"/>
                <w:sz w:val="17"/>
                <w:szCs w:val="17"/>
              </w:rPr>
              <w:t xml:space="preserve">Perimeter intrusion prevention only, with no workload runtime visibility.</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Consistent Kubernetes networking and policy across clusters, with less operational complexity.</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Isovalent Cilium</w:t>
            </w:r>
            <w:r>
              <w:rPr>
                <w:rFonts w:ascii="Calibri" w:cs="Calibri" w:eastAsia="Calibri" w:hAnsi="Calibri"/>
                <w:color w:val="46566E"/>
                <w:sz w:val="18"/>
                <w:szCs w:val="18"/>
              </w:rPr>
              <w:t xml:space="preserve"> (eBPF Kubernetes networking and policy)</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Replaces brittle, IP-centric networking models with a Kubernetes-native approach. Improves consistency across dynamic cluster environments.</w:t>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Also acceptable for Solution Designer, and how to grade</w:t>
            </w:r>
          </w:p>
          <w:p>
            <w:pPr>
              <w:spacing w:after="30" w:before="0" w:line="276"/>
            </w:pPr>
            <w:r>
              <w:rPr>
                <w:rFonts w:ascii="Calibri" w:cs="Calibri" w:eastAsia="Calibri" w:hAnsi="Calibri"/>
                <w:b/>
                <w:bCs/>
                <w:color w:val="0B6670"/>
                <w:sz w:val="18"/>
                <w:szCs w:val="18"/>
              </w:rPr>
              <w:t xml:space="preserve">Cisco Hypershield</w:t>
            </w:r>
            <w:r>
              <w:rPr>
                <w:rFonts w:ascii="Calibri" w:cs="Calibri" w:eastAsia="Calibri" w:hAnsi="Calibri"/>
                <w:color w:val="2A3C52"/>
                <w:sz w:val="18"/>
                <w:szCs w:val="18"/>
              </w:rPr>
              <w:t xml:space="preserve">, distributed eBPF enforcement across Kubernetes and workloads.</w:t>
            </w:r>
          </w:p>
          <w:p>
            <w:pPr>
              <w:spacing w:after="20" w:before="70" w:line="276"/>
            </w:pPr>
            <w:r>
              <w:rPr>
                <w:rFonts w:ascii="Calibri" w:cs="Calibri" w:eastAsia="Calibri" w:hAnsi="Calibri"/>
                <w:b/>
                <w:bCs/>
                <w:color w:val="0B6670"/>
                <w:sz w:val="17"/>
                <w:szCs w:val="17"/>
              </w:rPr>
              <w:t xml:space="preserve">Full marks, 8 to 10.  </w:t>
            </w:r>
            <w:r>
              <w:rPr>
                <w:rFonts w:ascii="Calibri" w:cs="Calibri" w:eastAsia="Calibri" w:hAnsi="Calibri"/>
                <w:color w:val="46566E"/>
                <w:sz w:val="17"/>
                <w:szCs w:val="17"/>
              </w:rPr>
              <w:t xml:space="preserve">The primary answer above, or any acceptable alternative, when the reasoning fits Cedarline.</w:t>
            </w:r>
          </w:p>
          <w:p>
            <w:pPr>
              <w:spacing w:after="20" w:before="0" w:line="276"/>
            </w:pPr>
            <w:r>
              <w:rPr>
                <w:rFonts w:ascii="Calibri" w:cs="Calibri" w:eastAsia="Calibri" w:hAnsi="Calibri"/>
                <w:b/>
                <w:bCs/>
                <w:color w:val="0D274D"/>
                <w:sz w:val="17"/>
                <w:szCs w:val="17"/>
              </w:rPr>
              <w:t xml:space="preserve">Partial, 2 to 7.  </w:t>
            </w:r>
            <w:r>
              <w:rPr>
                <w:rFonts w:ascii="Calibri" w:cs="Calibri" w:eastAsia="Calibri" w:hAnsi="Calibri"/>
                <w:color w:val="46566E"/>
                <w:sz w:val="17"/>
                <w:szCs w:val="17"/>
              </w:rPr>
              <w:t xml:space="preserve">Names Cilium but not the consistent networking and policy across clusters.</w:t>
            </w:r>
          </w:p>
          <w:p>
            <w:pPr>
              <w:spacing w:after="0" w:before="0" w:line="276"/>
            </w:pPr>
            <w:r>
              <w:rPr>
                <w:rFonts w:ascii="Calibri" w:cs="Calibri" w:eastAsia="Calibri" w:hAnsi="Calibri"/>
                <w:b/>
                <w:bCs/>
                <w:color w:val="0D274D"/>
                <w:sz w:val="17"/>
                <w:szCs w:val="17"/>
              </w:rPr>
              <w:t xml:space="preserve">No credit, 0 to 1.  </w:t>
            </w:r>
            <w:r>
              <w:rPr>
                <w:rFonts w:ascii="Calibri" w:cs="Calibri" w:eastAsia="Calibri" w:hAnsi="Calibri"/>
                <w:color w:val="46566E"/>
                <w:sz w:val="17"/>
                <w:szCs w:val="17"/>
              </w:rPr>
              <w:t xml:space="preserve">Per-cluster bespoke networking with no consistency.</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Consolidating Kubernetes networking, security and observability to reduce tool sprawl.</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Isovalent Cilium with Tetragon</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Consolidates multiple functions into one platform approach. Reduces tool sprawl and operational friction.</w:t>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Also acceptable for Solution Designer, and how to grade</w:t>
            </w:r>
          </w:p>
          <w:p>
            <w:pPr>
              <w:spacing w:after="30" w:before="0" w:line="276"/>
            </w:pPr>
            <w:r>
              <w:rPr>
                <w:rFonts w:ascii="Calibri" w:cs="Calibri" w:eastAsia="Calibri" w:hAnsi="Calibri"/>
                <w:b/>
                <w:bCs/>
                <w:color w:val="0B6670"/>
                <w:sz w:val="18"/>
                <w:szCs w:val="18"/>
              </w:rPr>
              <w:t xml:space="preserve">Cisco Hypershield with Cisco Secure Workload</w:t>
            </w:r>
            <w:r>
              <w:rPr>
                <w:rFonts w:ascii="Calibri" w:cs="Calibri" w:eastAsia="Calibri" w:hAnsi="Calibri"/>
                <w:color w:val="2A3C52"/>
                <w:sz w:val="18"/>
                <w:szCs w:val="18"/>
              </w:rPr>
              <w:t xml:space="preserve">, a consolidation path across enforcement and dependency visibility; credit when the tool-sprawl reduction is argued.</w:t>
            </w:r>
          </w:p>
          <w:p>
            <w:pPr>
              <w:spacing w:after="20" w:before="70" w:line="276"/>
            </w:pPr>
            <w:r>
              <w:rPr>
                <w:rFonts w:ascii="Calibri" w:cs="Calibri" w:eastAsia="Calibri" w:hAnsi="Calibri"/>
                <w:b/>
                <w:bCs/>
                <w:color w:val="0B6670"/>
                <w:sz w:val="17"/>
                <w:szCs w:val="17"/>
              </w:rPr>
              <w:t xml:space="preserve">Full marks, 8 to 10.  </w:t>
            </w:r>
            <w:r>
              <w:rPr>
                <w:rFonts w:ascii="Calibri" w:cs="Calibri" w:eastAsia="Calibri" w:hAnsi="Calibri"/>
                <w:color w:val="46566E"/>
                <w:sz w:val="17"/>
                <w:szCs w:val="17"/>
              </w:rPr>
              <w:t xml:space="preserve">The primary answer above, or any acceptable alternative, when the reasoning fits Cedarline.</w:t>
            </w:r>
          </w:p>
          <w:p>
            <w:pPr>
              <w:spacing w:after="20" w:before="0" w:line="276"/>
            </w:pPr>
            <w:r>
              <w:rPr>
                <w:rFonts w:ascii="Calibri" w:cs="Calibri" w:eastAsia="Calibri" w:hAnsi="Calibri"/>
                <w:b/>
                <w:bCs/>
                <w:color w:val="0D274D"/>
                <w:sz w:val="17"/>
                <w:szCs w:val="17"/>
              </w:rPr>
              <w:t xml:space="preserve">Partial, 2 to 7.  </w:t>
            </w:r>
            <w:r>
              <w:rPr>
                <w:rFonts w:ascii="Calibri" w:cs="Calibri" w:eastAsia="Calibri" w:hAnsi="Calibri"/>
                <w:color w:val="46566E"/>
                <w:sz w:val="17"/>
                <w:szCs w:val="17"/>
              </w:rPr>
              <w:t xml:space="preserve">Names Cilium or Tetragon alone but not the consolidation of networking, security and observability.</w:t>
            </w:r>
          </w:p>
          <w:p>
            <w:pPr>
              <w:spacing w:after="0" w:before="0" w:line="276"/>
            </w:pPr>
            <w:r>
              <w:rPr>
                <w:rFonts w:ascii="Calibri" w:cs="Calibri" w:eastAsia="Calibri" w:hAnsi="Calibri"/>
                <w:b/>
                <w:bCs/>
                <w:color w:val="0D274D"/>
                <w:sz w:val="17"/>
                <w:szCs w:val="17"/>
              </w:rPr>
              <w:t xml:space="preserve">No credit, 0 to 1.  </w:t>
            </w:r>
            <w:r>
              <w:rPr>
                <w:rFonts w:ascii="Calibri" w:cs="Calibri" w:eastAsia="Calibri" w:hAnsi="Calibri"/>
                <w:color w:val="46566E"/>
                <w:sz w:val="17"/>
                <w:szCs w:val="17"/>
              </w:rPr>
              <w:t xml:space="preserve">Adding another point tool that increases sprawl.</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Answer key,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050"/>
        <w:gridCol w:w="7310"/>
      </w:tblGrid>
      <w:tr>
        <w:tc>
          <w:tcPr>
            <w:tcW w:type="dxa" w:w="2050"/>
            <w:tcBorders>
              <w:top w:val="none" w:color="FFFFFF" w:sz="0"/>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4A3AA8"/>
                <w:sz w:val="17"/>
                <w:szCs w:val="17"/>
              </w:rPr>
              <w:t xml:space="preserve">Problem Identifier</w:t>
            </w:r>
          </w:p>
          <w:p>
            <w:pPr>
              <w:spacing w:after="0" w:before="0" w:line="276"/>
            </w:pPr>
            <w:r>
              <w:rPr>
                <w:rFonts w:ascii="Calibri" w:cs="Calibri" w:eastAsia="Calibri" w:hAnsi="Calibri"/>
                <w:b/>
                <w:bCs/>
                <w:caps/>
                <w:color w:val="036C8F"/>
                <w:sz w:val="12"/>
                <w:szCs w:val="12"/>
              </w:rPr>
              <w:t xml:space="preserve">OUT OF 5</w:t>
            </w:r>
          </w:p>
        </w:tc>
        <w:tc>
          <w:tcPr>
            <w:tcW w:type="dxa" w:w="731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color w:val="2A3C52"/>
                <w:sz w:val="18"/>
                <w:szCs w:val="18"/>
              </w:rPr>
              <w:t xml:space="preserve">Mapping east-west flows and application dependencies to segment safely without breaking applications.</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0B6670"/>
                <w:sz w:val="17"/>
                <w:szCs w:val="17"/>
              </w:rPr>
              <w:t xml:space="preserve">Solution Designer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B6670"/>
                <w:sz w:val="18"/>
                <w:szCs w:val="18"/>
              </w:rPr>
              <w:t xml:space="preserve">Cisco Secure Workload</w:t>
            </w:r>
            <w:r>
              <w:rPr>
                <w:rFonts w:ascii="Calibri" w:cs="Calibri" w:eastAsia="Calibri" w:hAnsi="Calibri"/>
                <w:color w:val="46566E"/>
                <w:sz w:val="18"/>
                <w:szCs w:val="18"/>
              </w:rPr>
              <w:t xml:space="preserve"> (application dependency mapping)</w:t>
            </w:r>
          </w:p>
        </w:tc>
      </w:tr>
      <w:tr>
        <w:tc>
          <w:tcPr>
            <w:tcW w:type="dxa" w:w="2050"/>
            <w:tcBorders>
              <w:top w:val="single" w:color="EDF2F8" w:sz="4"/>
              <w:left w:val="none" w:color="FFFFFF" w:sz="0"/>
              <w:bottom w:val="none" w:color="FFFFFF" w:sz="0"/>
              <w:right w:val="none" w:color="FFFFFF" w:sz="0"/>
            </w:tcBorders>
            <w:shd w:fill="F7FAFC" w:color="auto" w:val="clear"/>
            <w:tcMar>
              <w:top w:type="dxa" w:w="80"/>
              <w:left w:type="dxa" w:w="130"/>
              <w:bottom w:type="dxa" w:w="80"/>
              <w:right w:type="dxa" w:w="110"/>
            </w:tcMar>
            <w:vAlign w:val="top"/>
          </w:tcPr>
          <w:p>
            <w:pPr>
              <w:spacing w:after="8" w:before="0" w:line="276"/>
            </w:pPr>
            <w:r>
              <w:rPr>
                <w:rFonts w:ascii="Calibri" w:cs="Calibri" w:eastAsia="Calibri" w:hAnsi="Calibri"/>
                <w:b/>
                <w:bCs/>
                <w:color w:val="9A6516"/>
                <w:sz w:val="17"/>
                <w:szCs w:val="17"/>
              </w:rPr>
              <w:t xml:space="preserve">Value Communicator</w:t>
            </w:r>
          </w:p>
          <w:p>
            <w:pPr>
              <w:spacing w:after="0" w:before="0" w:line="276"/>
            </w:pPr>
            <w:r>
              <w:rPr>
                <w:rFonts w:ascii="Calibri" w:cs="Calibri" w:eastAsia="Calibri" w:hAnsi="Calibri"/>
                <w:b/>
                <w:bCs/>
                <w:caps/>
                <w:color w:val="036C8F"/>
                <w:sz w:val="12"/>
                <w:szCs w:val="12"/>
              </w:rPr>
              <w:t xml:space="preserve">OUT OF 10</w:t>
            </w:r>
          </w:p>
        </w:tc>
        <w:tc>
          <w:tcPr>
            <w:tcW w:type="dxa" w:w="7310"/>
            <w:tcBorders>
              <w:top w:val="single" w:color="EDF2F8" w:sz="4"/>
              <w:left w:val="none" w:color="FFFFFF" w:sz="0"/>
              <w:bottom w:val="none" w:color="FFFFFF" w:sz="0"/>
              <w:right w:val="none" w:color="FFFFFF" w:sz="0"/>
            </w:tcBorders>
            <w:tcMar>
              <w:top w:type="dxa" w:w="80"/>
              <w:left w:type="dxa" w:w="130"/>
              <w:bottom w:type="dxa" w:w="8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Reveals actual application communication paths. Reduces the risk of segmentation causing outages.</w:t>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Also acceptable for Solution Designer, and how to grade</w:t>
            </w:r>
          </w:p>
          <w:p>
            <w:pPr>
              <w:spacing w:after="30" w:before="0" w:line="276"/>
            </w:pPr>
            <w:r>
              <w:rPr>
                <w:rFonts w:ascii="Calibri" w:cs="Calibri" w:eastAsia="Calibri" w:hAnsi="Calibri"/>
                <w:b/>
                <w:bCs/>
                <w:color w:val="0B6670"/>
                <w:sz w:val="18"/>
                <w:szCs w:val="18"/>
              </w:rPr>
              <w:t xml:space="preserve">Isovalent Cilium with Hubble (flow observability)</w:t>
            </w:r>
            <w:r>
              <w:rPr>
                <w:rFonts w:ascii="Calibri" w:cs="Calibri" w:eastAsia="Calibri" w:hAnsi="Calibri"/>
                <w:color w:val="2A3C52"/>
                <w:sz w:val="18"/>
                <w:szCs w:val="18"/>
              </w:rPr>
              <w:t xml:space="preserve">, maps east-west flows to inform safe segmentation; credit alongside or instead of Secure Workload when argued.</w:t>
            </w:r>
          </w:p>
          <w:p>
            <w:pPr>
              <w:spacing w:after="20" w:before="70" w:line="276"/>
            </w:pPr>
            <w:r>
              <w:rPr>
                <w:rFonts w:ascii="Calibri" w:cs="Calibri" w:eastAsia="Calibri" w:hAnsi="Calibri"/>
                <w:b/>
                <w:bCs/>
                <w:color w:val="0B6670"/>
                <w:sz w:val="17"/>
                <w:szCs w:val="17"/>
              </w:rPr>
              <w:t xml:space="preserve">Full marks, 8 to 10.  </w:t>
            </w:r>
            <w:r>
              <w:rPr>
                <w:rFonts w:ascii="Calibri" w:cs="Calibri" w:eastAsia="Calibri" w:hAnsi="Calibri"/>
                <w:color w:val="46566E"/>
                <w:sz w:val="17"/>
                <w:szCs w:val="17"/>
              </w:rPr>
              <w:t xml:space="preserve">The primary answer above, or any acceptable alternative, when the reasoning fits Cedarline.</w:t>
            </w:r>
          </w:p>
          <w:p>
            <w:pPr>
              <w:spacing w:after="20" w:before="0" w:line="276"/>
            </w:pPr>
            <w:r>
              <w:rPr>
                <w:rFonts w:ascii="Calibri" w:cs="Calibri" w:eastAsia="Calibri" w:hAnsi="Calibri"/>
                <w:b/>
                <w:bCs/>
                <w:color w:val="0D274D"/>
                <w:sz w:val="17"/>
                <w:szCs w:val="17"/>
              </w:rPr>
              <w:t xml:space="preserve">Partial, 2 to 7.  </w:t>
            </w:r>
            <w:r>
              <w:rPr>
                <w:rFonts w:ascii="Calibri" w:cs="Calibri" w:eastAsia="Calibri" w:hAnsi="Calibri"/>
                <w:color w:val="46566E"/>
                <w:sz w:val="17"/>
                <w:szCs w:val="17"/>
              </w:rPr>
              <w:t xml:space="preserve">Names Secure Workload but not the dependency mapping before enforcement.</w:t>
            </w:r>
          </w:p>
          <w:p>
            <w:pPr>
              <w:spacing w:after="0" w:before="0" w:line="276"/>
            </w:pPr>
            <w:r>
              <w:rPr>
                <w:rFonts w:ascii="Calibri" w:cs="Calibri" w:eastAsia="Calibri" w:hAnsi="Calibri"/>
                <w:b/>
                <w:bCs/>
                <w:color w:val="0D274D"/>
                <w:sz w:val="17"/>
                <w:szCs w:val="17"/>
              </w:rPr>
              <w:t xml:space="preserve">No credit, 0 to 1.  </w:t>
            </w:r>
            <w:r>
              <w:rPr>
                <w:rFonts w:ascii="Calibri" w:cs="Calibri" w:eastAsia="Calibri" w:hAnsi="Calibri"/>
                <w:color w:val="46566E"/>
                <w:sz w:val="17"/>
                <w:szCs w:val="17"/>
              </w:rPr>
              <w:t xml:space="preserve">Enforcing segmentation with no dependency discovery, which risks breaking applications.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2026-08-03T21:40:56.352Z</dcterms:created>
  <dcterms:modified xsi:type="dcterms:W3CDTF">2026-08-03T21:40:56.352Z</dcterms:modified>
</cp:coreProperties>
</file>

<file path=docProps/custom.xml><?xml version="1.0" encoding="utf-8"?>
<Properties xmlns="http://schemas.openxmlformats.org/officeDocument/2006/custom-properties" xmlns:vt="http://schemas.openxmlformats.org/officeDocument/2006/docPropsVTypes"/>
</file>