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aps/>
          <w:color w:val="036C8F"/>
          <w:sz w:val="20"/>
          <w:szCs w:val="20"/>
        </w:rPr>
        <w:t xml:space="preserve">HMF DESIGN CLINIC</w:t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0D274D"/>
          <w:sz w:val="32"/>
          <w:szCs w:val="32"/>
        </w:rPr>
        <w:t xml:space="preserve">Activity Guide — how the clinic works</w:t>
      </w:r>
    </w:p>
    <w:p>
      <w:pPr>
        <w:spacing w:after="120"/>
      </w:pPr>
      <w:r>
        <w:rPr>
          <w:rFonts w:ascii="Calibri" w:cs="Calibri" w:eastAsia="Calibri" w:hAnsi="Calibri"/>
          <w:color w:val="0E1A2B"/>
          <w:sz w:val="22"/>
          <w:szCs w:val="22"/>
        </w:rPr>
        <w:t xml:space="preserve">A hands-on team exercise. Your team acts as Cisco Solution Engineers for a real-feeling customer, Cedarline Health Group. You read their situation, then work four use cases — for each one you answer the customer's concerns with the right Cisco product and a short Solution-Engineer explanation of how it helps.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36C8F"/>
          <w:sz w:val="26"/>
          <w:szCs w:val="26"/>
        </w:rPr>
        <w:t xml:space="preserve">What you do, start to finish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E1A2B"/>
          <w:sz w:val="22"/>
          <w:szCs w:val="22"/>
        </w:rPr>
        <w:t xml:space="preserve">Form a team. Pick a team name and list your members.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E1A2B"/>
          <w:sz w:val="22"/>
          <w:szCs w:val="22"/>
        </w:rPr>
        <w:t xml:space="preserve">Read the customer scenario (below) with your team.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E1A2B"/>
          <w:sz w:val="22"/>
          <w:szCs w:val="22"/>
        </w:rPr>
        <w:t xml:space="preserve">Work the four use cases IN ORDER: 1) AI Security, 2) Cloud Edge, 3) DC Edge · Perimeter Firewall, 4) Macro &amp; Micro Segmentation.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E1A2B"/>
          <w:sz w:val="22"/>
          <w:szCs w:val="22"/>
        </w:rPr>
        <w:t xml:space="preserve">For each customer concern, write two things: the Product / platform that solves it, and a Solution-Engineer response — how that product addresses the concern and how it helps Cedarline.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E1A2B"/>
          <w:sz w:val="22"/>
          <w:szCs w:val="22"/>
        </w:rPr>
        <w:t xml:space="preserve">Hand your answer sheet to the proctor. They score each use case out of 100. Four use cases = 400 points total.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36C8F"/>
          <w:sz w:val="26"/>
          <w:szCs w:val="26"/>
        </w:rPr>
        <w:t xml:space="preserve">The customer — Cedarline Health Group</w:t>
      </w:r>
    </w:p>
    <w:p>
      <w:pPr>
        <w:spacing w:after="120"/>
      </w:pPr>
      <w:r>
        <w:rPr>
          <w:rFonts w:ascii="Calibri" w:cs="Calibri" w:eastAsia="Calibri" w:hAnsi="Calibri"/>
          <w:color w:val="0E1A2B"/>
          <w:sz w:val="22"/>
          <w:szCs w:val="22"/>
        </w:rPr>
        <w:t xml:space="preserve">A regional healthcare payer-provider: ~8,000 staff across four hospitals and thirty-one clinics, plus a claims-processing business. It has grown by acquisition — a second data centre was absorbed as-is two years ago — and is mid-flight into public cloud. After a March security incident the board asked what would have stopped it, and leadership still can't answer. Budget and executive attention are approved, but temporary.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036C8F"/>
          <w:sz w:val="20"/>
          <w:szCs w:val="20"/>
        </w:rPr>
        <w:t xml:space="preserve">Their environment at a glance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E1A2B"/>
          <w:sz w:val="22"/>
          <w:szCs w:val="22"/>
        </w:rPr>
        <w:t xml:space="preserve">Campus &amp; clinics — four hospitals, thirty-one clinics, billing workstations, remote staff on VPN. TLS is mandated everywhere, so most traffic is encrypted.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E1A2B"/>
          <w:sz w:val="22"/>
          <w:szCs w:val="22"/>
        </w:rPr>
        <w:t xml:space="preserve">Two data centres — DC-1 (owned) is effectively flat: any workload can reach almost any other. DC-2 (acquired) came with an inherited rulebase nobody can prove. Three firewall consoles; two engineers hold all the knowledge.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E1A2B"/>
          <w:sz w:val="22"/>
          <w:szCs w:val="22"/>
        </w:rPr>
        <w:t xml:space="preserve">Three public clouds — AWS (claims analytics), Azure (patient portal), GCP (data science): three teams, three policy models. Nobody can report posture across all three.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36C8F"/>
          <w:sz w:val="26"/>
          <w:szCs w:val="26"/>
        </w:rPr>
        <w:t xml:space="preserve">How to write a good answer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E1A2B"/>
          <w:sz w:val="22"/>
          <w:szCs w:val="22"/>
        </w:rPr>
        <w:t xml:space="preserve">Name a PRODUCT, not a category. “Cisco Secure Firewall with the Encrypted Visibility Engine,” not “a firewall.”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E1A2B"/>
          <w:sz w:val="22"/>
          <w:szCs w:val="22"/>
        </w:rPr>
        <w:t xml:space="preserve">Make the reasoning specific to Cedarline. Refer to their real constraints — no decrypting clinical traffic, segmentation that died on ~10,000 hand-written rules, only two firewall engineers, three cloud policy models.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E1A2B"/>
          <w:sz w:val="22"/>
          <w:szCs w:val="22"/>
        </w:rPr>
        <w:t xml:space="preserve">Say how it HELPS — the outcome for the customer, not just the feature.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E1A2B"/>
          <w:sz w:val="22"/>
          <w:szCs w:val="22"/>
        </w:rPr>
        <w:t xml:space="preserve">A product name with no reasoning scores low. Reasoning that could be true for any customer scores in the middle. Reasoning that turns on something Cedarline said scores high.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36C8F"/>
          <w:sz w:val="26"/>
          <w:szCs w:val="26"/>
        </w:rPr>
        <w:t xml:space="preserve">How you're scored</w:t>
      </w:r>
    </w:p>
    <w:p>
      <w:pPr>
        <w:spacing w:after="120"/>
      </w:pPr>
      <w:r>
        <w:rPr>
          <w:rFonts w:ascii="Calibri" w:cs="Calibri" w:eastAsia="Calibri" w:hAnsi="Calibri"/>
          <w:color w:val="0E1A2B"/>
          <w:sz w:val="22"/>
          <w:szCs w:val="22"/>
        </w:rPr>
        <w:t xml:space="preserve">Each use case is scored out of 100 — roughly half for naming the right/appropriate products, half for Solution-Engineer reasoning that addresses the concern and is specific to Cedarline. Your total is out of 400. The proctor's guide has the reference answers.</w:t>
      </w:r>
    </w:p>
    <w:p>
      <w:pPr>
        <w:pBdr>
          <w:bottom w:val="single" w:color="CBD5E3" w:sz="6" w:space="1"/>
        </w:pBdr>
        <w:spacing w:after="120"/>
      </w:pPr>
    </w:p>
    <w:p>
      <w:r>
        <w:rPr>
          <w:rFonts w:ascii="Calibri" w:cs="Calibri" w:eastAsia="Calibri" w:hAnsi="Calibri"/>
          <w:i/>
          <w:iCs/>
          <w:color w:val="46566E"/>
          <w:sz w:val="16"/>
          <w:szCs w:val="16"/>
        </w:rPr>
        <w:t xml:space="preserve">Cisco Secure · HMF Design Clinic · Cedarline Health Group is fictional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2026-07-25T03:49:30.144Z</dcterms:created>
  <dcterms:modified xsi:type="dcterms:W3CDTF">2026-07-25T03:49:30.145Z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