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aps/>
          <w:color w:val="036C8F"/>
          <w:sz w:val="18"/>
          <w:szCs w:val="18"/>
        </w:rPr>
        <w:t xml:space="preserve">HMF DESIGN CLINIC · ANSWER SHEET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0D274D"/>
          <w:sz w:val="32"/>
          <w:szCs w:val="32"/>
        </w:rPr>
        <w:t xml:space="preserve">Use Case 3: DC Edge · Perimeter Firewall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6566E"/>
          <w:sz w:val="20"/>
          <w:szCs w:val="20"/>
        </w:rPr>
        <w:t xml:space="preserve">Estate complexity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Team name: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Team code: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0D274D"/>
          <w:sz w:val="20"/>
          <w:szCs w:val="20"/>
        </w:rPr>
        <w:t xml:space="preserve">Members: </w:t>
      </w:r>
      <w:r>
        <w:rPr>
          <w:rFonts w:ascii="Calibri" w:cs="Calibri" w:eastAsia="Calibri" w:hAnsi="Calibri"/>
          <w:color w:val="9FB0C6"/>
          <w:sz w:val="20"/>
          <w:szCs w:val="20"/>
        </w:rPr>
        <w:t xml:space="preserve">____________________________</w:t>
      </w:r>
    </w:p>
    <w:p>
      <w:pPr>
        <w:pBdr>
          <w:bottom w:val="single" w:color="CBD5E3" w:sz="6" w:space="1"/>
        </w:pBd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46566E"/>
          <w:sz w:val="22"/>
          <w:szCs w:val="22"/>
        </w:rPr>
        <w:t xml:space="preserve">Mixed-vendor firewalls, three management consoles, a change backlog measured in weeks, and an inherited rulebase from the acquired data centre run by two engineers.</w:t>
      </w:r>
    </w:p>
    <w:p>
      <w:pPr>
        <w:spacing w:after="120"/>
      </w:pPr>
      <w:r>
        <w:rPr>
          <w:rFonts w:ascii="Calibri" w:cs="Calibri" w:eastAsia="Calibri" w:hAnsi="Calibri"/>
          <w:color w:val="0E1A2B"/>
          <w:sz w:val="20"/>
          <w:szCs w:val="20"/>
        </w:rPr>
        <w:t xml:space="preserve">For each customer concern below, write the Product / platform that solves it and a Solution-Engineer response — how it addresses the concern and how it helps Cedarline.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Customer concern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274D"/>
                <w:sz w:val="22"/>
                <w:szCs w:val="22"/>
              </w:rPr>
              <w:t xml:space="preserve">“Our firewall environment has become too complex to manage manually — mixed vendor, three consoles, a change backlog measured in weeks.”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Product / platform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SE response — how it addresses the concern &amp; how it helps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Customer concern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274D"/>
                <w:sz w:val="22"/>
                <w:szCs w:val="22"/>
              </w:rPr>
              <w:t xml:space="preserve">“We inherited DC-2's rulebase and nobody can prove what a rule does, so nobody deletes one. Two engineers hold all the knowledge.”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Product / platform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SE response — how it addresses the concern &amp; how it helps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shd w:fill="FBEBD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60f"/>
                <w:sz w:val="20"/>
                <w:szCs w:val="20"/>
              </w:rPr>
              <w:t xml:space="preserve">Proctor use — Score (0–100):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0E1A2B"/>
                <w:sz w:val="22"/>
                <w:szCs w:val="22"/>
              </w:rPr>
              <w:t xml:space="preserve">__________ / 100</w:t>
            </w:r>
          </w:p>
        </w:tc>
        <w:tc>
          <w:tcPr>
            <w:tcW w:type="dxa" w:w="72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566E"/>
                <w:sz w:val="20"/>
                <w:szCs w:val="20"/>
              </w:rPr>
              <w:t xml:space="preserve">Notes:</w:t>
            </w:r>
          </w:p>
          <w:p/>
          <w:p/>
        </w:tc>
      </w:tr>
    </w:tbl>
    <w:p>
      <w:pPr>
        <w:pBdr>
          <w:bottom w:val="single" w:color="CBD5E3" w:sz="6" w:space="1"/>
        </w:pBdr>
        <w:spacing w:after="120"/>
      </w:pPr>
    </w:p>
    <w:p>
      <w:r>
        <w:rPr>
          <w:rFonts w:ascii="Calibri" w:cs="Calibri" w:eastAsia="Calibri" w:hAnsi="Calibri"/>
          <w:i/>
          <w:iCs/>
          <w:color w:val="46566E"/>
          <w:sz w:val="16"/>
          <w:szCs w:val="16"/>
        </w:rPr>
        <w:t xml:space="preserve">Cisco Secure · HMF Design Clinic · Cedarline Health Group is fictional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2026-07-25T03:49:30.233Z</dcterms:created>
  <dcterms:modified xsi:type="dcterms:W3CDTF">2026-07-25T03:49:30.233Z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