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HMF Design Clinic · Facilitator</w:t>
      </w:r>
    </w:p>
    <w:p>
      <w:pPr>
        <w:spacing w:after="60" w:before="0" w:line="276"/>
      </w:pPr>
      <w:r>
        <w:rPr>
          <w:rFonts w:ascii="Calibri" w:cs="Calibri" w:eastAsia="Calibri" w:hAnsi="Calibri"/>
          <w:b/>
          <w:bCs/>
          <w:color w:val="0D274D"/>
          <w:sz w:val="42"/>
          <w:szCs w:val="42"/>
        </w:rPr>
        <w:t xml:space="preserve">Grading Guide</w:t>
      </w:r>
    </w:p>
    <w:p>
      <w:pPr>
        <w:spacing w:after="140" w:before="0" w:line="276"/>
      </w:pPr>
      <w:r>
        <w:rPr>
          <w:rFonts w:ascii="Calibri" w:cs="Calibri" w:eastAsia="Calibri" w:hAnsi="Calibri"/>
          <w:color w:val="3A4C63"/>
          <w:sz w:val="24"/>
          <w:szCs w:val="24"/>
        </w:rPr>
        <w:t xml:space="preserve">Qualitative feedback with the Good · Better · Best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A coaching tool, not a scoresheet.  </w:t>
            </w:r>
            <w:r>
              <w:rPr>
                <w:rFonts w:ascii="Calibri" w:cs="Calibri" w:eastAsia="Calibri" w:hAnsi="Calibri"/>
                <w:color w:val="33465F"/>
                <w:sz w:val="20"/>
                <w:szCs w:val="20"/>
              </w:rPr>
              <w:t xml:space="preserve">For each pain point, mark where the answer lands on the ladder and jot two things: what landed, and one nudge to level up. No numbers — just honest, encouraging, useful feedback.</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give feedback</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Coach the answer up the ladder</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2E9E6B" w:sz="40"/>
              <w:left w:val="single" w:color="C4D2E2" w:sz="6"/>
              <w:bottom w:val="single" w:color="C4D2E2" w:sz="6"/>
              <w:right w:val="single" w:color="C4D2E2" w:sz="6"/>
            </w:tcBorders>
            <w:tcMar>
              <w:top w:type="dxa" w:w="120"/>
              <w:left w:type="dxa" w:w="150"/>
              <w:bottom w:type="dxa" w:w="120"/>
              <w:right w:type="dxa" w:w="150"/>
            </w:tcMar>
            <w:vAlign w:val="top"/>
          </w:tcPr>
          <w:p>
            <w:pPr>
              <w:spacing w:after="20" w:before="0" w:line="276"/>
            </w:pPr>
            <w:r>
              <w:rPr>
                <w:rFonts w:ascii="Calibri" w:cs="Calibri" w:eastAsia="Calibri" w:hAnsi="Calibri"/>
                <w:b/>
                <w:bCs/>
                <w:color w:val="237A51"/>
                <w:sz w:val="24"/>
                <w:szCs w:val="24"/>
              </w:rPr>
              <w:t xml:space="preserve">🌱 Good</w:t>
            </w:r>
          </w:p>
          <w:p>
            <w:pPr>
              <w:spacing w:after="60" w:before="0" w:line="276"/>
            </w:pPr>
            <w:r>
              <w:rPr>
                <w:rFonts w:ascii="Calibri" w:cs="Calibri" w:eastAsia="Calibri" w:hAnsi="Calibri"/>
                <w:b/>
                <w:bCs/>
                <w:caps/>
                <w:color w:val="7E8CA1"/>
                <w:sz w:val="15"/>
                <w:szCs w:val="15"/>
              </w:rPr>
              <w:t xml:space="preserve">Names the fit</w:t>
            </w:r>
          </w:p>
          <w:p>
            <w:pPr>
              <w:spacing w:after="0" w:before="0" w:line="276"/>
            </w:pPr>
            <w:r>
              <w:rPr>
                <w:rFonts w:ascii="Calibri" w:cs="Calibri" w:eastAsia="Calibri" w:hAnsi="Calibri"/>
                <w:color w:val="33465F"/>
                <w:sz w:val="18"/>
                <w:szCs w:val="18"/>
              </w:rPr>
              <w:t xml:space="preserve">You put the right Cisco solution on the table and show you understand what the customer is actually worried about.</w:t>
            </w:r>
          </w:p>
        </w:tc>
        <w:tc>
          <w:tcPr>
            <w:tcW w:type="dxa" w:w="3120"/>
            <w:tcBorders>
              <w:top w:val="single" w:color="1273B8" w:sz="40"/>
              <w:left w:val="single" w:color="C4D2E2" w:sz="6"/>
              <w:bottom w:val="single" w:color="C4D2E2" w:sz="6"/>
              <w:right w:val="single" w:color="C4D2E2" w:sz="6"/>
            </w:tcBorders>
            <w:tcMar>
              <w:top w:type="dxa" w:w="120"/>
              <w:left w:type="dxa" w:w="150"/>
              <w:bottom w:type="dxa" w:w="120"/>
              <w:right w:type="dxa" w:w="150"/>
            </w:tcMar>
            <w:vAlign w:val="top"/>
          </w:tcPr>
          <w:p>
            <w:pPr>
              <w:spacing w:after="20" w:before="0" w:line="276"/>
            </w:pPr>
            <w:r>
              <w:rPr>
                <w:rFonts w:ascii="Calibri" w:cs="Calibri" w:eastAsia="Calibri" w:hAnsi="Calibri"/>
                <w:b/>
                <w:bCs/>
                <w:color w:val="0F5E96"/>
                <w:sz w:val="24"/>
                <w:szCs w:val="24"/>
              </w:rPr>
              <w:t xml:space="preserve">🔷 Better</w:t>
            </w:r>
          </w:p>
          <w:p>
            <w:pPr>
              <w:spacing w:after="60" w:before="0" w:line="276"/>
            </w:pPr>
            <w:r>
              <w:rPr>
                <w:rFonts w:ascii="Calibri" w:cs="Calibri" w:eastAsia="Calibri" w:hAnsi="Calibri"/>
                <w:b/>
                <w:bCs/>
                <w:caps/>
                <w:color w:val="7E8CA1"/>
                <w:sz w:val="15"/>
                <w:szCs w:val="15"/>
              </w:rPr>
              <w:t xml:space="preserve">Explains the how</w:t>
            </w:r>
          </w:p>
          <w:p>
            <w:pPr>
              <w:spacing w:after="0" w:before="0" w:line="276"/>
            </w:pPr>
            <w:r>
              <w:rPr>
                <w:rFonts w:ascii="Calibri" w:cs="Calibri" w:eastAsia="Calibri" w:hAnsi="Calibri"/>
                <w:color w:val="33465F"/>
                <w:sz w:val="18"/>
                <w:szCs w:val="18"/>
              </w:rPr>
              <w:t xml:space="preserve">You connect that solution to the concern — how it works and why it answers this specific problem — in language the customer would nod along to.</w:t>
            </w:r>
          </w:p>
        </w:tc>
        <w:tc>
          <w:tcPr>
            <w:tcW w:type="dxa" w:w="3120"/>
            <w:tcBorders>
              <w:top w:val="single" w:color="B7791F" w:sz="40"/>
              <w:left w:val="single" w:color="C4D2E2" w:sz="6"/>
              <w:bottom w:val="single" w:color="C4D2E2" w:sz="6"/>
              <w:right w:val="single" w:color="C4D2E2" w:sz="6"/>
            </w:tcBorders>
            <w:tcMar>
              <w:top w:type="dxa" w:w="120"/>
              <w:left w:type="dxa" w:w="150"/>
              <w:bottom w:type="dxa" w:w="120"/>
              <w:right w:type="dxa" w:w="150"/>
            </w:tcMar>
            <w:vAlign w:val="top"/>
          </w:tcPr>
          <w:p>
            <w:pPr>
              <w:spacing w:after="20" w:before="0" w:line="276"/>
            </w:pPr>
            <w:r>
              <w:rPr>
                <w:rFonts w:ascii="Calibri" w:cs="Calibri" w:eastAsia="Calibri" w:hAnsi="Calibri"/>
                <w:b/>
                <w:bCs/>
                <w:color w:val="9A6516"/>
                <w:sz w:val="24"/>
                <w:szCs w:val="24"/>
              </w:rPr>
              <w:t xml:space="preserve">⭐ Best</w:t>
            </w:r>
          </w:p>
          <w:p>
            <w:pPr>
              <w:spacing w:after="60" w:before="0" w:line="276"/>
            </w:pPr>
            <w:r>
              <w:rPr>
                <w:rFonts w:ascii="Calibri" w:cs="Calibri" w:eastAsia="Calibri" w:hAnsi="Calibri"/>
                <w:b/>
                <w:bCs/>
                <w:caps/>
                <w:color w:val="7E8CA1"/>
                <w:sz w:val="15"/>
                <w:szCs w:val="15"/>
              </w:rPr>
              <w:t xml:space="preserve">Sells the outcome</w:t>
            </w:r>
          </w:p>
          <w:p>
            <w:pPr>
              <w:spacing w:after="0" w:before="0" w:line="276"/>
            </w:pPr>
            <w:r>
              <w:rPr>
                <w:rFonts w:ascii="Calibri" w:cs="Calibri" w:eastAsia="Calibri" w:hAnsi="Calibri"/>
                <w:color w:val="33465F"/>
                <w:sz w:val="18"/>
                <w:szCs w:val="18"/>
              </w:rPr>
              <w:t xml:space="preserve">You tie it to Cedarline's real constraints and the business outcome they care about, and you place it inside the bigger Hybrid Mesh Firewall story.</w:t>
            </w:r>
          </w:p>
        </w:tc>
      </w:tr>
    </w:tbl>
    <w:p>
      <w:pPr>
        <w:spacing w:after="12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tcPr>
          <w:p>
            <w:pPr>
              <w:spacing w:after="0" w:before="0" w:line="276"/>
            </w:pPr>
            <w:r>
              <w:rPr>
                <w:rFonts w:ascii="Calibri" w:cs="Calibri" w:eastAsia="Calibri" w:hAnsi="Calibri"/>
                <w:color w:val="33465F"/>
                <w:sz w:val="21"/>
                <w:szCs w:val="21"/>
              </w:rPr>
              <w:t xml:space="preserve">Read the team's </w:t>
            </w:r>
            <w:r>
              <w:rPr>
                <w:rFonts w:ascii="Calibri" w:cs="Calibri" w:eastAsia="Calibri" w:hAnsi="Calibri"/>
                <w:b/>
                <w:bCs/>
                <w:color w:val="0D274D"/>
                <w:sz w:val="21"/>
                <w:szCs w:val="21"/>
              </w:rPr>
              <w:t xml:space="preserve">product</w:t>
            </w:r>
            <w:r>
              <w:rPr>
                <w:rFonts w:ascii="Calibri" w:cs="Calibri" w:eastAsia="Calibri" w:hAnsi="Calibri"/>
                <w:color w:val="33465F"/>
                <w:sz w:val="21"/>
                <w:szCs w:val="21"/>
              </w:rPr>
              <w:t xml:space="preserve"> and </w:t>
            </w:r>
            <w:r>
              <w:rPr>
                <w:rFonts w:ascii="Calibri" w:cs="Calibri" w:eastAsia="Calibri" w:hAnsi="Calibri"/>
                <w:b/>
                <w:bCs/>
                <w:color w:val="0D274D"/>
                <w:sz w:val="21"/>
                <w:szCs w:val="21"/>
              </w:rPr>
              <w:t xml:space="preserve">SE response</w:t>
            </w:r>
            <w:r>
              <w:rPr>
                <w:rFonts w:ascii="Calibri" w:cs="Calibri" w:eastAsia="Calibri" w:hAnsi="Calibri"/>
                <w:color w:val="33465F"/>
                <w:sz w:val="21"/>
                <w:szCs w:val="21"/>
              </w:rPr>
              <w:t xml:space="preserve"> together for each pain point.</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tcPr>
          <w:p>
            <w:pPr>
              <w:spacing w:after="0" w:before="0" w:line="276"/>
            </w:pPr>
            <w:r>
              <w:rPr>
                <w:rFonts w:ascii="Calibri" w:cs="Calibri" w:eastAsia="Calibri" w:hAnsi="Calibri"/>
                <w:color w:val="33465F"/>
                <w:sz w:val="21"/>
                <w:szCs w:val="21"/>
              </w:rPr>
              <w:t xml:space="preserve">Mark where it lands — Good, Better, or Best. Use the Solution Guide for the model answer and the cues.</w:t>
            </w:r>
            <w:r>
              <w:rPr>
                <w:rFonts w:ascii="Calibri" w:cs="Calibri" w:eastAsia="Calibri" w:hAnsi="Calibri"/>
                <w:b/>
                <w:bCs/>
                <w:color w:val="0D274D"/>
                <w:sz w:val="21"/>
                <w:szCs w:val="21"/>
              </w:rPr>
              <w:t xml:space="preserve"/>
            </w:r>
            <w:r>
              <w:rPr>
                <w:rFonts w:ascii="Calibri" w:cs="Calibri" w:eastAsia="Calibri" w:hAnsi="Calibri"/>
                <w:color w:val="33465F"/>
                <w:sz w:val="21"/>
                <w:szCs w:val="21"/>
              </w:rPr>
              <w:t xml:space="preserve"/>
            </w:r>
            <w:r>
              <w:rPr>
                <w:rFonts w:ascii="Calibri" w:cs="Calibri" w:eastAsia="Calibri" w:hAnsi="Calibri"/>
                <w:b/>
                <w:bCs/>
                <w:color w:val="0D274D"/>
                <w:sz w:val="21"/>
                <w:szCs w:val="21"/>
              </w:rPr>
              <w:t xml:space="preserve"/>
            </w:r>
            <w:r>
              <w:rPr>
                <w:rFonts w:ascii="Calibri" w:cs="Calibri" w:eastAsia="Calibri" w:hAnsi="Calibri"/>
                <w:color w:val="33465F"/>
                <w:sz w:val="21"/>
                <w:szCs w:val="21"/>
              </w:rPr>
              <w:t xml:space="preserve"/>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tcPr>
          <w:p>
            <w:pPr>
              <w:spacing w:after="0" w:before="0" w:line="276"/>
            </w:pPr>
            <w:r>
              <w:rPr>
                <w:rFonts w:ascii="Calibri" w:cs="Calibri" w:eastAsia="Calibri" w:hAnsi="Calibri"/>
                <w:color w:val="33465F"/>
                <w:sz w:val="21"/>
                <w:szCs w:val="21"/>
              </w:rPr>
              <w:t xml:space="preserve">Write </w:t>
            </w:r>
            <w:r>
              <w:rPr>
                <w:rFonts w:ascii="Calibri" w:cs="Calibri" w:eastAsia="Calibri" w:hAnsi="Calibri"/>
                <w:b/>
                <w:bCs/>
                <w:color w:val="0D274D"/>
                <w:sz w:val="21"/>
                <w:szCs w:val="21"/>
              </w:rPr>
              <w:t xml:space="preserve">what landed</w:t>
            </w:r>
            <w:r>
              <w:rPr>
                <w:rFonts w:ascii="Calibri" w:cs="Calibri" w:eastAsia="Calibri" w:hAnsi="Calibri"/>
                <w:color w:val="33465F"/>
                <w:sz w:val="21"/>
                <w:szCs w:val="21"/>
              </w:rPr>
              <w:t xml:space="preserve"> (always) and </w:t>
            </w:r>
            <w:r>
              <w:rPr>
                <w:rFonts w:ascii="Calibri" w:cs="Calibri" w:eastAsia="Calibri" w:hAnsi="Calibri"/>
                <w:b/>
                <w:bCs/>
                <w:color w:val="0D274D"/>
                <w:sz w:val="21"/>
                <w:szCs w:val="21"/>
              </w:rPr>
              <w:t xml:space="preserve">one nudge</w:t>
            </w:r>
            <w:r>
              <w:rPr>
                <w:rFonts w:ascii="Calibri" w:cs="Calibri" w:eastAsia="Calibri" w:hAnsi="Calibri"/>
                <w:color w:val="33465F"/>
                <w:sz w:val="21"/>
                <w:szCs w:val="21"/>
              </w:rPr>
              <w:t xml:space="preserve"> to reach the next rung.</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tcPr>
          <w:p>
            <w:pPr>
              <w:spacing w:after="0" w:before="0" w:line="276"/>
            </w:pPr>
            <w:r>
              <w:rPr>
                <w:rFonts w:ascii="Calibri" w:cs="Calibri" w:eastAsia="Calibri" w:hAnsi="Calibri"/>
                <w:color w:val="33465F"/>
                <w:sz w:val="21"/>
                <w:szCs w:val="21"/>
              </w:rPr>
              <w:t xml:space="preserve">At the end of each case study, capture a one-line qualitative profile and the team's strengths + growth area.</w:t>
            </w:r>
            <w:r>
              <w:rPr>
                <w:rFonts w:ascii="Calibri" w:cs="Calibri" w:eastAsia="Calibri" w:hAnsi="Calibri"/>
                <w:b/>
                <w:bCs/>
                <w:color w:val="0D274D"/>
                <w:sz w:val="21"/>
                <w:szCs w:val="21"/>
              </w:rPr>
              <w:t xml:space="preserve"/>
            </w:r>
            <w:r>
              <w:rPr>
                <w:rFonts w:ascii="Calibri" w:cs="Calibri" w:eastAsia="Calibri" w:hAnsi="Calibri"/>
                <w:color w:val="33465F"/>
                <w:sz w:val="21"/>
                <w:szCs w:val="21"/>
              </w:rPr>
              <w:t xml:space="preserve"/>
            </w:r>
            <w:r>
              <w:rPr>
                <w:rFonts w:ascii="Calibri" w:cs="Calibri" w:eastAsia="Calibri" w:hAnsi="Calibri"/>
                <w:b/>
                <w:bCs/>
                <w:color w:val="0D274D"/>
                <w:sz w:val="21"/>
                <w:szCs w:val="21"/>
              </w:rPr>
              <w:t xml:space="preserve"/>
            </w:r>
            <w:r>
              <w:rPr>
                <w:rFonts w:ascii="Calibri" w:cs="Calibri" w:eastAsia="Calibri" w:hAnsi="Calibri"/>
                <w:color w:val="33465F"/>
                <w:sz w:val="21"/>
                <w:szCs w:val="21"/>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Feedback principles.  </w:t>
            </w:r>
            <w:r>
              <w:rPr>
                <w:rFonts w:ascii="Calibri" w:cs="Calibri" w:eastAsia="Calibri" w:hAnsi="Calibri"/>
                <w:color w:val="33465F"/>
                <w:sz w:val="20"/>
                <w:szCs w:val="20"/>
              </w:rPr>
              <w:t xml:space="preserve">Lead with strength — name what the team did well before what's missing. Be specific to Cedarline, not generic. One growth nudge beats five. Meet each SE where they are: a generalist reaching Good is a genuine win.</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6CBF0" w:sz="6"/>
              <w:left w:val="single" w:color="D6CBF0" w:sz="6"/>
              <w:bottom w:val="single" w:color="D6CBF0" w:sz="6"/>
              <w:right w:val="single" w:color="D6CBF0" w:sz="6"/>
            </w:tcBorders>
            <w:shd w:fill="F1ECFA"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5B3FBC"/>
                <w:sz w:val="20"/>
                <w:szCs w:val="20"/>
              </w:rPr>
              <w:t xml:space="preserve">Coaching both audiences.  </w:t>
            </w:r>
            <w:r>
              <w:rPr>
                <w:rFonts w:ascii="Calibri" w:cs="Calibri" w:eastAsia="Calibri" w:hAnsi="Calibri"/>
                <w:color w:val="3E2E73"/>
                <w:sz w:val="20"/>
                <w:szCs w:val="20"/>
              </w:rPr>
              <w:t xml:space="preserve">Specialists: push past the right product to the customer's specific constraints and the outcome. Generalists: affirm the fit they found, then hand them the one sentence that makes it Better.</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1 · grading</w:t>
      </w:r>
    </w:p>
    <w:p>
      <w:pPr>
        <w:spacing w:after="60" w:before="0" w:line="276"/>
      </w:pPr>
      <w:r>
        <w:rPr>
          <w:rFonts w:ascii="Calibri" w:cs="Calibri" w:eastAsia="Calibri" w:hAnsi="Calibri"/>
          <w:b/>
          <w:bCs/>
          <w:color w:val="0D274D"/>
          <w:sz w:val="42"/>
          <w:szCs w:val="42"/>
        </w:rPr>
        <w:t xml:space="preserve">AI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Mark each pain point on the ladder and note what landed + one nudge. </w:t>
            </w:r>
            <w:r>
              <w:rPr>
                <w:rFonts w:ascii="Calibri" w:cs="Calibri" w:eastAsia="Calibri" w:hAnsi="Calibri"/>
                <w:b/>
                <w:bCs/>
                <w:color w:val="0D274D"/>
                <w:sz w:val="20"/>
                <w:szCs w:val="20"/>
              </w:rPr>
              <w:t xml:space="preserve">The Solution Guide has the model answer and the Good/Better/Best cues.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2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2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2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2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274D" w:color="auto" w:val="clear"/>
            <w:tcMar>
              <w:top w:type="dxa" w:w="120"/>
              <w:left w:type="dxa" w:w="160"/>
              <w:bottom w:type="dxa" w:w="120"/>
              <w:right w:type="dxa" w:w="160"/>
            </w:tcMar>
          </w:tcPr>
          <w:p>
            <w:pPr>
              <w:spacing w:after="40" w:before="0" w:line="276"/>
            </w:pPr>
            <w:r>
              <w:rPr>
                <w:rFonts w:ascii="Calibri" w:cs="Calibri" w:eastAsia="Calibri" w:hAnsi="Calibri"/>
                <w:b/>
                <w:bCs/>
                <w:color w:val="FFFFFF"/>
                <w:sz w:val="21"/>
                <w:szCs w:val="21"/>
              </w:rPr>
              <w:t xml:space="preserve">Case Study 1 — qualitative profile</w:t>
            </w:r>
          </w:p>
          <w:p>
            <w:pPr>
              <w:spacing w:after="60" w:before="0" w:line="276"/>
            </w:pPr>
            <w:r>
              <w:rPr>
                <w:rFonts w:ascii="Calibri" w:cs="Calibri" w:eastAsia="Calibri" w:hAnsi="Calibri"/>
                <w:color w:val="C7D6E8"/>
                <w:sz w:val="18"/>
                <w:szCs w:val="18"/>
              </w:rPr>
              <w:t xml:space="preserve">Overall this team is… (e.g. “mostly Better, reaching Best on segmentation”):  ______________________________________</w:t>
            </w:r>
          </w:p>
          <w:p>
            <w:pPr>
              <w:spacing w:after="0" w:before="0" w:line="276"/>
            </w:pPr>
            <w:r>
              <w:rPr>
                <w:rFonts w:ascii="Calibri" w:cs="Calibri" w:eastAsia="Calibri" w:hAnsi="Calibri"/>
                <w:b/>
                <w:bCs/>
                <w:color w:val="7FE2EF"/>
                <w:sz w:val="16"/>
                <w:szCs w:val="16"/>
              </w:rPr>
              <w:t xml:space="preserve">Biggest strength: </w:t>
            </w:r>
            <w:r>
              <w:rPr>
                <w:rFonts w:ascii="Calibri" w:cs="Calibri" w:eastAsia="Calibri" w:hAnsi="Calibri"/>
                <w:color w:val="9FB6CE"/>
                <w:sz w:val="16"/>
                <w:szCs w:val="16"/>
              </w:rPr>
              <w:t xml:space="preserve">________________________     </w:t>
            </w:r>
            <w:r>
              <w:rPr>
                <w:rFonts w:ascii="Calibri" w:cs="Calibri" w:eastAsia="Calibri" w:hAnsi="Calibri"/>
                <w:b/>
                <w:bCs/>
                <w:color w:val="7FE2EF"/>
                <w:sz w:val="16"/>
                <w:szCs w:val="16"/>
              </w:rPr>
              <w:t xml:space="preserve">Growth area: </w:t>
            </w:r>
            <w:r>
              <w:rPr>
                <w:rFonts w:ascii="Calibri" w:cs="Calibri" w:eastAsia="Calibri" w:hAnsi="Calibri"/>
                <w:color w:val="9FB6CE"/>
                <w:sz w:val="16"/>
                <w:szCs w:val="16"/>
              </w:rPr>
              <w:t xml:space="preserve">________________________</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2 · grading</w:t>
      </w:r>
    </w:p>
    <w:p>
      <w:pPr>
        <w:spacing w:after="60" w:before="0" w:line="276"/>
      </w:pPr>
      <w:r>
        <w:rPr>
          <w:rFonts w:ascii="Calibri" w:cs="Calibri" w:eastAsia="Calibri" w:hAnsi="Calibri"/>
          <w:b/>
          <w:bCs/>
          <w:color w:val="0D274D"/>
          <w:sz w:val="42"/>
          <w:szCs w:val="42"/>
        </w:rPr>
        <w:t xml:space="preserve">Cloud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Mark each pain point on the ladder and note what landed + one nudge. </w:t>
            </w:r>
            <w:r>
              <w:rPr>
                <w:rFonts w:ascii="Calibri" w:cs="Calibri" w:eastAsia="Calibri" w:hAnsi="Calibri"/>
                <w:b/>
                <w:bCs/>
                <w:color w:val="0D274D"/>
                <w:sz w:val="20"/>
                <w:szCs w:val="20"/>
              </w:rPr>
              <w:t xml:space="preserve">The Solution Guide has the model answer and the Good/Better/Best cues.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2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2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2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2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274D" w:color="auto" w:val="clear"/>
            <w:tcMar>
              <w:top w:type="dxa" w:w="120"/>
              <w:left w:type="dxa" w:w="160"/>
              <w:bottom w:type="dxa" w:w="120"/>
              <w:right w:type="dxa" w:w="160"/>
            </w:tcMar>
          </w:tcPr>
          <w:p>
            <w:pPr>
              <w:spacing w:after="40" w:before="0" w:line="276"/>
            </w:pPr>
            <w:r>
              <w:rPr>
                <w:rFonts w:ascii="Calibri" w:cs="Calibri" w:eastAsia="Calibri" w:hAnsi="Calibri"/>
                <w:b/>
                <w:bCs/>
                <w:color w:val="FFFFFF"/>
                <w:sz w:val="21"/>
                <w:szCs w:val="21"/>
              </w:rPr>
              <w:t xml:space="preserve">Case Study 2 — qualitative profile</w:t>
            </w:r>
          </w:p>
          <w:p>
            <w:pPr>
              <w:spacing w:after="60" w:before="0" w:line="276"/>
            </w:pPr>
            <w:r>
              <w:rPr>
                <w:rFonts w:ascii="Calibri" w:cs="Calibri" w:eastAsia="Calibri" w:hAnsi="Calibri"/>
                <w:color w:val="C7D6E8"/>
                <w:sz w:val="18"/>
                <w:szCs w:val="18"/>
              </w:rPr>
              <w:t xml:space="preserve">Overall this team is… (e.g. “mostly Better, reaching Best on segmentation”):  ______________________________________</w:t>
            </w:r>
          </w:p>
          <w:p>
            <w:pPr>
              <w:spacing w:after="0" w:before="0" w:line="276"/>
            </w:pPr>
            <w:r>
              <w:rPr>
                <w:rFonts w:ascii="Calibri" w:cs="Calibri" w:eastAsia="Calibri" w:hAnsi="Calibri"/>
                <w:b/>
                <w:bCs/>
                <w:color w:val="7FE2EF"/>
                <w:sz w:val="16"/>
                <w:szCs w:val="16"/>
              </w:rPr>
              <w:t xml:space="preserve">Biggest strength: </w:t>
            </w:r>
            <w:r>
              <w:rPr>
                <w:rFonts w:ascii="Calibri" w:cs="Calibri" w:eastAsia="Calibri" w:hAnsi="Calibri"/>
                <w:color w:val="9FB6CE"/>
                <w:sz w:val="16"/>
                <w:szCs w:val="16"/>
              </w:rPr>
              <w:t xml:space="preserve">________________________     </w:t>
            </w:r>
            <w:r>
              <w:rPr>
                <w:rFonts w:ascii="Calibri" w:cs="Calibri" w:eastAsia="Calibri" w:hAnsi="Calibri"/>
                <w:b/>
                <w:bCs/>
                <w:color w:val="7FE2EF"/>
                <w:sz w:val="16"/>
                <w:szCs w:val="16"/>
              </w:rPr>
              <w:t xml:space="preserve">Growth area: </w:t>
            </w:r>
            <w:r>
              <w:rPr>
                <w:rFonts w:ascii="Calibri" w:cs="Calibri" w:eastAsia="Calibri" w:hAnsi="Calibri"/>
                <w:color w:val="9FB6CE"/>
                <w:sz w:val="16"/>
                <w:szCs w:val="16"/>
              </w:rPr>
              <w:t xml:space="preserve">________________________</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3 · grading</w:t>
      </w:r>
    </w:p>
    <w:p>
      <w:pPr>
        <w:spacing w:after="60" w:before="0" w:line="276"/>
      </w:pPr>
      <w:r>
        <w:rPr>
          <w:rFonts w:ascii="Calibri" w:cs="Calibri" w:eastAsia="Calibri" w:hAnsi="Calibri"/>
          <w:b/>
          <w:bCs/>
          <w:color w:val="0D274D"/>
          <w:sz w:val="42"/>
          <w:szCs w:val="42"/>
        </w:rPr>
        <w:t xml:space="preserve">DC Edge · Perimeter Firewall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Mark each pain point on the ladder and note what landed + one nudge. </w:t>
            </w:r>
            <w:r>
              <w:rPr>
                <w:rFonts w:ascii="Calibri" w:cs="Calibri" w:eastAsia="Calibri" w:hAnsi="Calibri"/>
                <w:b/>
                <w:bCs/>
                <w:color w:val="0D274D"/>
                <w:sz w:val="20"/>
                <w:szCs w:val="20"/>
              </w:rPr>
              <w:t xml:space="preserve">The Solution Guide has the model answer and the Good/Better/Best cues.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2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2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2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2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274D" w:color="auto" w:val="clear"/>
            <w:tcMar>
              <w:top w:type="dxa" w:w="120"/>
              <w:left w:type="dxa" w:w="160"/>
              <w:bottom w:type="dxa" w:w="120"/>
              <w:right w:type="dxa" w:w="160"/>
            </w:tcMar>
          </w:tcPr>
          <w:p>
            <w:pPr>
              <w:spacing w:after="40" w:before="0" w:line="276"/>
            </w:pPr>
            <w:r>
              <w:rPr>
                <w:rFonts w:ascii="Calibri" w:cs="Calibri" w:eastAsia="Calibri" w:hAnsi="Calibri"/>
                <w:b/>
                <w:bCs/>
                <w:color w:val="FFFFFF"/>
                <w:sz w:val="21"/>
                <w:szCs w:val="21"/>
              </w:rPr>
              <w:t xml:space="preserve">Case Study 3 — qualitative profile</w:t>
            </w:r>
          </w:p>
          <w:p>
            <w:pPr>
              <w:spacing w:after="60" w:before="0" w:line="276"/>
            </w:pPr>
            <w:r>
              <w:rPr>
                <w:rFonts w:ascii="Calibri" w:cs="Calibri" w:eastAsia="Calibri" w:hAnsi="Calibri"/>
                <w:color w:val="C7D6E8"/>
                <w:sz w:val="18"/>
                <w:szCs w:val="18"/>
              </w:rPr>
              <w:t xml:space="preserve">Overall this team is… (e.g. “mostly Better, reaching Best on segmentation”):  ______________________________________</w:t>
            </w:r>
          </w:p>
          <w:p>
            <w:pPr>
              <w:spacing w:after="0" w:before="0" w:line="276"/>
            </w:pPr>
            <w:r>
              <w:rPr>
                <w:rFonts w:ascii="Calibri" w:cs="Calibri" w:eastAsia="Calibri" w:hAnsi="Calibri"/>
                <w:b/>
                <w:bCs/>
                <w:color w:val="7FE2EF"/>
                <w:sz w:val="16"/>
                <w:szCs w:val="16"/>
              </w:rPr>
              <w:t xml:space="preserve">Biggest strength: </w:t>
            </w:r>
            <w:r>
              <w:rPr>
                <w:rFonts w:ascii="Calibri" w:cs="Calibri" w:eastAsia="Calibri" w:hAnsi="Calibri"/>
                <w:color w:val="9FB6CE"/>
                <w:sz w:val="16"/>
                <w:szCs w:val="16"/>
              </w:rPr>
              <w:t xml:space="preserve">________________________     </w:t>
            </w:r>
            <w:r>
              <w:rPr>
                <w:rFonts w:ascii="Calibri" w:cs="Calibri" w:eastAsia="Calibri" w:hAnsi="Calibri"/>
                <w:b/>
                <w:bCs/>
                <w:color w:val="7FE2EF"/>
                <w:sz w:val="16"/>
                <w:szCs w:val="16"/>
              </w:rPr>
              <w:t xml:space="preserve">Growth area: </w:t>
            </w:r>
            <w:r>
              <w:rPr>
                <w:rFonts w:ascii="Calibri" w:cs="Calibri" w:eastAsia="Calibri" w:hAnsi="Calibri"/>
                <w:color w:val="9FB6CE"/>
                <w:sz w:val="16"/>
                <w:szCs w:val="16"/>
              </w:rPr>
              <w:t xml:space="preserve">________________________</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4 · grading</w:t>
      </w:r>
    </w:p>
    <w:p>
      <w:pPr>
        <w:spacing w:after="60" w:before="0" w:line="276"/>
      </w:pPr>
      <w:r>
        <w:rPr>
          <w:rFonts w:ascii="Calibri" w:cs="Calibri" w:eastAsia="Calibri" w:hAnsi="Calibri"/>
          <w:b/>
          <w:bCs/>
          <w:color w:val="0D274D"/>
          <w:sz w:val="42"/>
          <w:szCs w:val="42"/>
        </w:rPr>
        <w:t xml:space="preserve">Macro &amp; Micro Segmentation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Mark each pain point on the ladder and note what landed + one nudge. </w:t>
            </w:r>
            <w:r>
              <w:rPr>
                <w:rFonts w:ascii="Calibri" w:cs="Calibri" w:eastAsia="Calibri" w:hAnsi="Calibri"/>
                <w:b/>
                <w:bCs/>
                <w:color w:val="0D274D"/>
                <w:sz w:val="20"/>
                <w:szCs w:val="20"/>
              </w:rPr>
              <w:t xml:space="preserve">The Solution Guide has the model answer and the Good/Better/Best cues.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2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2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2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2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274D" w:color="auto" w:val="clear"/>
            <w:tcMar>
              <w:top w:type="dxa" w:w="120"/>
              <w:left w:type="dxa" w:w="160"/>
              <w:bottom w:type="dxa" w:w="120"/>
              <w:right w:type="dxa" w:w="160"/>
            </w:tcMar>
          </w:tcPr>
          <w:p>
            <w:pPr>
              <w:spacing w:after="40" w:before="0" w:line="276"/>
            </w:pPr>
            <w:r>
              <w:rPr>
                <w:rFonts w:ascii="Calibri" w:cs="Calibri" w:eastAsia="Calibri" w:hAnsi="Calibri"/>
                <w:b/>
                <w:bCs/>
                <w:color w:val="FFFFFF"/>
                <w:sz w:val="21"/>
                <w:szCs w:val="21"/>
              </w:rPr>
              <w:t xml:space="preserve">Case Study 4 — qualitative profile</w:t>
            </w:r>
          </w:p>
          <w:p>
            <w:pPr>
              <w:spacing w:after="60" w:before="0" w:line="276"/>
            </w:pPr>
            <w:r>
              <w:rPr>
                <w:rFonts w:ascii="Calibri" w:cs="Calibri" w:eastAsia="Calibri" w:hAnsi="Calibri"/>
                <w:color w:val="C7D6E8"/>
                <w:sz w:val="18"/>
                <w:szCs w:val="18"/>
              </w:rPr>
              <w:t xml:space="preserve">Overall this team is… (e.g. “mostly Better, reaching Best on segmentation”):  ______________________________________</w:t>
            </w:r>
          </w:p>
          <w:p>
            <w:pPr>
              <w:spacing w:after="0" w:before="0" w:line="276"/>
            </w:pPr>
            <w:r>
              <w:rPr>
                <w:rFonts w:ascii="Calibri" w:cs="Calibri" w:eastAsia="Calibri" w:hAnsi="Calibri"/>
                <w:b/>
                <w:bCs/>
                <w:color w:val="7FE2EF"/>
                <w:sz w:val="16"/>
                <w:szCs w:val="16"/>
              </w:rPr>
              <w:t xml:space="preserve">Biggest strength: </w:t>
            </w:r>
            <w:r>
              <w:rPr>
                <w:rFonts w:ascii="Calibri" w:cs="Calibri" w:eastAsia="Calibri" w:hAnsi="Calibri"/>
                <w:color w:val="9FB6CE"/>
                <w:sz w:val="16"/>
                <w:szCs w:val="16"/>
              </w:rPr>
              <w:t xml:space="preserve">________________________     </w:t>
            </w:r>
            <w:r>
              <w:rPr>
                <w:rFonts w:ascii="Calibri" w:cs="Calibri" w:eastAsia="Calibri" w:hAnsi="Calibri"/>
                <w:b/>
                <w:bCs/>
                <w:color w:val="7FE2EF"/>
                <w:sz w:val="16"/>
                <w:szCs w:val="16"/>
              </w:rPr>
              <w:t xml:space="preserve">Growth area: </w:t>
            </w:r>
            <w:r>
              <w:rPr>
                <w:rFonts w:ascii="Calibri" w:cs="Calibri" w:eastAsia="Calibri" w:hAnsi="Calibri"/>
                <w:color w:val="9FB6CE"/>
                <w:sz w:val="16"/>
                <w:szCs w:val="16"/>
              </w:rPr>
              <w:t xml:space="preserve">________________________</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Overall feedback</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team's story across the clinic</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Event </w:t>
      </w:r>
      <w:r>
        <w:rPr>
          <w:rFonts w:ascii="Calibri" w:cs="Calibri" w:eastAsia="Calibri" w:hAnsi="Calibri"/>
          <w:color w:val="8091A4"/>
          <w:sz w:val="21"/>
          <w:szCs w:val="21"/>
        </w:rPr>
        <w:t xml:space="preserve">__________</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24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Strengths across the four case studies</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Priorities to develop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0D274D" w:color="auto" w:val="clear"/>
            <w:tcMar>
              <w:top w:type="dxa" w:w="110"/>
              <w:left w:type="dxa" w:w="160"/>
              <w:bottom w:type="dxa" w:w="110"/>
              <w:right w:type="dxa" w:w="160"/>
            </w:tcMar>
            <w:vAlign w:val="top"/>
          </w:tcPr>
          <w:p>
            <w:pPr>
              <w:spacing w:after="40" w:before="0" w:line="276"/>
            </w:pPr>
            <w:r>
              <w:rPr>
                <w:rFonts w:ascii="Calibri" w:cs="Calibri" w:eastAsia="Calibri" w:hAnsi="Calibri"/>
                <w:b/>
                <w:bCs/>
                <w:color w:val="FFFFFF"/>
                <w:sz w:val="21"/>
                <w:szCs w:val="21"/>
              </w:rPr>
              <w:t xml:space="preserve">Overall qualitative profile</w:t>
            </w:r>
          </w:p>
          <w:p>
            <w:pPr>
              <w:spacing w:after="60" w:before="0" w:line="276"/>
            </w:pPr>
            <w:r>
              <w:rPr>
                <w:rFonts w:ascii="Calibri" w:cs="Calibri" w:eastAsia="Calibri" w:hAnsi="Calibri"/>
                <w:color w:val="C7D6E8"/>
                <w:sz w:val="18"/>
                <w:szCs w:val="18"/>
              </w:rPr>
              <w:t xml:space="preserve">In a sentence — where is this team on the Good → Better → Best journey, and what's the one thing that would move them up?</w:t>
            </w:r>
          </w:p>
          <w:p>
            <w:pPr>
              <w:spacing w:after="0" w:before="0" w:line="276"/>
            </w:pPr>
            <w:r>
              <w:rPr>
                <w:rFonts w:ascii="Calibri" w:cs="Calibri" w:eastAsia="Calibri" w:hAnsi="Calibri"/>
                <w:color w:val="9FB6CE"/>
                <w:sz w:val="18"/>
                <w:szCs w:val="18"/>
              </w:rPr>
              <w:t xml:space="preserve">______________________________________________________________________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Remember.  </w:t>
            </w:r>
            <w:r>
              <w:rPr>
                <w:rFonts w:ascii="Calibri" w:cs="Calibri" w:eastAsia="Calibri" w:hAnsi="Calibri"/>
                <w:color w:val="33465F"/>
                <w:sz w:val="20"/>
                <w:szCs w:val="20"/>
              </w:rPr>
              <w:t xml:space="preserve">The ladder describes the answer, not the person. Name the level, celebrate the win, and give one clear step up. Every team leaves knowing what they did well and exactly how to get better.</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2026-08-03T10:49:41.262Z</dcterms:created>
  <dcterms:modified xsi:type="dcterms:W3CDTF">2026-08-03T10:49:41.262Z</dcterms:modified>
</cp:coreProperties>
</file>

<file path=docProps/custom.xml><?xml version="1.0" encoding="utf-8"?>
<Properties xmlns="http://schemas.openxmlformats.org/officeDocument/2006/custom-properties" xmlns:vt="http://schemas.openxmlformats.org/officeDocument/2006/docPropsVTypes"/>
</file>