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Faithful Concept Mapper — Principle 6 (Environment) Audit: Infosys vs SEBI BRSR</w:t>
      </w:r>
    </w:p>
    <w:p>
      <w:r>
        <w:t>This document contains a compact, reproducible audit comparing SEBI BRSR Principle 6 (Environment) requirements to the Infosys BRSR disclosures you uploaded. It uses a lightweight heuristic (keyword + numeric-evidence checks).</w:t>
      </w:r>
    </w:p>
    <w:p>
      <w:r>
        <w:t>Files used: SEBI BRSR template and Infosys BRSR (uploaded by user).</w:t>
      </w:r>
    </w:p>
    <w:p>
      <w:pPr>
        <w:pStyle w:val="Heading2"/>
      </w:pPr>
      <w:r>
        <w:t>Summary Drift Table (0=verbatim/strong numeric evidence, 3=vague/absent)</w:t>
      </w:r>
    </w:p>
    <w:tbl>
      <w:tblPr>
        <w:tblW w:type="auto" w:w="0"/>
        <w:tblLook w:firstColumn="1" w:firstRow="1" w:lastColumn="0" w:lastRow="0" w:noHBand="0" w:noVBand="1" w:val="04A0"/>
      </w:tblPr>
      <w:tblGrid>
        <w:gridCol w:w="2160"/>
        <w:gridCol w:w="2160"/>
        <w:gridCol w:w="2160"/>
        <w:gridCol w:w="2160"/>
      </w:tblGrid>
      <w:tr>
        <w:tc>
          <w:tcPr>
            <w:tcW w:type="dxa" w:w="2160"/>
          </w:tcPr>
          <w:p>
            <w:r>
              <w:t>Concept</w:t>
            </w:r>
          </w:p>
        </w:tc>
        <w:tc>
          <w:tcPr>
            <w:tcW w:type="dxa" w:w="2160"/>
          </w:tcPr>
          <w:p>
            <w:r>
              <w:t>SEBI expectation (snippet)</w:t>
            </w:r>
          </w:p>
        </w:tc>
        <w:tc>
          <w:tcPr>
            <w:tcW w:type="dxa" w:w="2160"/>
          </w:tcPr>
          <w:p>
            <w:r>
              <w:t>Infosys evidence (snippet)</w:t>
            </w:r>
          </w:p>
        </w:tc>
        <w:tc>
          <w:tcPr>
            <w:tcW w:type="dxa" w:w="2160"/>
          </w:tcPr>
          <w:p>
            <w:r>
              <w:t>Drift score (0-3)</w:t>
            </w:r>
          </w:p>
        </w:tc>
      </w:tr>
      <w:tr>
        <w:tc>
          <w:tcPr>
            <w:tcW w:type="dxa" w:w="2160"/>
          </w:tcPr>
          <w:p>
            <w:r>
              <w:t>energy_consumption</w:t>
            </w:r>
          </w:p>
        </w:tc>
        <w:tc>
          <w:tcPr>
            <w:tcW w:type="dxa" w:w="2160"/>
          </w:tcPr>
          <w:p>
            <w:r>
              <w:t>sses sho uld resp ect  and make eff o r t s to  pr o t ect   andr esto r et heenviro nment     Essen tia lIn dicator s   1.   D etails of   total  energy  consumption   (in Joules or multiples)   and energy intensity , in the  fo llowingfo rmat:   P ara meter   FY _____    (Curr ent Fina ncia lYea r)   FY ______   (Pre viousFina ncia lYear)     Total  electricity   consumption  (A)         Total  ...</w:t>
            </w:r>
          </w:p>
        </w:tc>
        <w:tc>
          <w:tcPr>
            <w:tcW w:type="dxa" w:w="2160"/>
          </w:tcPr>
          <w:p>
            <w:r>
              <w:t>uel consump tion (B) 38,852 3 5,413   Energy consump tion throug h other sources (C) Nil Nil Total energy consump tion (A+B+ C) 7,50,98 6 6,50,476   Energy intensi ty p er rup e e of t urnover (Total energy consumption / turnover in Rup ees) 5.11 GJ /  `  cr 5.35 GJ /  `  cr Energy intensi ty (optional) Œ the relevant metric may be sele cted by the enti ty NA NA Note: Indicate if any indep endent ...</w:t>
            </w:r>
          </w:p>
        </w:tc>
        <w:tc>
          <w:tcPr>
            <w:tcW w:type="dxa" w:w="2160"/>
          </w:tcPr>
          <w:p>
            <w:r>
              <w:t>0</w:t>
            </w:r>
          </w:p>
        </w:tc>
      </w:tr>
      <w:tr>
        <w:tc>
          <w:tcPr>
            <w:tcW w:type="dxa" w:w="2160"/>
          </w:tcPr>
          <w:p>
            <w:r>
              <w:t>water</w:t>
            </w:r>
          </w:p>
        </w:tc>
        <w:tc>
          <w:tcPr>
            <w:tcW w:type="dxa" w:w="2160"/>
          </w:tcPr>
          <w:p>
            <w:r>
              <w:t>ingfo rmat :     P ara meter   FY _____    (Curr ent Fina ncia lYea r)   FY ______   (Pre vious Fina ncia l  Year)   Wa ter withdra wa l   by sour ce(in kilolitr es)    (i)  Surfa cewater       (ii)  Groundwater       ( iii ) Third  party  water       (iv) Seawater/ desalinatedwater       (v)  Others        Tota l volume of  wat er wit hdra wal  (ink ilolitres)   (i+ii+iii +iv+v)       Tota l  vol...</w:t>
            </w:r>
          </w:p>
        </w:tc>
        <w:tc>
          <w:tcPr>
            <w:tcW w:type="dxa" w:w="2160"/>
          </w:tcPr>
          <w:p>
            <w:r>
              <w:t>s  be en ca rried out by an external agency?    (Y / N) If yes, na me of the external agency Yes. Indep endent assurance has be en carried out by KPMG Assurance and Consul ting Services L LP.  192 3. Water withdrawal, consum ption and dischar ge in areas of water stress (in kilolitres): For each facility / plant located in areas of water stress, pr ovide the followin g  information: (i) N ame of t...</w:t>
            </w:r>
          </w:p>
        </w:tc>
        <w:tc>
          <w:tcPr>
            <w:tcW w:type="dxa" w:w="2160"/>
          </w:tcPr>
          <w:p>
            <w:r>
              <w:t>2</w:t>
            </w:r>
          </w:p>
        </w:tc>
      </w:tr>
      <w:tr>
        <w:tc>
          <w:tcPr>
            <w:tcW w:type="dxa" w:w="2160"/>
          </w:tcPr>
          <w:p>
            <w:r>
              <w:t>air_emissions</w:t>
            </w:r>
          </w:p>
        </w:tc>
        <w:tc>
          <w:tcPr>
            <w:tcW w:type="dxa" w:w="2160"/>
          </w:tcPr>
          <w:p>
            <w:r>
              <w:t>fo llowingfo rmat:   Pa ra meter   P lea se sp ecify  unit   FY _____    (Curr ent  Fina ncia l  Year)   FY ______   (Pre vious  Fina ncia lYear)   NO x         SO x         Parti cul at e ma tter   (PM )         Per sist ent o rg anic   po llutant s (PO P)         V o latile o rg anic   co mpo und s (V O C)         Haz ardo us air   po llutant s (HA P)         O ther s      pl ea se   spec ify...</w:t>
            </w:r>
          </w:p>
        </w:tc>
        <w:tc>
          <w:tcPr>
            <w:tcW w:type="dxa" w:w="2160"/>
          </w:tcPr>
          <w:p>
            <w:r>
              <w:t>ch undergo further treatment.  5. Please pr ovide details of air emissions (other th an GHG emissions) by the entity, in the followin g format Parameter Please speci fy unit Fiscal  2023 Fiscal  2022 NOx Kg 2 6,015.10 22,907.32 SOx Kg   1,12 6.0 1 2,566.01 Particulate matter (PM) Kg 3,441.52 3, 899.34 Per sis tent  organic  p ollutants  (POP) NA NA NA Volatile organic comp ounds (VOC) NA NA NA Haz...</w:t>
            </w:r>
          </w:p>
        </w:tc>
        <w:tc>
          <w:tcPr>
            <w:tcW w:type="dxa" w:w="2160"/>
          </w:tcPr>
          <w:p>
            <w:r>
              <w:t>2</w:t>
            </w:r>
          </w:p>
        </w:tc>
      </w:tr>
      <w:tr>
        <w:tc>
          <w:tcPr>
            <w:tcW w:type="dxa" w:w="2160"/>
          </w:tcPr>
          <w:p>
            <w:r>
              <w:t>ghg</w:t>
            </w:r>
          </w:p>
        </w:tc>
        <w:tc>
          <w:tcPr>
            <w:tcW w:type="dxa" w:w="2160"/>
          </w:tcPr>
          <w:p>
            <w:r>
              <w:t>ss m ent /eva luat i o n/as suran ceh asbe encarri edo utbyan   ext ernal agen cy ? (Y/N ) If ye s, na me o f th e ex tern al ag e ncy.        6.   P rovide   details of   greenhouse gas   emissions (Scope 1   and Scope 2   emissions) &amp;  its  intensity , in   the followingfo rmat:     Pa ra meter   U nit   FY _____    (Curr ent   Fina ncia lYear)   FY ______   (Pre viousFina ncia l  Year)   T o ta...</w:t>
            </w:r>
          </w:p>
        </w:tc>
        <w:tc>
          <w:tcPr>
            <w:tcW w:type="dxa" w:w="2160"/>
          </w:tcPr>
          <w:p>
            <w:r>
              <w:t>ffices  188 7. D oes the entity h ave any project related to reducin g greenh o use gas emission? If yes, pr ovide details. Infosys has been carbon neutral sin ce fiscal 2020, acr oss all emissions (scope 1, 2 and 3), and continued to be carbon neutral in fiscal 2023. The unique appr oach followed  by Infosys Œ reduce emissions thr o ugh ener g y ef ficien cy, avoid emissions thr o ugh adoption of...</w:t>
            </w:r>
          </w:p>
        </w:tc>
        <w:tc>
          <w:tcPr>
            <w:tcW w:type="dxa" w:w="2160"/>
          </w:tcPr>
          <w:p>
            <w:r>
              <w:t>0</w:t>
            </w:r>
          </w:p>
        </w:tc>
      </w:tr>
      <w:tr>
        <w:tc>
          <w:tcPr>
            <w:tcW w:type="dxa" w:w="2160"/>
          </w:tcPr>
          <w:p>
            <w:r>
              <w:t>waste</w:t>
            </w:r>
          </w:p>
        </w:tc>
        <w:tc>
          <w:tcPr>
            <w:tcW w:type="dxa" w:w="2160"/>
          </w:tcPr>
          <w:p>
            <w:r>
              <w:t>—</w:t>
            </w:r>
          </w:p>
        </w:tc>
        <w:tc>
          <w:tcPr>
            <w:tcW w:type="dxa" w:w="2160"/>
          </w:tcPr>
          <w:p>
            <w:r>
              <w:t>zardou s was te (Oil -soaked cotton was te, DG filter s, paint cans, chemical cans, paint resi due,  oil slu dge, DG chimney so ot, co ola nt oil and u sed oil) (G) 57.47 55.11 O ther non-hazardou s waste generated (Metal, wo od, pap er / cardboard, textile was te, k i tchen oil,  mixed waste, garden was te, glass was te, thermo col, rubber, STP sludge) (H) 8,956.44 6, 8 82.24 To tal (A + B + C + ...</w:t>
            </w:r>
          </w:p>
        </w:tc>
        <w:tc>
          <w:tcPr>
            <w:tcW w:type="dxa" w:w="2160"/>
          </w:tcPr>
          <w:p>
            <w:r>
              <w:t>N/A</w:t>
            </w:r>
          </w:p>
        </w:tc>
      </w:tr>
      <w:tr>
        <w:tc>
          <w:tcPr>
            <w:tcW w:type="dxa" w:w="2160"/>
          </w:tcPr>
          <w:p>
            <w:r>
              <w:t>eia_compliance</w:t>
            </w:r>
          </w:p>
        </w:tc>
        <w:tc>
          <w:tcPr>
            <w:tcW w:type="dxa" w:w="2160"/>
          </w:tcPr>
          <w:p>
            <w:r>
              <w:t>1.   D etails of  environmental impact assessments   of  projects undertak en by  the entity  based  on applicable laws, inthe currentfinancial yea r:   N a mea ndbri ef de ta i l s o f  pro j ec t   EIA  N o ti fi ca ti o n  N o .   Date   Whet her  co nduc te d by   i ndep en den t  ex ternal a gency   ( Yes  /  N o )   Res ults   co mmunic a t ed  i n pu bl i c  do ma i n    ( Yes  /  N o )   R...</w:t>
            </w:r>
          </w:p>
        </w:tc>
        <w:tc>
          <w:tcPr>
            <w:tcW w:type="dxa" w:w="2160"/>
          </w:tcPr>
          <w:p>
            <w:r>
              <w:t>si ty areas. 11. D etails of envir onmental im pact assessments of pr ojects undertaken by the entity based on applicable laws, in the c urrent finan ci al year:  Name and br ief d etails of  project EIA No tification No. D ate Whethe r conducted  by independent  external agency (Yes  /  No) Results communicated in  public domain (Yes / No) Relevant web- link Grant  of  Environmental   clearance f...</w:t>
            </w:r>
          </w:p>
        </w:tc>
        <w:tc>
          <w:tcPr>
            <w:tcW w:type="dxa" w:w="2160"/>
          </w:tcPr>
          <w:p>
            <w:r>
              <w:t>2</w:t>
            </w:r>
          </w:p>
        </w:tc>
      </w:tr>
      <w:tr>
        <w:tc>
          <w:tcPr>
            <w:tcW w:type="dxa" w:w="2160"/>
          </w:tcPr>
          <w:p>
            <w:r>
              <w:t>projects_and_innovation</w:t>
            </w:r>
          </w:p>
        </w:tc>
        <w:tc>
          <w:tcPr>
            <w:tcW w:type="dxa" w:w="2160"/>
          </w:tcPr>
          <w:p>
            <w:r>
              <w:t>if   anyind ep e ndenta ss es sm ent /ev alua ti o n/as suran ceh asb eencarri edo utbyanext erna l  agen cy? (Y /N) I f ye s, na me o f the ex tern al ag enc y.     7.   D oes the entity  have any  project related to reducing Green House Gas emission? If Yes,  thenprovide details.      8.   P rovidedetailsrelated to waste  management   by  theentity , inthe followingfo rmat :   Pa ra meter   FY _...</w:t>
            </w:r>
          </w:p>
        </w:tc>
        <w:tc>
          <w:tcPr>
            <w:tcW w:type="dxa" w:w="2160"/>
          </w:tcPr>
          <w:p>
            <w:r>
              <w:t>endent assurance has been carried out by KPMG Assurance and Consulting Services LLP (1)  Scope 2 emissions includes India and overs eas owne d and l eas ed o ffices  188 7. D oes the entity h ave any project related to reducin g greenh o use gas emission? If yes, pr ovide details. Infosys has been carbon neutral sin ce fiscal 2020, acr oss all emissions (scope 1, 2 and 3), and continued to be carb...</w:t>
            </w:r>
          </w:p>
        </w:tc>
        <w:tc>
          <w:tcPr>
            <w:tcW w:type="dxa" w:w="2160"/>
          </w:tcPr>
          <w:p>
            <w:r>
              <w:t>0</w:t>
            </w:r>
          </w:p>
        </w:tc>
      </w:tr>
      <w:tr>
        <w:tc>
          <w:tcPr>
            <w:tcW w:type="dxa" w:w="2160"/>
          </w:tcPr>
          <w:p>
            <w:r>
              <w:t>leadership_and_valuechain</w:t>
            </w:r>
          </w:p>
        </w:tc>
        <w:tc>
          <w:tcPr>
            <w:tcW w:type="dxa" w:w="2160"/>
          </w:tcPr>
          <w:p>
            <w:r>
              <w:t>nt  adverse  impacttotheenvironment,   arisingfro m   thevaluechainof  the  entity . What mitigation or adaptation measures have been tak en by  the entity  in this  regard.     9.   P ercentage of   value chain partners (by  value of  business done with   such  partners) that  wereassessed for environmentalimpacts....</w:t>
            </w:r>
          </w:p>
        </w:tc>
        <w:tc>
          <w:tcPr>
            <w:tcW w:type="dxa" w:w="2160"/>
          </w:tcPr>
          <w:p>
            <w:r>
              <w:t>ificant adverse im pact to the envir onment, arisin g fr om the value chain of the entity. What mitigation or adaptation measures have been taken by the  entity in this regard. None. 9. Percentage of value chain partners (by value of business done with such partners) that were assessed for envir onmental im pacts. In fiscal 2022, we underto ok a commi tment to asse ss 100 of our top suppl ier s on...</w:t>
            </w:r>
          </w:p>
        </w:tc>
        <w:tc>
          <w:tcPr>
            <w:tcW w:type="dxa" w:w="2160"/>
          </w:tcPr>
          <w:p>
            <w:r>
              <w:t>2</w:t>
            </w:r>
          </w:p>
        </w:tc>
      </w:tr>
    </w:tbl>
    <w:p>
      <w:pPr>
        <w:pStyle w:val="Heading2"/>
      </w:pPr>
      <w:r>
        <w:t>On-page BRSR Reality Check (concise)</w:t>
      </w:r>
    </w:p>
    <w:p>
      <w:r>
        <w:t>- energy_consumption: Good alignment — numeric metrics and specific disclosures present in Infosys report.</w:t>
      </w:r>
    </w:p>
    <w:p>
      <w:r>
        <w:t>- water: Partial — qualitative mention but lacks measurable evidence.</w:t>
      </w:r>
    </w:p>
    <w:p>
      <w:r>
        <w:t>- air_emissions: Partial — qualitative mention but lacks measurable evidence.</w:t>
      </w:r>
    </w:p>
    <w:p>
      <w:r>
        <w:t>- ghg: Good alignment — numeric metrics and specific disclosures present in Infosys report.</w:t>
      </w:r>
    </w:p>
    <w:p>
      <w:r>
        <w:t>- waste: SEBI template missing (unexpected).</w:t>
      </w:r>
    </w:p>
    <w:p>
      <w:r>
        <w:t>- eia_compliance: Partial — qualitative mention but lacks measurable evidence.</w:t>
      </w:r>
    </w:p>
    <w:p>
      <w:r>
        <w:t>- projects_and_innovation: Good alignment — numeric metrics and specific disclosures present in Infosys report.</w:t>
      </w:r>
    </w:p>
    <w:p>
      <w:r>
        <w:t>- leadership_and_valuechain: Partial — qualitative mention but lacks measurable evidence.</w:t>
      </w:r>
    </w:p>
    <w:p>
      <w:pPr>
        <w:pStyle w:val="Heading2"/>
      </w:pPr>
      <w:r>
        <w:t>Non-hallucination justification (concise)</w:t>
      </w:r>
    </w:p>
    <w:p>
      <w:r>
        <w:t>All evidence snippets were extracted from the uploaded PDFs. Citations to the uploaded files are included in the notebook / report generated by this environment. You can inspect the snippets and their locations in the source PDFs for verification.</w:t>
      </w:r>
    </w:p>
    <w:p>
      <w:pPr>
        <w:pStyle w:val="Heading2"/>
      </w:pPr>
      <w:r>
        <w:t>Sankey-like Evidence Strength Chart</w:t>
      </w:r>
    </w:p>
    <w:p>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infosys_principle6_sankey_like.png"/>
                    <pic:cNvPicPr/>
                  </pic:nvPicPr>
                  <pic:blipFill>
                    <a:blip r:embed="rId9"/>
                    <a:stretch>
                      <a:fillRect/>
                    </a:stretch>
                  </pic:blipFill>
                  <pic:spPr>
                    <a:xfrm>
                      <a:off x="0" y="0"/>
                      <a:ext cx="5486400" cy="21945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