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9A1C62">
        <w:rPr>
          <w:b/>
          <w:sz w:val="32"/>
        </w:rPr>
        <w:t>Leistungskennlinie endgültige Hardware</w:t>
      </w:r>
    </w:p>
    <w:bookmarkEnd w:id="0"/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25611F">
        <w:t>16.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A1C62" w:rsidRPr="006131CD" w:rsidRDefault="009A1C62" w:rsidP="009A1C62">
      <w:r>
        <w:t xml:space="preserve">Die Leistung, welche vom </w:t>
      </w:r>
      <w:proofErr w:type="spellStart"/>
      <w:r>
        <w:t>Harvester</w:t>
      </w:r>
      <w:proofErr w:type="spellEnd"/>
      <w:r>
        <w:t xml:space="preserve"> zur Verfügung stellt wird, ist grösser als bisher angenommen. Es wurden die Berechnungen mit 13 µW gerechnet, bei der Einstellung der MPPT-Ratio von 60% kann mit einer Leistung von ca. 19 µW gerechnet werden. Die maximale Leistung, welche zur Verfügung gestellt werden kann, liegt bei 28 µW.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2059E8" w:rsidP="009414A0">
      <w:r>
        <w:t xml:space="preserve">Die maximale Leistung und die aktuell verfügbare Leistung </w:t>
      </w:r>
      <w:proofErr w:type="gramStart"/>
      <w:r>
        <w:t>soll</w:t>
      </w:r>
      <w:proofErr w:type="gramEnd"/>
      <w:r>
        <w:t xml:space="preserve">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 w:rsidR="004456FC"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100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 w:rsidRPr="0025611F">
              <w:t>0.0154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1.5431e-04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2.3812e-06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500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0.0478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9.5568e-05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5611F" w:rsidP="00F624A3">
            <w:r w:rsidRPr="0025611F">
              <w:t>4.5666e-06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>
              <w:t>1 k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5611F" w:rsidP="00F624A3">
            <w:r w:rsidRPr="0025611F">
              <w:t>0.0890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8.8955e-05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5611F" w:rsidP="00F624A3">
            <w:r w:rsidRPr="0025611F">
              <w:t>7.9129e-06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25611F" w:rsidP="00F624A3">
            <w:r>
              <w:t>5 k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0.3337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6.6732e-05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5611F" w:rsidP="00F624A3">
            <w:r w:rsidRPr="0025611F">
              <w:t>2.2266e-05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6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0.3812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6.3528e-05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25611F">
              <w:t>2.4215e-05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7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0.4007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5.7245e-05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2.2939e-05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8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0.4281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5.3512e-05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2.2908e-05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9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0.4625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5.1385e-05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2.3764e-05</w:t>
            </w:r>
          </w:p>
        </w:tc>
      </w:tr>
      <w:tr w:rsidR="00B103FF" w:rsidTr="00B103FF">
        <w:tc>
          <w:tcPr>
            <w:tcW w:w="2265" w:type="dxa"/>
            <w:shd w:val="clear" w:color="auto" w:fill="C45911" w:themeFill="accent2" w:themeFillShade="BF"/>
          </w:tcPr>
          <w:p w:rsidR="00B103FF" w:rsidRDefault="00B103FF" w:rsidP="00B103FF">
            <w:r>
              <w:t>10 k</w:t>
            </w:r>
          </w:p>
        </w:tc>
        <w:tc>
          <w:tcPr>
            <w:tcW w:w="2265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0.5295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5.2949e-05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:rsidR="00B103FF" w:rsidRPr="000370E1" w:rsidRDefault="00B103FF" w:rsidP="00B103FF">
            <w:r w:rsidRPr="0025611F">
              <w:t>2.8036e-05</w:t>
            </w:r>
          </w:p>
        </w:tc>
      </w:tr>
      <w:tr w:rsidR="00B103FF" w:rsidTr="00B103FF">
        <w:tc>
          <w:tcPr>
            <w:tcW w:w="2265" w:type="dxa"/>
            <w:shd w:val="clear" w:color="auto" w:fill="F7CAAC" w:themeFill="accent2" w:themeFillTint="66"/>
          </w:tcPr>
          <w:p w:rsidR="00B103FF" w:rsidRDefault="00B103FF" w:rsidP="00B103FF">
            <w:r>
              <w:t>20 k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0.6200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3.0999e-05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B103FF" w:rsidRPr="0025611F" w:rsidRDefault="00B103FF" w:rsidP="00B103FF">
            <w:r w:rsidRPr="00B103FF">
              <w:t>1.9219e-05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30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0.7547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2.5156e-05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1.8984e-05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40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0.8169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2.0422e-05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B103FF" w:rsidP="00B103FF">
            <w:r w:rsidRPr="00B103FF">
              <w:t>1.6682e-05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50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0.8307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1.6615e-05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1.3803e-05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100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0.8472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8.4721e-06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573131" w:rsidRDefault="00B103FF" w:rsidP="00B103FF">
            <w:r w:rsidRPr="0025611F">
              <w:t>7.1777e-06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500 k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0.9596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1.9192e-06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1.8417e-06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1 M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1.0231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1.0231e-06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1.0468e-06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B103FF" w:rsidP="00B103FF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0370E1" w:rsidRDefault="00B103FF" w:rsidP="00B103FF">
            <w:r w:rsidRPr="0025611F">
              <w:t>1.0195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/>
        </w:tc>
        <w:tc>
          <w:tcPr>
            <w:tcW w:w="2266" w:type="dxa"/>
            <w:shd w:val="clear" w:color="auto" w:fill="FFFFFF" w:themeFill="background1"/>
          </w:tcPr>
          <w:p w:rsidR="00B103FF" w:rsidRPr="000370E1" w:rsidRDefault="00B103FF" w:rsidP="00B103FF"/>
        </w:tc>
      </w:tr>
    </w:tbl>
    <w:p w:rsidR="00F624A3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 w:rsidR="004456FC"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E70CFA" w:rsidRPr="00E70CFA" w:rsidRDefault="00E70CFA" w:rsidP="00E70CFA">
      <w:r>
        <w:t>Die Einstellung für den EM8500-Chip lässt sich folgendermassen berechnen:</w:t>
      </w:r>
    </w:p>
    <w:p w:rsidR="00566D63" w:rsidRPr="00B103FF" w:rsidRDefault="00F624A3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529.5 mV</m:t>
              </m:r>
            </m:num>
            <m:den>
              <m:r>
                <w:rPr>
                  <w:rFonts w:ascii="Cambria Math" w:hAnsi="Cambria Math"/>
                </w:rPr>
                <m:t>1059.5 mV</m:t>
              </m:r>
            </m:den>
          </m:f>
          <m:r>
            <w:rPr>
              <w:rFonts w:ascii="Cambria Math" w:hAnsi="Cambria Math"/>
            </w:rPr>
            <m:t>=51.93 %</m:t>
          </m:r>
        </m:oMath>
      </m:oMathPara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B103FF" w:rsidP="009414A0">
      <w:r>
        <w:t xml:space="preserve">Die Leistung, welche vom </w:t>
      </w:r>
      <w:proofErr w:type="spellStart"/>
      <w:r>
        <w:t>Harvester</w:t>
      </w:r>
      <w:proofErr w:type="spellEnd"/>
      <w:r>
        <w:t xml:space="preserve"> zur Verfügung stellt wird, ist grösser als bisher angenommen. Es wurden die Berechnungen mit 13 µW gerechnet, bei der Einstellung der MPPT-Ratio von 60% kann mit einer Leistung von ca. 19 µW gerechnet werden. Die maximale Leistung, welche zur Verfügung gestellt werden kann, liegt bei 28 µW.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14B22"/>
    <w:rsid w:val="009414A0"/>
    <w:rsid w:val="00951FEB"/>
    <w:rsid w:val="0097713C"/>
    <w:rsid w:val="00987E77"/>
    <w:rsid w:val="009A1C62"/>
    <w:rsid w:val="009A543E"/>
    <w:rsid w:val="009C453D"/>
    <w:rsid w:val="009F721A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D64BB"/>
    <w:rsid w:val="00EE1579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7620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44E5-3222-4AA8-8024-2EC5D4E2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73</cp:revision>
  <cp:lastPrinted>2016-04-08T08:06:00Z</cp:lastPrinted>
  <dcterms:created xsi:type="dcterms:W3CDTF">2016-02-28T13:02:00Z</dcterms:created>
  <dcterms:modified xsi:type="dcterms:W3CDTF">2016-06-02T18:33:00Z</dcterms:modified>
</cp:coreProperties>
</file>