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E07E7" w14:textId="77777777" w:rsidR="00A71D69" w:rsidRDefault="00A71D69" w:rsidP="00A71D69">
      <w:r>
        <w:t xml:space="preserve">Digital Banking </w:t>
      </w:r>
    </w:p>
    <w:p w14:paraId="0B821DE2" w14:textId="77777777" w:rsidR="00A71D69" w:rsidRDefault="00A71D69" w:rsidP="00A71D69">
      <w:pPr>
        <w:pStyle w:val="a3"/>
        <w:numPr>
          <w:ilvl w:val="0"/>
          <w:numId w:val="1"/>
        </w:numPr>
      </w:pPr>
      <w:proofErr w:type="spellStart"/>
      <w:r>
        <w:t>Banno</w:t>
      </w:r>
      <w:proofErr w:type="spellEnd"/>
    </w:p>
    <w:p w14:paraId="19C12F69" w14:textId="7A1CBC71" w:rsidR="00A71D69" w:rsidRDefault="00A71D69" w:rsidP="00A71D69">
      <w:pPr>
        <w:pStyle w:val="a3"/>
        <w:numPr>
          <w:ilvl w:val="0"/>
          <w:numId w:val="1"/>
        </w:numPr>
      </w:pPr>
      <w:proofErr w:type="spellStart"/>
      <w:r>
        <w:t>Alkami</w:t>
      </w:r>
      <w:proofErr w:type="spellEnd"/>
    </w:p>
    <w:p w14:paraId="23448D7D" w14:textId="77777777" w:rsidR="00A71D69" w:rsidRDefault="00A71D69" w:rsidP="00A71D69">
      <w:pPr>
        <w:pStyle w:val="a3"/>
        <w:numPr>
          <w:ilvl w:val="0"/>
          <w:numId w:val="1"/>
        </w:numPr>
      </w:pPr>
      <w:r>
        <w:t>Q2Ebanking</w:t>
      </w:r>
    </w:p>
    <w:p w14:paraId="17F4ACAF" w14:textId="77777777" w:rsidR="00A71D69" w:rsidRDefault="00A71D69" w:rsidP="00A71D69">
      <w:r>
        <w:t>Personal Identification providers</w:t>
      </w:r>
    </w:p>
    <w:p w14:paraId="209178DD" w14:textId="77777777" w:rsidR="00A71D69" w:rsidRDefault="00A71D69" w:rsidP="00A71D69">
      <w:pPr>
        <w:pStyle w:val="a3"/>
        <w:numPr>
          <w:ilvl w:val="0"/>
          <w:numId w:val="1"/>
        </w:numPr>
      </w:pPr>
      <w:r>
        <w:t>Mantle</w:t>
      </w:r>
    </w:p>
    <w:p w14:paraId="07D66E1C" w14:textId="77777777" w:rsidR="00A71D69" w:rsidRDefault="00A71D69" w:rsidP="00A71D69">
      <w:pPr>
        <w:pStyle w:val="a3"/>
        <w:numPr>
          <w:ilvl w:val="0"/>
          <w:numId w:val="1"/>
        </w:numPr>
      </w:pPr>
      <w:r>
        <w:t>Grow</w:t>
      </w:r>
    </w:p>
    <w:p w14:paraId="484AE803" w14:textId="5D8CE033" w:rsidR="00A71D69" w:rsidRDefault="00A71D69" w:rsidP="00A71D69">
      <w:pPr>
        <w:pStyle w:val="a3"/>
        <w:numPr>
          <w:ilvl w:val="0"/>
          <w:numId w:val="1"/>
        </w:numPr>
      </w:pPr>
      <w:r>
        <w:t>Jack Henry</w:t>
      </w:r>
    </w:p>
    <w:p w14:paraId="0081FCA4" w14:textId="0EB525EA" w:rsidR="00C3591E" w:rsidRDefault="00C3591E" w:rsidP="00C3591E"/>
    <w:p w14:paraId="567C4CEF" w14:textId="7407D783" w:rsidR="00C3591E" w:rsidRDefault="00C3591E" w:rsidP="00C3591E">
      <w:r>
        <w:t>FUNDRISE</w:t>
      </w:r>
    </w:p>
    <w:p w14:paraId="172C2132" w14:textId="77777777" w:rsidR="00184F14" w:rsidRDefault="00184F14" w:rsidP="00184F14">
      <w:pPr>
        <w:pStyle w:val="2"/>
        <w:spacing w:before="0"/>
        <w:jc w:val="center"/>
        <w:rPr>
          <w:rFonts w:ascii="Source Sans Pro" w:hAnsi="Source Sans Pro"/>
          <w:color w:val="242628"/>
          <w:spacing w:val="-5"/>
          <w:sz w:val="72"/>
          <w:szCs w:val="72"/>
        </w:rPr>
      </w:pPr>
      <w:r>
        <w:rPr>
          <w:rFonts w:ascii="Source Sans Pro" w:hAnsi="Source Sans Pro"/>
          <w:b/>
          <w:bCs/>
          <w:color w:val="242628"/>
          <w:spacing w:val="-5"/>
          <w:sz w:val="72"/>
          <w:szCs w:val="72"/>
        </w:rPr>
        <w:t xml:space="preserve">The </w:t>
      </w:r>
      <w:proofErr w:type="spellStart"/>
      <w:r>
        <w:rPr>
          <w:rFonts w:ascii="Source Sans Pro" w:hAnsi="Source Sans Pro"/>
          <w:b/>
          <w:bCs/>
          <w:color w:val="242628"/>
          <w:spacing w:val="-5"/>
          <w:sz w:val="72"/>
          <w:szCs w:val="72"/>
        </w:rPr>
        <w:t>Fundrise</w:t>
      </w:r>
      <w:proofErr w:type="spellEnd"/>
      <w:r>
        <w:rPr>
          <w:rFonts w:ascii="Source Sans Pro" w:hAnsi="Source Sans Pro"/>
          <w:b/>
          <w:bCs/>
          <w:color w:val="242628"/>
          <w:spacing w:val="-5"/>
          <w:sz w:val="72"/>
          <w:szCs w:val="72"/>
        </w:rPr>
        <w:t xml:space="preserve"> Story</w:t>
      </w:r>
    </w:p>
    <w:p w14:paraId="130240A0" w14:textId="77777777" w:rsidR="00184F14" w:rsidRDefault="00184F14" w:rsidP="00184F14">
      <w:pPr>
        <w:pStyle w:val="a4"/>
        <w:spacing w:before="0" w:beforeAutospacing="0" w:after="0" w:afterAutospacing="0"/>
        <w:rPr>
          <w:rFonts w:ascii="Source Sans Pro" w:hAnsi="Source Sans Pro"/>
          <w:color w:val="55595E"/>
          <w:sz w:val="27"/>
          <w:szCs w:val="27"/>
        </w:rPr>
      </w:pPr>
      <w:r>
        <w:rPr>
          <w:rFonts w:ascii="Source Sans Pro" w:hAnsi="Source Sans Pro"/>
          <w:color w:val="55595E"/>
          <w:sz w:val="27"/>
          <w:szCs w:val="27"/>
        </w:rPr>
        <w:t>Historically, real estate has proven to be one of the best-performing investment classes.</w:t>
      </w:r>
    </w:p>
    <w:p w14:paraId="5875FC36" w14:textId="77777777" w:rsidR="00184F14" w:rsidRDefault="00184F14" w:rsidP="00184F14">
      <w:pPr>
        <w:pStyle w:val="a4"/>
        <w:spacing w:before="240" w:beforeAutospacing="0" w:after="0" w:afterAutospacing="0"/>
        <w:rPr>
          <w:rFonts w:ascii="Source Sans Pro" w:hAnsi="Source Sans Pro"/>
          <w:color w:val="55595E"/>
          <w:sz w:val="27"/>
          <w:szCs w:val="27"/>
        </w:rPr>
      </w:pPr>
      <w:r>
        <w:rPr>
          <w:rFonts w:ascii="Source Sans Pro" w:hAnsi="Source Sans Pro"/>
          <w:color w:val="55595E"/>
          <w:sz w:val="27"/>
          <w:szCs w:val="27"/>
        </w:rPr>
        <w:t>As real estate investors ourselves, we spent years investing through the traditional approach, only to see much of the profits from those investments eaten up by inefficiency, unnecessary overhead, and middlemen who added little value.</w:t>
      </w:r>
    </w:p>
    <w:p w14:paraId="41598566" w14:textId="77777777" w:rsidR="00184F14" w:rsidRDefault="00184F14" w:rsidP="00184F14">
      <w:pPr>
        <w:pStyle w:val="a4"/>
        <w:spacing w:before="240" w:beforeAutospacing="0" w:after="0" w:afterAutospacing="0"/>
        <w:rPr>
          <w:rFonts w:ascii="Source Sans Pro" w:hAnsi="Source Sans Pro"/>
          <w:color w:val="55595E"/>
          <w:sz w:val="27"/>
          <w:szCs w:val="27"/>
        </w:rPr>
      </w:pPr>
      <w:r>
        <w:rPr>
          <w:rFonts w:ascii="Source Sans Pro" w:hAnsi="Source Sans Pro"/>
          <w:color w:val="55595E"/>
          <w:sz w:val="27"/>
          <w:szCs w:val="27"/>
        </w:rPr>
        <w:t xml:space="preserve">Fed up with the old way of doing things, we started </w:t>
      </w:r>
      <w:proofErr w:type="spellStart"/>
      <w:r>
        <w:rPr>
          <w:rFonts w:ascii="Source Sans Pro" w:hAnsi="Source Sans Pro"/>
          <w:color w:val="55595E"/>
          <w:sz w:val="27"/>
          <w:szCs w:val="27"/>
        </w:rPr>
        <w:t>Fundrise</w:t>
      </w:r>
      <w:proofErr w:type="spellEnd"/>
      <w:r>
        <w:rPr>
          <w:rFonts w:ascii="Source Sans Pro" w:hAnsi="Source Sans Pro"/>
          <w:color w:val="55595E"/>
          <w:sz w:val="27"/>
          <w:szCs w:val="27"/>
        </w:rPr>
        <w:t xml:space="preserve"> with the simple idea to use technology to redefine how people invested in real estate — lowering the costs, improving the quality, and broadening the access.</w:t>
      </w:r>
    </w:p>
    <w:p w14:paraId="225F7578" w14:textId="77777777" w:rsidR="00184F14" w:rsidRDefault="00184F14" w:rsidP="00184F14">
      <w:pPr>
        <w:pStyle w:val="a4"/>
        <w:spacing w:before="240" w:beforeAutospacing="0" w:after="0" w:afterAutospacing="0"/>
        <w:rPr>
          <w:rFonts w:ascii="Source Sans Pro" w:hAnsi="Source Sans Pro"/>
          <w:color w:val="55595E"/>
          <w:sz w:val="27"/>
          <w:szCs w:val="27"/>
        </w:rPr>
      </w:pPr>
      <w:r>
        <w:rPr>
          <w:rFonts w:ascii="Source Sans Pro" w:hAnsi="Source Sans Pro"/>
          <w:color w:val="55595E"/>
          <w:sz w:val="27"/>
          <w:szCs w:val="27"/>
        </w:rPr>
        <w:t>We faced our fair share of skeptics, including industry professionals who told us that our idea was impossible. Turns out, they were wrong.</w:t>
      </w:r>
    </w:p>
    <w:p w14:paraId="432A4726" w14:textId="77777777" w:rsidR="00184F14" w:rsidRDefault="00184F14" w:rsidP="00184F14">
      <w:pPr>
        <w:pStyle w:val="a4"/>
        <w:spacing w:before="240" w:beforeAutospacing="0" w:after="0" w:afterAutospacing="0"/>
        <w:rPr>
          <w:rFonts w:ascii="Source Sans Pro" w:hAnsi="Source Sans Pro"/>
          <w:color w:val="55595E"/>
          <w:sz w:val="27"/>
          <w:szCs w:val="27"/>
        </w:rPr>
      </w:pPr>
      <w:r>
        <w:rPr>
          <w:rFonts w:ascii="Source Sans Pro" w:hAnsi="Source Sans Pro"/>
          <w:color w:val="55595E"/>
          <w:sz w:val="27"/>
          <w:szCs w:val="27"/>
        </w:rPr>
        <w:t>After nearly a year of working through audits and multiple filings with the SEC, we launched our first online investment offering in 2012. Then we did it again and again. Eventually, we built an entirely new system, outside the conventional industry, and in doing so eliminated the high costs and poor incentives that had become the status quo.</w:t>
      </w:r>
    </w:p>
    <w:p w14:paraId="47F84C61" w14:textId="77777777" w:rsidR="00184F14" w:rsidRDefault="00184F14" w:rsidP="00184F14">
      <w:pPr>
        <w:pStyle w:val="a4"/>
        <w:spacing w:before="240" w:beforeAutospacing="0" w:after="0" w:afterAutospacing="0"/>
        <w:rPr>
          <w:rFonts w:ascii="Source Sans Pro" w:hAnsi="Source Sans Pro"/>
          <w:color w:val="55595E"/>
          <w:sz w:val="27"/>
          <w:szCs w:val="27"/>
        </w:rPr>
      </w:pPr>
      <w:r>
        <w:rPr>
          <w:rFonts w:ascii="Source Sans Pro" w:hAnsi="Source Sans Pro"/>
          <w:color w:val="55595E"/>
          <w:sz w:val="27"/>
          <w:szCs w:val="27"/>
        </w:rPr>
        <w:t xml:space="preserve">Today, there are more than 500,000 members of </w:t>
      </w:r>
      <w:proofErr w:type="spellStart"/>
      <w:r>
        <w:rPr>
          <w:rFonts w:ascii="Source Sans Pro" w:hAnsi="Source Sans Pro"/>
          <w:color w:val="55595E"/>
          <w:sz w:val="27"/>
          <w:szCs w:val="27"/>
        </w:rPr>
        <w:t>Fundrise</w:t>
      </w:r>
      <w:proofErr w:type="spellEnd"/>
      <w:r>
        <w:rPr>
          <w:rFonts w:ascii="Source Sans Pro" w:hAnsi="Source Sans Pro"/>
          <w:color w:val="55595E"/>
          <w:sz w:val="27"/>
          <w:szCs w:val="27"/>
        </w:rPr>
        <w:t xml:space="preserve">, and </w:t>
      </w:r>
      <w:proofErr w:type="gramStart"/>
      <w:r>
        <w:rPr>
          <w:rFonts w:ascii="Source Sans Pro" w:hAnsi="Source Sans Pro"/>
          <w:color w:val="55595E"/>
          <w:sz w:val="27"/>
          <w:szCs w:val="27"/>
        </w:rPr>
        <w:t>we’ve</w:t>
      </w:r>
      <w:proofErr w:type="gramEnd"/>
      <w:r>
        <w:rPr>
          <w:rFonts w:ascii="Source Sans Pro" w:hAnsi="Source Sans Pro"/>
          <w:color w:val="55595E"/>
          <w:sz w:val="27"/>
          <w:szCs w:val="27"/>
        </w:rPr>
        <w:t xml:space="preserve"> invested in nearly $2 billion worth of real estate across the country.</w:t>
      </w:r>
    </w:p>
    <w:p w14:paraId="1B96FB55" w14:textId="77777777" w:rsidR="00184F14" w:rsidRDefault="00184F14" w:rsidP="00184F14">
      <w:pPr>
        <w:pStyle w:val="a4"/>
        <w:spacing w:before="240" w:beforeAutospacing="0" w:after="0" w:afterAutospacing="0"/>
        <w:rPr>
          <w:rFonts w:ascii="Source Sans Pro" w:hAnsi="Source Sans Pro"/>
          <w:color w:val="55595E"/>
          <w:sz w:val="27"/>
          <w:szCs w:val="27"/>
        </w:rPr>
      </w:pPr>
      <w:r>
        <w:rPr>
          <w:rFonts w:ascii="Source Sans Pro" w:hAnsi="Source Sans Pro"/>
          <w:color w:val="55595E"/>
          <w:sz w:val="27"/>
          <w:szCs w:val="27"/>
        </w:rPr>
        <w:lastRenderedPageBreak/>
        <w:t xml:space="preserve">The idea is simple yet powerful. Take a </w:t>
      </w:r>
      <w:proofErr w:type="gramStart"/>
      <w:r>
        <w:rPr>
          <w:rFonts w:ascii="Source Sans Pro" w:hAnsi="Source Sans Pro"/>
          <w:color w:val="55595E"/>
          <w:sz w:val="27"/>
          <w:szCs w:val="27"/>
        </w:rPr>
        <w:t>high quality</w:t>
      </w:r>
      <w:proofErr w:type="gramEnd"/>
      <w:r>
        <w:rPr>
          <w:rFonts w:ascii="Source Sans Pro" w:hAnsi="Source Sans Pro"/>
          <w:color w:val="55595E"/>
          <w:sz w:val="27"/>
          <w:szCs w:val="27"/>
        </w:rPr>
        <w:t xml:space="preserve"> investment class and make it available to anyone through one simple, efficient, and transparent platform. At </w:t>
      </w:r>
      <w:proofErr w:type="spellStart"/>
      <w:r>
        <w:rPr>
          <w:rFonts w:ascii="Source Sans Pro" w:hAnsi="Source Sans Pro"/>
          <w:color w:val="55595E"/>
          <w:sz w:val="27"/>
          <w:szCs w:val="27"/>
        </w:rPr>
        <w:t>Fundrise</w:t>
      </w:r>
      <w:proofErr w:type="spellEnd"/>
      <w:r>
        <w:rPr>
          <w:rFonts w:ascii="Source Sans Pro" w:hAnsi="Source Sans Pro"/>
          <w:color w:val="55595E"/>
          <w:sz w:val="27"/>
          <w:szCs w:val="27"/>
        </w:rPr>
        <w:t>, we put our investors first, period.</w:t>
      </w:r>
    </w:p>
    <w:p w14:paraId="0A34BA68" w14:textId="77777777" w:rsidR="00184F14" w:rsidRDefault="00184F14" w:rsidP="00184F14">
      <w:pPr>
        <w:pStyle w:val="a4"/>
        <w:spacing w:before="240" w:beforeAutospacing="0" w:after="0" w:afterAutospacing="0"/>
        <w:rPr>
          <w:rFonts w:ascii="Source Sans Pro" w:hAnsi="Source Sans Pro"/>
          <w:color w:val="55595E"/>
          <w:sz w:val="27"/>
          <w:szCs w:val="27"/>
        </w:rPr>
      </w:pPr>
      <w:r>
        <w:rPr>
          <w:rFonts w:ascii="Source Sans Pro" w:hAnsi="Source Sans Pro"/>
          <w:color w:val="55595E"/>
          <w:sz w:val="27"/>
          <w:szCs w:val="27"/>
        </w:rPr>
        <w:t>Welcome to the future of investing.</w:t>
      </w:r>
    </w:p>
    <w:p w14:paraId="6BE3ABDB" w14:textId="77777777" w:rsidR="00184F14" w:rsidRDefault="00184F14" w:rsidP="00C3591E"/>
    <w:p w14:paraId="35126F4F" w14:textId="4F034816" w:rsidR="00C3591E" w:rsidRPr="00C3591E" w:rsidRDefault="009E2A1A" w:rsidP="00C3591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FUNDRISE</w:t>
      </w:r>
    </w:p>
    <w:p w14:paraId="1F44FE25"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34D6A01E"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Overview and Origin</w:t>
      </w:r>
    </w:p>
    <w:p w14:paraId="2DB457CA" w14:textId="5D62E13D" w:rsidR="009E2A1A" w:rsidRDefault="009E2A1A" w:rsidP="009E2A1A">
      <w:pPr>
        <w:pStyle w:val="a4"/>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shd w:val="clear" w:color="auto" w:fill="FFFFFF"/>
        </w:rPr>
        <w:t>Fundrise</w:t>
      </w:r>
      <w:proofErr w:type="spellEnd"/>
      <w:r>
        <w:rPr>
          <w:rFonts w:ascii="Arial" w:hAnsi="Arial" w:cs="Arial"/>
          <w:color w:val="222222"/>
          <w:sz w:val="21"/>
          <w:szCs w:val="21"/>
          <w:shd w:val="clear" w:color="auto" w:fill="FFFFFF"/>
        </w:rPr>
        <w:t xml:space="preserve"> was founded in 2010 by brothers Ben and Dan Miller and launched in 2012 before the passing of the </w:t>
      </w:r>
      <w:hyperlink r:id="rId5" w:tooltip="Jumpstart Our Business Startups Act" w:history="1">
        <w:r>
          <w:rPr>
            <w:rStyle w:val="a5"/>
            <w:rFonts w:ascii="Arial" w:hAnsi="Arial" w:cs="Arial"/>
            <w:color w:val="0B0080"/>
            <w:sz w:val="21"/>
            <w:szCs w:val="21"/>
            <w:shd w:val="clear" w:color="auto" w:fill="FFFFFF"/>
          </w:rPr>
          <w:t>JOBS Act</w:t>
        </w:r>
      </w:hyperlink>
      <w:r>
        <w:rPr>
          <w:rFonts w:ascii="Arial" w:hAnsi="Arial" w:cs="Arial"/>
          <w:color w:val="222222"/>
          <w:sz w:val="21"/>
          <w:szCs w:val="21"/>
          <w:shd w:val="clear" w:color="auto" w:fill="FFFFFF"/>
        </w:rPr>
        <w:t>, which enacted securities regulation to streamline the process of </w:t>
      </w:r>
      <w:hyperlink r:id="rId6" w:tooltip="Equity crowdfunding" w:history="1">
        <w:r>
          <w:rPr>
            <w:rStyle w:val="a5"/>
            <w:rFonts w:ascii="Arial" w:hAnsi="Arial" w:cs="Arial"/>
            <w:color w:val="0B0080"/>
            <w:sz w:val="21"/>
            <w:szCs w:val="21"/>
            <w:shd w:val="clear" w:color="auto" w:fill="FFFFFF"/>
          </w:rPr>
          <w:t>equity crowdfunding</w:t>
        </w:r>
      </w:hyperlink>
      <w:r>
        <w:rPr>
          <w:rFonts w:ascii="Arial" w:hAnsi="Arial" w:cs="Arial"/>
          <w:color w:val="222222"/>
          <w:sz w:val="21"/>
          <w:szCs w:val="21"/>
          <w:shd w:val="clear" w:color="auto" w:fill="FFFFFF"/>
        </w:rPr>
        <w:t> in the United States.</w:t>
      </w:r>
      <w:hyperlink r:id="rId7" w:anchor="cite_note-NYCrowdfund31-4" w:history="1">
        <w:r>
          <w:rPr>
            <w:rStyle w:val="a5"/>
            <w:rFonts w:ascii="Arial" w:hAnsi="Arial" w:cs="Arial"/>
            <w:color w:val="0B0080"/>
            <w:sz w:val="17"/>
            <w:szCs w:val="17"/>
            <w:shd w:val="clear" w:color="auto" w:fill="FFFFFF"/>
            <w:vertAlign w:val="superscript"/>
          </w:rPr>
          <w:t>[4]</w:t>
        </w:r>
      </w:hyperlink>
      <w:r>
        <w:rPr>
          <w:rFonts w:ascii="Arial" w:hAnsi="Arial" w:cs="Arial"/>
          <w:color w:val="222222"/>
          <w:sz w:val="21"/>
          <w:szCs w:val="21"/>
          <w:shd w:val="clear" w:color="auto" w:fill="FFFFFF"/>
        </w:rPr>
        <w:t> Their father, Herb Miller of Western Development Corp., developed 20 million square feet of real estate based in </w:t>
      </w:r>
      <w:hyperlink r:id="rId8" w:tooltip="Washington, D.C." w:history="1">
        <w:r>
          <w:rPr>
            <w:rStyle w:val="a5"/>
            <w:rFonts w:ascii="Arial" w:hAnsi="Arial" w:cs="Arial"/>
            <w:color w:val="0B0080"/>
            <w:sz w:val="21"/>
            <w:szCs w:val="21"/>
            <w:shd w:val="clear" w:color="auto" w:fill="FFFFFF"/>
          </w:rPr>
          <w:t>Washington, D.C.</w:t>
        </w:r>
      </w:hyperlink>
      <w:r>
        <w:rPr>
          <w:rFonts w:ascii="Arial" w:hAnsi="Arial" w:cs="Arial"/>
          <w:color w:val="222222"/>
          <w:sz w:val="21"/>
          <w:szCs w:val="21"/>
          <w:shd w:val="clear" w:color="auto" w:fill="FFFFFF"/>
        </w:rPr>
        <w:t xml:space="preserve"> Ben Miller worked as President of Western Development Corp. and Managing Partner of </w:t>
      </w:r>
      <w:proofErr w:type="spellStart"/>
      <w:r>
        <w:rPr>
          <w:rFonts w:ascii="Arial" w:hAnsi="Arial" w:cs="Arial"/>
          <w:color w:val="222222"/>
          <w:sz w:val="21"/>
          <w:szCs w:val="21"/>
          <w:shd w:val="clear" w:color="auto" w:fill="FFFFFF"/>
        </w:rPr>
        <w:t>WestMill</w:t>
      </w:r>
      <w:proofErr w:type="spellEnd"/>
      <w:r>
        <w:rPr>
          <w:rFonts w:ascii="Arial" w:hAnsi="Arial" w:cs="Arial"/>
          <w:color w:val="222222"/>
          <w:sz w:val="21"/>
          <w:szCs w:val="21"/>
          <w:shd w:val="clear" w:color="auto" w:fill="FFFFFF"/>
        </w:rPr>
        <w:t xml:space="preserve"> Capital Partners prior to </w:t>
      </w:r>
      <w:proofErr w:type="spellStart"/>
      <w:r>
        <w:rPr>
          <w:rFonts w:ascii="Arial" w:hAnsi="Arial" w:cs="Arial"/>
          <w:color w:val="222222"/>
          <w:sz w:val="21"/>
          <w:szCs w:val="21"/>
          <w:shd w:val="clear" w:color="auto" w:fill="FFFFFF"/>
        </w:rPr>
        <w:t>Fundrise</w:t>
      </w:r>
      <w:proofErr w:type="spellEnd"/>
      <w:r>
        <w:rPr>
          <w:rFonts w:ascii="Arial" w:hAnsi="Arial" w:cs="Arial"/>
          <w:color w:val="222222"/>
          <w:sz w:val="21"/>
          <w:szCs w:val="21"/>
          <w:shd w:val="clear" w:color="auto" w:fill="FFFFFF"/>
        </w:rPr>
        <w:t xml:space="preserve">. Prior to </w:t>
      </w:r>
      <w:proofErr w:type="spellStart"/>
      <w:r>
        <w:rPr>
          <w:rFonts w:ascii="Arial" w:hAnsi="Arial" w:cs="Arial"/>
          <w:color w:val="222222"/>
          <w:sz w:val="21"/>
          <w:szCs w:val="21"/>
          <w:shd w:val="clear" w:color="auto" w:fill="FFFFFF"/>
        </w:rPr>
        <w:t>Fundrise</w:t>
      </w:r>
      <w:proofErr w:type="spellEnd"/>
      <w:r>
        <w:rPr>
          <w:rFonts w:ascii="Arial" w:hAnsi="Arial" w:cs="Arial"/>
          <w:color w:val="222222"/>
          <w:sz w:val="21"/>
          <w:szCs w:val="21"/>
          <w:shd w:val="clear" w:color="auto" w:fill="FFFFFF"/>
        </w:rPr>
        <w:t xml:space="preserve">, Dan Miller worked for Western Development Corp. </w:t>
      </w:r>
      <w:proofErr w:type="gramStart"/>
      <w:r>
        <w:rPr>
          <w:rFonts w:ascii="Arial" w:hAnsi="Arial" w:cs="Arial"/>
          <w:color w:val="222222"/>
          <w:sz w:val="21"/>
          <w:szCs w:val="21"/>
          <w:shd w:val="clear" w:color="auto" w:fill="FFFFFF"/>
        </w:rPr>
        <w:t>and also</w:t>
      </w:r>
      <w:proofErr w:type="gramEnd"/>
      <w:r>
        <w:rPr>
          <w:rFonts w:ascii="Arial" w:hAnsi="Arial" w:cs="Arial"/>
          <w:color w:val="222222"/>
          <w:sz w:val="21"/>
          <w:szCs w:val="21"/>
          <w:shd w:val="clear" w:color="auto" w:fill="FFFFFF"/>
        </w:rPr>
        <w:t xml:space="preserve"> as Managing Partner of </w:t>
      </w:r>
      <w:proofErr w:type="spellStart"/>
      <w:r>
        <w:rPr>
          <w:rFonts w:ascii="Arial" w:hAnsi="Arial" w:cs="Arial"/>
          <w:color w:val="222222"/>
          <w:sz w:val="21"/>
          <w:szCs w:val="21"/>
          <w:shd w:val="clear" w:color="auto" w:fill="FFFFFF"/>
        </w:rPr>
        <w:t>WestMill</w:t>
      </w:r>
      <w:proofErr w:type="spellEnd"/>
      <w:r>
        <w:rPr>
          <w:rFonts w:ascii="Arial" w:hAnsi="Arial" w:cs="Arial"/>
          <w:color w:val="222222"/>
          <w:sz w:val="21"/>
          <w:szCs w:val="21"/>
          <w:shd w:val="clear" w:color="auto" w:fill="FFFFFF"/>
        </w:rPr>
        <w:t xml:space="preserve"> Capital Partners. The brothers founded the company with the idea to allow residents in the D.C. area to invest in real estate development projects they were building.</w:t>
      </w:r>
      <w:hyperlink r:id="rId9" w:anchor="cite_note-WSJReastateGage-3" w:history="1">
        <w:r>
          <w:rPr>
            <w:rStyle w:val="a5"/>
            <w:rFonts w:ascii="Arial" w:hAnsi="Arial" w:cs="Arial"/>
            <w:color w:val="0B0080"/>
            <w:sz w:val="17"/>
            <w:szCs w:val="17"/>
            <w:shd w:val="clear" w:color="auto" w:fill="FFFFFF"/>
            <w:vertAlign w:val="superscript"/>
          </w:rPr>
          <w:t>[3]</w:t>
        </w:r>
      </w:hyperlink>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Fundrise's</w:t>
      </w:r>
      <w:proofErr w:type="spellEnd"/>
      <w:r>
        <w:rPr>
          <w:rFonts w:ascii="Arial" w:hAnsi="Arial" w:cs="Arial"/>
          <w:color w:val="222222"/>
          <w:sz w:val="21"/>
          <w:szCs w:val="21"/>
          <w:shd w:val="clear" w:color="auto" w:fill="FFFFFF"/>
        </w:rPr>
        <w:t xml:space="preserve"> first project, </w:t>
      </w:r>
      <w:proofErr w:type="spellStart"/>
      <w:r>
        <w:rPr>
          <w:rFonts w:ascii="Arial" w:hAnsi="Arial" w:cs="Arial"/>
          <w:color w:val="222222"/>
          <w:sz w:val="21"/>
          <w:szCs w:val="21"/>
          <w:shd w:val="clear" w:color="auto" w:fill="FFFFFF"/>
        </w:rPr>
        <w:t>Maketto</w:t>
      </w:r>
      <w:proofErr w:type="spellEnd"/>
      <w:r>
        <w:rPr>
          <w:rFonts w:ascii="Arial" w:hAnsi="Arial" w:cs="Arial"/>
          <w:color w:val="222222"/>
          <w:sz w:val="21"/>
          <w:szCs w:val="21"/>
          <w:shd w:val="clear" w:color="auto" w:fill="FFFFFF"/>
        </w:rPr>
        <w:t>, in the </w:t>
      </w:r>
      <w:hyperlink r:id="rId10" w:tooltip="H Street" w:history="1">
        <w:r>
          <w:rPr>
            <w:rStyle w:val="a5"/>
            <w:rFonts w:ascii="Arial" w:hAnsi="Arial" w:cs="Arial"/>
            <w:color w:val="0B0080"/>
            <w:sz w:val="21"/>
            <w:szCs w:val="21"/>
            <w:shd w:val="clear" w:color="auto" w:fill="FFFFFF"/>
          </w:rPr>
          <w:t>H Street NE Corridor</w:t>
        </w:r>
      </w:hyperlink>
      <w:r>
        <w:rPr>
          <w:rFonts w:ascii="Arial" w:hAnsi="Arial" w:cs="Arial"/>
          <w:color w:val="222222"/>
          <w:sz w:val="21"/>
          <w:szCs w:val="21"/>
          <w:shd w:val="clear" w:color="auto" w:fill="FFFFFF"/>
        </w:rPr>
        <w:t> in Washington D.C. raised $325,000 from 175 investors, where any resident of D.C. or Virginia could invest for as little as $100, making it the first crowdfunded real estate project in the United States.</w:t>
      </w:r>
      <w:hyperlink r:id="rId11" w:anchor="cite_note-WSJReastateGage-3" w:history="1">
        <w:r>
          <w:rPr>
            <w:rStyle w:val="a5"/>
            <w:rFonts w:ascii="Arial" w:hAnsi="Arial" w:cs="Arial"/>
            <w:color w:val="0B0080"/>
            <w:sz w:val="17"/>
            <w:szCs w:val="17"/>
            <w:shd w:val="clear" w:color="auto" w:fill="FFFFFF"/>
            <w:vertAlign w:val="superscript"/>
          </w:rPr>
          <w:t>[3]</w:t>
        </w:r>
      </w:hyperlink>
      <w:hyperlink r:id="rId12" w:anchor="cite_note-CFundInsider38-5" w:history="1">
        <w:r>
          <w:rPr>
            <w:rStyle w:val="a5"/>
            <w:rFonts w:ascii="Arial" w:hAnsi="Arial" w:cs="Arial"/>
            <w:color w:val="0B0080"/>
            <w:sz w:val="17"/>
            <w:szCs w:val="17"/>
            <w:shd w:val="clear" w:color="auto" w:fill="FFFFFF"/>
            <w:vertAlign w:val="superscript"/>
          </w:rPr>
          <w:t>[5]</w:t>
        </w:r>
      </w:hyperlink>
    </w:p>
    <w:p w14:paraId="3E769E33" w14:textId="0F7F9CF0" w:rsidR="009E2A1A" w:rsidRDefault="009E2A1A" w:rsidP="009E2A1A">
      <w:pPr>
        <w:pStyle w:val="a4"/>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Fundrise</w:t>
      </w:r>
      <w:proofErr w:type="spellEnd"/>
      <w:r>
        <w:rPr>
          <w:rFonts w:ascii="Arial" w:hAnsi="Arial" w:cs="Arial"/>
          <w:color w:val="222222"/>
          <w:sz w:val="21"/>
          <w:szCs w:val="21"/>
        </w:rPr>
        <w:t xml:space="preserve"> was selected for the Forbes Fintech 50 list in 2015, 2016, 2017, and 2019.</w:t>
      </w:r>
      <w:hyperlink r:id="rId13" w:anchor="cite_note-23" w:history="1">
        <w:r>
          <w:rPr>
            <w:rStyle w:val="a5"/>
            <w:rFonts w:ascii="Arial" w:hAnsi="Arial" w:cs="Arial"/>
            <w:color w:val="0B0080"/>
            <w:sz w:val="17"/>
            <w:szCs w:val="17"/>
            <w:u w:val="none"/>
            <w:vertAlign w:val="superscript"/>
          </w:rPr>
          <w:t>[23]</w:t>
        </w:r>
      </w:hyperlink>
      <w:hyperlink r:id="rId14" w:anchor="cite_note-24" w:history="1">
        <w:r>
          <w:rPr>
            <w:rStyle w:val="a5"/>
            <w:rFonts w:ascii="Arial" w:hAnsi="Arial" w:cs="Arial"/>
            <w:color w:val="0B0080"/>
            <w:sz w:val="17"/>
            <w:szCs w:val="17"/>
            <w:u w:val="none"/>
            <w:vertAlign w:val="superscript"/>
          </w:rPr>
          <w:t>[24]</w:t>
        </w:r>
      </w:hyperlink>
      <w:hyperlink r:id="rId15" w:anchor="cite_note-25" w:history="1">
        <w:r>
          <w:rPr>
            <w:rStyle w:val="a5"/>
            <w:rFonts w:ascii="Arial" w:hAnsi="Arial" w:cs="Arial"/>
            <w:color w:val="0B0080"/>
            <w:sz w:val="17"/>
            <w:szCs w:val="17"/>
            <w:u w:val="none"/>
            <w:vertAlign w:val="superscript"/>
          </w:rPr>
          <w:t>[25]</w:t>
        </w:r>
      </w:hyperlink>
      <w:hyperlink r:id="rId16" w:anchor="cite_note-26" w:history="1">
        <w:r>
          <w:rPr>
            <w:rStyle w:val="a5"/>
            <w:rFonts w:ascii="Arial" w:hAnsi="Arial" w:cs="Arial"/>
            <w:color w:val="0B0080"/>
            <w:sz w:val="17"/>
            <w:szCs w:val="17"/>
            <w:u w:val="none"/>
            <w:vertAlign w:val="superscript"/>
          </w:rPr>
          <w:t>[26]</w:t>
        </w:r>
      </w:hyperlink>
      <w:r>
        <w:rPr>
          <w:rFonts w:ascii="Arial" w:hAnsi="Arial" w:cs="Arial"/>
          <w:color w:val="222222"/>
          <w:sz w:val="21"/>
          <w:szCs w:val="21"/>
        </w:rPr>
        <w:t xml:space="preserve"> In 2018, </w:t>
      </w:r>
      <w:proofErr w:type="spellStart"/>
      <w:r>
        <w:rPr>
          <w:rFonts w:ascii="Arial" w:hAnsi="Arial" w:cs="Arial"/>
          <w:color w:val="222222"/>
          <w:sz w:val="21"/>
          <w:szCs w:val="21"/>
        </w:rPr>
        <w:t>Fundrise</w:t>
      </w:r>
      <w:proofErr w:type="spellEnd"/>
      <w:r>
        <w:rPr>
          <w:rFonts w:ascii="Arial" w:hAnsi="Arial" w:cs="Arial"/>
          <w:color w:val="222222"/>
          <w:sz w:val="21"/>
          <w:szCs w:val="21"/>
        </w:rPr>
        <w:t xml:space="preserve"> placed position 35 overall and position 1 in the financial services industry on the Inc. 5000 list.</w:t>
      </w:r>
      <w:hyperlink r:id="rId17" w:anchor="cite_note-27" w:history="1">
        <w:r>
          <w:rPr>
            <w:rStyle w:val="a5"/>
            <w:rFonts w:ascii="Arial" w:hAnsi="Arial" w:cs="Arial"/>
            <w:color w:val="0B0080"/>
            <w:sz w:val="17"/>
            <w:szCs w:val="17"/>
            <w:u w:val="none"/>
            <w:vertAlign w:val="superscript"/>
          </w:rPr>
          <w:t>[27]</w:t>
        </w:r>
      </w:hyperlink>
    </w:p>
    <w:p w14:paraId="28C96E19"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52918EB2"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Name of company</w:t>
      </w:r>
    </w:p>
    <w:p w14:paraId="351C25CC" w14:textId="0ACFC1E6" w:rsidR="00C3591E" w:rsidRPr="00C3591E" w:rsidRDefault="009E2A1A" w:rsidP="00C3591E">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D4D4D4"/>
          <w:sz w:val="21"/>
          <w:szCs w:val="21"/>
        </w:rPr>
        <w:t>Fundrise</w:t>
      </w:r>
      <w:proofErr w:type="spellEnd"/>
    </w:p>
    <w:p w14:paraId="13E2C280"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When was the company incorporated?</w:t>
      </w:r>
    </w:p>
    <w:p w14:paraId="7D4C7599" w14:textId="6A7167B2" w:rsidR="00C3591E" w:rsidRPr="00C3591E" w:rsidRDefault="009E2A1A" w:rsidP="00C3591E">
      <w:pPr>
        <w:shd w:val="clear" w:color="auto" w:fill="1E1E1E"/>
        <w:spacing w:after="0" w:line="285" w:lineRule="atLeast"/>
        <w:rPr>
          <w:rFonts w:ascii="Consolas" w:eastAsia="Times New Roman" w:hAnsi="Consolas" w:cs="Times New Roman"/>
          <w:color w:val="D4D4D4"/>
          <w:sz w:val="21"/>
          <w:szCs w:val="21"/>
        </w:rPr>
      </w:pPr>
      <w:r>
        <w:rPr>
          <w:rFonts w:ascii="Arial" w:hAnsi="Arial" w:cs="Arial"/>
          <w:color w:val="222222"/>
          <w:sz w:val="21"/>
          <w:szCs w:val="21"/>
          <w:shd w:val="clear" w:color="auto" w:fill="FFFFFF"/>
        </w:rPr>
        <w:t>founded in 2010</w:t>
      </w:r>
    </w:p>
    <w:p w14:paraId="79486B42"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Who are the founders of the company?</w:t>
      </w:r>
    </w:p>
    <w:p w14:paraId="6A47CCC4" w14:textId="64BFD1D1" w:rsidR="00C3591E" w:rsidRPr="00C3591E" w:rsidRDefault="009E2A1A" w:rsidP="00C3591E">
      <w:pPr>
        <w:shd w:val="clear" w:color="auto" w:fill="1E1E1E"/>
        <w:spacing w:after="0" w:line="285" w:lineRule="atLeast"/>
        <w:rPr>
          <w:rFonts w:ascii="Consolas" w:eastAsia="Times New Roman" w:hAnsi="Consolas" w:cs="Times New Roman"/>
          <w:color w:val="D4D4D4"/>
          <w:sz w:val="21"/>
          <w:szCs w:val="21"/>
        </w:rPr>
      </w:pPr>
      <w:r>
        <w:rPr>
          <w:rFonts w:ascii="Arial" w:hAnsi="Arial" w:cs="Arial"/>
          <w:color w:val="222222"/>
          <w:sz w:val="21"/>
          <w:szCs w:val="21"/>
          <w:shd w:val="clear" w:color="auto" w:fill="FFFFFF"/>
        </w:rPr>
        <w:t>brothers Ben and Dan Miller </w:t>
      </w:r>
    </w:p>
    <w:p w14:paraId="5F877CE7"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How did the idea for the company (or project) come about?</w:t>
      </w:r>
    </w:p>
    <w:p w14:paraId="6BCF93DD" w14:textId="3E89D7E9" w:rsidR="00C3591E" w:rsidRDefault="009E2A1A" w:rsidP="00C3591E">
      <w:pPr>
        <w:shd w:val="clear" w:color="auto" w:fill="1E1E1E"/>
        <w:spacing w:after="0" w:line="285" w:lineRule="atLeast"/>
        <w:rPr>
          <w:rFonts w:ascii="Arial" w:hAnsi="Arial" w:cs="Arial"/>
          <w:color w:val="222222"/>
          <w:sz w:val="21"/>
          <w:szCs w:val="21"/>
          <w:shd w:val="clear" w:color="auto" w:fill="FFFFFF"/>
        </w:rPr>
      </w:pPr>
      <w:r>
        <w:rPr>
          <w:rFonts w:ascii="Arial" w:hAnsi="Arial" w:cs="Arial"/>
          <w:color w:val="222222"/>
          <w:sz w:val="21"/>
          <w:szCs w:val="21"/>
          <w:shd w:val="clear" w:color="auto" w:fill="FFFFFF"/>
        </w:rPr>
        <w:t>The brothers founded the company with the idea to allow residents in the D.C. area to invest in real estate development projects they were building</w:t>
      </w:r>
    </w:p>
    <w:p w14:paraId="650D0C41" w14:textId="77777777" w:rsidR="009E2A1A" w:rsidRDefault="009E2A1A" w:rsidP="009E2A1A">
      <w:pPr>
        <w:pStyle w:val="2"/>
        <w:spacing w:before="360"/>
        <w:rPr>
          <w:rFonts w:ascii="Source Sans Pro" w:hAnsi="Source Sans Pro"/>
          <w:color w:val="242628"/>
          <w:spacing w:val="-2"/>
        </w:rPr>
      </w:pPr>
      <w:r>
        <w:rPr>
          <w:rFonts w:ascii="Source Sans Pro" w:hAnsi="Source Sans Pro"/>
          <w:color w:val="242628"/>
          <w:spacing w:val="-2"/>
        </w:rPr>
        <w:t xml:space="preserve">Why We Started </w:t>
      </w:r>
      <w:proofErr w:type="spellStart"/>
      <w:r>
        <w:rPr>
          <w:rFonts w:ascii="Source Sans Pro" w:hAnsi="Source Sans Pro"/>
          <w:color w:val="242628"/>
          <w:spacing w:val="-2"/>
        </w:rPr>
        <w:t>Fundrise</w:t>
      </w:r>
      <w:proofErr w:type="spellEnd"/>
    </w:p>
    <w:p w14:paraId="409C0715" w14:textId="77777777" w:rsidR="009E2A1A" w:rsidRDefault="009E2A1A" w:rsidP="009E2A1A">
      <w:pPr>
        <w:pStyle w:val="a4"/>
        <w:spacing w:before="240" w:beforeAutospacing="0" w:after="0" w:afterAutospacing="0"/>
        <w:rPr>
          <w:rFonts w:ascii="Source Sans Pro" w:hAnsi="Source Sans Pro"/>
          <w:color w:val="55595E"/>
          <w:sz w:val="27"/>
          <w:szCs w:val="27"/>
        </w:rPr>
      </w:pPr>
      <w:r>
        <w:rPr>
          <w:rFonts w:ascii="Source Sans Pro" w:hAnsi="Source Sans Pro"/>
          <w:color w:val="55595E"/>
          <w:sz w:val="27"/>
          <w:szCs w:val="27"/>
        </w:rPr>
        <w:t>We started </w:t>
      </w:r>
      <w:proofErr w:type="spellStart"/>
      <w:r>
        <w:rPr>
          <w:rFonts w:ascii="Source Sans Pro" w:hAnsi="Source Sans Pro"/>
          <w:color w:val="55595E"/>
          <w:sz w:val="27"/>
          <w:szCs w:val="27"/>
        </w:rPr>
        <w:fldChar w:fldCharType="begin"/>
      </w:r>
      <w:r>
        <w:rPr>
          <w:rFonts w:ascii="Source Sans Pro" w:hAnsi="Source Sans Pro"/>
          <w:color w:val="55595E"/>
          <w:sz w:val="27"/>
          <w:szCs w:val="27"/>
        </w:rPr>
        <w:instrText xml:space="preserve"> HYPERLINK "https://fundrise.com/start-investing" </w:instrText>
      </w:r>
      <w:r>
        <w:rPr>
          <w:rFonts w:ascii="Source Sans Pro" w:hAnsi="Source Sans Pro"/>
          <w:color w:val="55595E"/>
          <w:sz w:val="27"/>
          <w:szCs w:val="27"/>
        </w:rPr>
        <w:fldChar w:fldCharType="separate"/>
      </w:r>
      <w:r>
        <w:rPr>
          <w:rStyle w:val="a5"/>
          <w:rFonts w:ascii="Source Sans Pro" w:hAnsi="Source Sans Pro"/>
          <w:color w:val="FF8833"/>
        </w:rPr>
        <w:t>Fundrise</w:t>
      </w:r>
      <w:proofErr w:type="spellEnd"/>
      <w:r>
        <w:rPr>
          <w:rFonts w:ascii="Source Sans Pro" w:hAnsi="Source Sans Pro"/>
          <w:color w:val="55595E"/>
          <w:sz w:val="27"/>
          <w:szCs w:val="27"/>
        </w:rPr>
        <w:fldChar w:fldCharType="end"/>
      </w:r>
      <w:r>
        <w:rPr>
          <w:rFonts w:ascii="Source Sans Pro" w:hAnsi="Source Sans Pro"/>
          <w:color w:val="55595E"/>
          <w:sz w:val="27"/>
          <w:szCs w:val="27"/>
        </w:rPr>
        <w:t> because we knew there was a better way to invest, but that the majority of investors couldn’t get access to private investment alternatives. By building the first private market, direct investment platform, we’ve now made it possible for the everyday investor to have a portfolio like the most sophisticated, multi-</w:t>
      </w:r>
      <w:proofErr w:type="gramStart"/>
      <w:r>
        <w:rPr>
          <w:rFonts w:ascii="Source Sans Pro" w:hAnsi="Source Sans Pro"/>
          <w:color w:val="55595E"/>
          <w:sz w:val="27"/>
          <w:szCs w:val="27"/>
        </w:rPr>
        <w:t>billion dollar</w:t>
      </w:r>
      <w:proofErr w:type="gramEnd"/>
      <w:r>
        <w:rPr>
          <w:rFonts w:ascii="Source Sans Pro" w:hAnsi="Source Sans Pro"/>
          <w:color w:val="55595E"/>
          <w:sz w:val="27"/>
          <w:szCs w:val="27"/>
        </w:rPr>
        <w:t xml:space="preserve"> investment funds.</w:t>
      </w:r>
    </w:p>
    <w:p w14:paraId="3CC898EE" w14:textId="6D854BEB" w:rsidR="009E2A1A" w:rsidRDefault="009E2A1A" w:rsidP="009E2A1A">
      <w:pPr>
        <w:pStyle w:val="a4"/>
        <w:spacing w:before="240" w:beforeAutospacing="0" w:after="0" w:afterAutospacing="0"/>
        <w:rPr>
          <w:rFonts w:ascii="Source Sans Pro" w:hAnsi="Source Sans Pro"/>
          <w:color w:val="55595E"/>
          <w:sz w:val="27"/>
          <w:szCs w:val="27"/>
        </w:rPr>
      </w:pPr>
      <w:r>
        <w:rPr>
          <w:rFonts w:ascii="Source Sans Pro" w:hAnsi="Source Sans Pro"/>
          <w:noProof/>
          <w:color w:val="55595E"/>
          <w:sz w:val="27"/>
          <w:szCs w:val="27"/>
        </w:rPr>
        <w:lastRenderedPageBreak/>
        <w:drawing>
          <wp:inline distT="0" distB="0" distL="0" distR="0" wp14:anchorId="20A7EBC8" wp14:editId="6FE98AF8">
            <wp:extent cx="5943600" cy="2476500"/>
            <wp:effectExtent l="0" t="0" r="0" b="0"/>
            <wp:docPr id="1" name="그림 1" descr="The Old Way vs. The Fundrise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Old Way vs. The Fundrise Wa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769FB64D" w14:textId="77777777" w:rsidR="009E2A1A" w:rsidRDefault="009E2A1A" w:rsidP="009E2A1A">
      <w:pPr>
        <w:pStyle w:val="a4"/>
        <w:spacing w:before="240" w:beforeAutospacing="0" w:after="0" w:afterAutospacing="0"/>
        <w:rPr>
          <w:rFonts w:ascii="Source Sans Pro" w:hAnsi="Source Sans Pro"/>
          <w:color w:val="55595E"/>
          <w:sz w:val="27"/>
          <w:szCs w:val="27"/>
        </w:rPr>
      </w:pPr>
      <w:r>
        <w:rPr>
          <w:rFonts w:ascii="Source Sans Pro" w:hAnsi="Source Sans Pro"/>
          <w:color w:val="55595E"/>
          <w:sz w:val="27"/>
          <w:szCs w:val="27"/>
        </w:rPr>
        <w:t>By combining technology with new federal regulations, </w:t>
      </w:r>
      <w:proofErr w:type="spellStart"/>
      <w:r>
        <w:rPr>
          <w:rFonts w:ascii="Source Sans Pro" w:hAnsi="Source Sans Pro"/>
          <w:color w:val="55595E"/>
          <w:sz w:val="27"/>
          <w:szCs w:val="27"/>
        </w:rPr>
        <w:fldChar w:fldCharType="begin"/>
      </w:r>
      <w:r>
        <w:rPr>
          <w:rFonts w:ascii="Source Sans Pro" w:hAnsi="Source Sans Pro"/>
          <w:color w:val="55595E"/>
          <w:sz w:val="27"/>
          <w:szCs w:val="27"/>
        </w:rPr>
        <w:instrText xml:space="preserve"> HYPERLINK "https://fundrise.com/start-investing" </w:instrText>
      </w:r>
      <w:r>
        <w:rPr>
          <w:rFonts w:ascii="Source Sans Pro" w:hAnsi="Source Sans Pro"/>
          <w:color w:val="55595E"/>
          <w:sz w:val="27"/>
          <w:szCs w:val="27"/>
        </w:rPr>
        <w:fldChar w:fldCharType="separate"/>
      </w:r>
      <w:r>
        <w:rPr>
          <w:rStyle w:val="a5"/>
          <w:rFonts w:ascii="Source Sans Pro" w:hAnsi="Source Sans Pro"/>
          <w:color w:val="FF8833"/>
        </w:rPr>
        <w:t>Fundrise</w:t>
      </w:r>
      <w:proofErr w:type="spellEnd"/>
      <w:r>
        <w:rPr>
          <w:rFonts w:ascii="Source Sans Pro" w:hAnsi="Source Sans Pro"/>
          <w:color w:val="55595E"/>
          <w:sz w:val="27"/>
          <w:szCs w:val="27"/>
        </w:rPr>
        <w:fldChar w:fldCharType="end"/>
      </w:r>
      <w:r>
        <w:rPr>
          <w:rFonts w:ascii="Source Sans Pro" w:hAnsi="Source Sans Pro"/>
          <w:color w:val="55595E"/>
          <w:sz w:val="27"/>
          <w:szCs w:val="27"/>
        </w:rPr>
        <w:t xml:space="preserve"> brings the once-unattainable world of private investments directly to </w:t>
      </w:r>
      <w:proofErr w:type="spellStart"/>
      <w:r>
        <w:rPr>
          <w:rFonts w:ascii="Source Sans Pro" w:hAnsi="Source Sans Pro"/>
          <w:color w:val="55595E"/>
          <w:sz w:val="27"/>
          <w:szCs w:val="27"/>
        </w:rPr>
        <w:t>to</w:t>
      </w:r>
      <w:proofErr w:type="spellEnd"/>
      <w:r>
        <w:rPr>
          <w:rFonts w:ascii="Source Sans Pro" w:hAnsi="Source Sans Pro"/>
          <w:color w:val="55595E"/>
          <w:sz w:val="27"/>
          <w:szCs w:val="27"/>
        </w:rPr>
        <w:t xml:space="preserve"> you for as little as </w:t>
      </w:r>
      <w:hyperlink r:id="rId19" w:history="1">
        <w:r>
          <w:rPr>
            <w:rStyle w:val="a5"/>
            <w:rFonts w:ascii="Source Sans Pro" w:hAnsi="Source Sans Pro"/>
            <w:color w:val="FF8833"/>
          </w:rPr>
          <w:t>$500</w:t>
        </w:r>
      </w:hyperlink>
      <w:r>
        <w:rPr>
          <w:rFonts w:ascii="Source Sans Pro" w:hAnsi="Source Sans Pro"/>
          <w:color w:val="55595E"/>
          <w:sz w:val="27"/>
          <w:szCs w:val="27"/>
        </w:rPr>
        <w:t xml:space="preserve">. Technology has changed almost every aspect of our lives in the 21st century, </w:t>
      </w:r>
      <w:proofErr w:type="gramStart"/>
      <w:r>
        <w:rPr>
          <w:rFonts w:ascii="Source Sans Pro" w:hAnsi="Source Sans Pro"/>
          <w:color w:val="55595E"/>
          <w:sz w:val="27"/>
          <w:szCs w:val="27"/>
        </w:rPr>
        <w:t>it’s</w:t>
      </w:r>
      <w:proofErr w:type="gramEnd"/>
      <w:r>
        <w:rPr>
          <w:rFonts w:ascii="Source Sans Pro" w:hAnsi="Source Sans Pro"/>
          <w:color w:val="55595E"/>
          <w:sz w:val="27"/>
          <w:szCs w:val="27"/>
        </w:rPr>
        <w:t xml:space="preserve"> about time your investments caught up.</w:t>
      </w:r>
    </w:p>
    <w:p w14:paraId="492CE81A" w14:textId="77777777" w:rsidR="009E2A1A" w:rsidRPr="00C3591E" w:rsidRDefault="009E2A1A" w:rsidP="00C3591E">
      <w:pPr>
        <w:shd w:val="clear" w:color="auto" w:fill="1E1E1E"/>
        <w:spacing w:after="0" w:line="285" w:lineRule="atLeast"/>
        <w:rPr>
          <w:rFonts w:ascii="Consolas" w:eastAsia="Times New Roman" w:hAnsi="Consolas" w:cs="Times New Roman"/>
          <w:color w:val="D4D4D4"/>
          <w:sz w:val="21"/>
          <w:szCs w:val="21"/>
        </w:rPr>
      </w:pPr>
    </w:p>
    <w:p w14:paraId="15687F59"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How is the company funded? How much funding have they received?</w:t>
      </w:r>
    </w:p>
    <w:p w14:paraId="61B3E163" w14:textId="73C72779" w:rsidR="009E2A1A" w:rsidRDefault="009E2A1A" w:rsidP="009E2A1A">
      <w:pPr>
        <w:pStyle w:val="a4"/>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shd w:val="clear" w:color="auto" w:fill="FFFFFF"/>
        </w:rPr>
        <w:t>By May 2014 the company reported to have facilitated $15 million in investments involving 1,000+ investors.</w:t>
      </w:r>
      <w:hyperlink r:id="rId20" w:anchor="cite_note-NYCrowdfund31-4" w:history="1">
        <w:r>
          <w:rPr>
            <w:rStyle w:val="a5"/>
            <w:rFonts w:ascii="Arial" w:hAnsi="Arial" w:cs="Arial"/>
            <w:color w:val="0B0080"/>
            <w:sz w:val="17"/>
            <w:szCs w:val="17"/>
            <w:shd w:val="clear" w:color="auto" w:fill="FFFFFF"/>
            <w:vertAlign w:val="superscript"/>
          </w:rPr>
          <w:t>[4]</w:t>
        </w:r>
      </w:hyperlink>
      <w:r>
        <w:rPr>
          <w:rFonts w:ascii="Arial" w:hAnsi="Arial" w:cs="Arial"/>
          <w:color w:val="222222"/>
          <w:sz w:val="21"/>
          <w:szCs w:val="21"/>
          <w:shd w:val="clear" w:color="auto" w:fill="FFFFFF"/>
        </w:rPr>
        <w:t xml:space="preserve"> One of </w:t>
      </w:r>
      <w:proofErr w:type="spellStart"/>
      <w:r>
        <w:rPr>
          <w:rFonts w:ascii="Arial" w:hAnsi="Arial" w:cs="Arial"/>
          <w:color w:val="222222"/>
          <w:sz w:val="21"/>
          <w:szCs w:val="21"/>
          <w:shd w:val="clear" w:color="auto" w:fill="FFFFFF"/>
        </w:rPr>
        <w:t>Fundrise's</w:t>
      </w:r>
      <w:proofErr w:type="spellEnd"/>
      <w:r>
        <w:rPr>
          <w:rFonts w:ascii="Arial" w:hAnsi="Arial" w:cs="Arial"/>
          <w:color w:val="222222"/>
          <w:sz w:val="21"/>
          <w:szCs w:val="21"/>
          <w:shd w:val="clear" w:color="auto" w:fill="FFFFFF"/>
        </w:rPr>
        <w:t xml:space="preserve"> most publicized investments came in January 2015 when it began offering bonds for the construction of </w:t>
      </w:r>
      <w:hyperlink r:id="rId21" w:tooltip="Three World Trade Center" w:history="1">
        <w:r>
          <w:rPr>
            <w:rStyle w:val="a5"/>
            <w:rFonts w:ascii="Arial" w:hAnsi="Arial" w:cs="Arial"/>
            <w:color w:val="0B0080"/>
            <w:sz w:val="21"/>
            <w:szCs w:val="21"/>
            <w:shd w:val="clear" w:color="auto" w:fill="FFFFFF"/>
          </w:rPr>
          <w:t>3 World Trade Center</w:t>
        </w:r>
      </w:hyperlink>
      <w:r>
        <w:rPr>
          <w:rFonts w:ascii="Arial" w:hAnsi="Arial" w:cs="Arial"/>
          <w:color w:val="222222"/>
          <w:sz w:val="21"/>
          <w:szCs w:val="21"/>
          <w:shd w:val="clear" w:color="auto" w:fill="FFFFFF"/>
        </w:rPr>
        <w:t>, the location of the third tallest tower at the site of the </w:t>
      </w:r>
      <w:hyperlink r:id="rId22" w:tooltip="World Trade Center site" w:history="1">
        <w:r>
          <w:rPr>
            <w:rStyle w:val="a5"/>
            <w:rFonts w:ascii="Arial" w:hAnsi="Arial" w:cs="Arial"/>
            <w:color w:val="0B0080"/>
            <w:sz w:val="21"/>
            <w:szCs w:val="21"/>
            <w:shd w:val="clear" w:color="auto" w:fill="FFFFFF"/>
          </w:rPr>
          <w:t>World Trade Center</w:t>
        </w:r>
      </w:hyperlink>
      <w:r>
        <w:rPr>
          <w:rFonts w:ascii="Arial" w:hAnsi="Arial" w:cs="Arial"/>
          <w:color w:val="222222"/>
          <w:sz w:val="21"/>
          <w:szCs w:val="21"/>
          <w:shd w:val="clear" w:color="auto" w:fill="FFFFFF"/>
        </w:rPr>
        <w:t> in lower </w:t>
      </w:r>
      <w:hyperlink r:id="rId23" w:tooltip="Manhattan" w:history="1">
        <w:r>
          <w:rPr>
            <w:rStyle w:val="a5"/>
            <w:rFonts w:ascii="Arial" w:hAnsi="Arial" w:cs="Arial"/>
            <w:color w:val="0B0080"/>
            <w:sz w:val="21"/>
            <w:szCs w:val="21"/>
            <w:shd w:val="clear" w:color="auto" w:fill="FFFFFF"/>
          </w:rPr>
          <w:t>Manhattan</w:t>
        </w:r>
      </w:hyperlink>
      <w:r>
        <w:rPr>
          <w:rFonts w:ascii="Arial" w:hAnsi="Arial" w:cs="Arial"/>
          <w:color w:val="222222"/>
          <w:sz w:val="21"/>
          <w:szCs w:val="21"/>
          <w:shd w:val="clear" w:color="auto" w:fill="FFFFFF"/>
        </w:rPr>
        <w:t>.</w:t>
      </w:r>
      <w:hyperlink r:id="rId24" w:anchor="cite_note-NYDN3WTC-7" w:history="1">
        <w:r>
          <w:rPr>
            <w:rStyle w:val="a5"/>
            <w:rFonts w:ascii="Arial" w:hAnsi="Arial" w:cs="Arial"/>
            <w:color w:val="0B0080"/>
            <w:sz w:val="17"/>
            <w:szCs w:val="17"/>
            <w:shd w:val="clear" w:color="auto" w:fill="FFFFFF"/>
            <w:vertAlign w:val="superscript"/>
          </w:rPr>
          <w:t>[7]</w:t>
        </w:r>
      </w:hyperlink>
      <w:r>
        <w:rPr>
          <w:rFonts w:ascii="Arial" w:hAnsi="Arial" w:cs="Arial"/>
          <w:color w:val="222222"/>
          <w:sz w:val="21"/>
          <w:szCs w:val="21"/>
          <w:shd w:val="clear" w:color="auto" w:fill="FFFFFF"/>
        </w:rPr>
        <w:t xml:space="preserve"> The initial offering was for $2 million of the $5 million worth of bonds purchased by </w:t>
      </w:r>
      <w:proofErr w:type="spellStart"/>
      <w:r>
        <w:rPr>
          <w:rFonts w:ascii="Arial" w:hAnsi="Arial" w:cs="Arial"/>
          <w:color w:val="222222"/>
          <w:sz w:val="21"/>
          <w:szCs w:val="21"/>
          <w:shd w:val="clear" w:color="auto" w:fill="FFFFFF"/>
        </w:rPr>
        <w:t>Fundrise</w:t>
      </w:r>
      <w:proofErr w:type="spellEnd"/>
      <w:r>
        <w:rPr>
          <w:rFonts w:ascii="Arial" w:hAnsi="Arial" w:cs="Arial"/>
          <w:color w:val="222222"/>
          <w:sz w:val="21"/>
          <w:szCs w:val="21"/>
          <w:shd w:val="clear" w:color="auto" w:fill="FFFFFF"/>
        </w:rPr>
        <w:t xml:space="preserve"> for the financing of the $1 billion project. Bonds were offered for $5,000 each with a 5% tax-free gross annual return for five years.</w:t>
      </w:r>
      <w:hyperlink r:id="rId25" w:anchor="cite_note-NYDN3WTC-7" w:history="1">
        <w:r>
          <w:rPr>
            <w:rStyle w:val="a5"/>
            <w:rFonts w:ascii="Arial" w:hAnsi="Arial" w:cs="Arial"/>
            <w:color w:val="0B0080"/>
            <w:sz w:val="17"/>
            <w:szCs w:val="17"/>
            <w:shd w:val="clear" w:color="auto" w:fill="FFFFFF"/>
            <w:vertAlign w:val="superscript"/>
          </w:rPr>
          <w:t>[7]</w:t>
        </w:r>
      </w:hyperlink>
      <w:hyperlink r:id="rId26" w:anchor="cite_note-8" w:history="1">
        <w:r>
          <w:rPr>
            <w:rStyle w:val="a5"/>
            <w:rFonts w:ascii="Arial" w:hAnsi="Arial" w:cs="Arial"/>
            <w:color w:val="0B0080"/>
            <w:sz w:val="17"/>
            <w:szCs w:val="17"/>
            <w:shd w:val="clear" w:color="auto" w:fill="FFFFFF"/>
            <w:vertAlign w:val="superscript"/>
          </w:rPr>
          <w:t>[8]</w:t>
        </w:r>
      </w:hyperlink>
    </w:p>
    <w:p w14:paraId="0B188E9D" w14:textId="0EFED812" w:rsidR="009E2A1A" w:rsidRDefault="009E2A1A" w:rsidP="009E2A1A">
      <w:pPr>
        <w:pStyle w:val="a4"/>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Fundrise</w:t>
      </w:r>
      <w:proofErr w:type="spellEnd"/>
      <w:r>
        <w:rPr>
          <w:rFonts w:ascii="Arial" w:hAnsi="Arial" w:cs="Arial"/>
          <w:color w:val="222222"/>
          <w:sz w:val="21"/>
          <w:szCs w:val="21"/>
        </w:rPr>
        <w:t xml:space="preserve"> also raised more capital in its first-round of Series A investment than any other crowdfunding company, totaling $38 million.</w:t>
      </w:r>
      <w:hyperlink r:id="rId27" w:anchor="cite_note-CFundInsider38-5" w:history="1">
        <w:r>
          <w:rPr>
            <w:rStyle w:val="a5"/>
            <w:rFonts w:ascii="Arial" w:hAnsi="Arial" w:cs="Arial"/>
            <w:color w:val="0B0080"/>
            <w:sz w:val="17"/>
            <w:szCs w:val="17"/>
            <w:u w:val="none"/>
            <w:vertAlign w:val="superscript"/>
          </w:rPr>
          <w:t>[5]</w:t>
        </w:r>
      </w:hyperlink>
      <w:r>
        <w:rPr>
          <w:rFonts w:ascii="Arial" w:hAnsi="Arial" w:cs="Arial"/>
          <w:color w:val="222222"/>
          <w:sz w:val="21"/>
          <w:szCs w:val="21"/>
        </w:rPr>
        <w:t> Funding was led by Chinese </w:t>
      </w:r>
      <w:hyperlink r:id="rId28" w:tooltip="Social networking service" w:history="1">
        <w:r>
          <w:rPr>
            <w:rStyle w:val="a5"/>
            <w:rFonts w:ascii="Arial" w:hAnsi="Arial" w:cs="Arial"/>
            <w:color w:val="0B0080"/>
            <w:sz w:val="21"/>
            <w:szCs w:val="21"/>
            <w:u w:val="none"/>
          </w:rPr>
          <w:t>social networking company</w:t>
        </w:r>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"https://en.wikipedia.org/wiki/Renren" \o "Renren" </w:instrText>
      </w:r>
      <w:r>
        <w:rPr>
          <w:rFonts w:ascii="Arial" w:hAnsi="Arial" w:cs="Arial"/>
          <w:color w:val="222222"/>
          <w:sz w:val="21"/>
          <w:szCs w:val="21"/>
        </w:rPr>
        <w:fldChar w:fldCharType="separate"/>
      </w:r>
      <w:r>
        <w:rPr>
          <w:rStyle w:val="a5"/>
          <w:rFonts w:ascii="Arial" w:hAnsi="Arial" w:cs="Arial"/>
          <w:color w:val="0B0080"/>
          <w:sz w:val="21"/>
          <w:szCs w:val="21"/>
          <w:u w:val="none"/>
        </w:rPr>
        <w:t>Renren</w:t>
      </w:r>
      <w:proofErr w:type="spellEnd"/>
      <w:r>
        <w:rPr>
          <w:rFonts w:ascii="Arial" w:hAnsi="Arial" w:cs="Arial"/>
          <w:color w:val="222222"/>
          <w:sz w:val="21"/>
          <w:szCs w:val="21"/>
        </w:rPr>
        <w:fldChar w:fldCharType="end"/>
      </w:r>
      <w:r>
        <w:rPr>
          <w:rFonts w:ascii="Arial" w:hAnsi="Arial" w:cs="Arial"/>
          <w:color w:val="222222"/>
          <w:sz w:val="21"/>
          <w:szCs w:val="21"/>
        </w:rPr>
        <w:t> who invested $31 million of the total $38 million.</w:t>
      </w:r>
      <w:hyperlink r:id="rId29" w:anchor="cite_note-ChineseInvest-9" w:history="1">
        <w:r>
          <w:rPr>
            <w:rStyle w:val="a5"/>
            <w:rFonts w:ascii="Arial" w:hAnsi="Arial" w:cs="Arial"/>
            <w:color w:val="0B0080"/>
            <w:sz w:val="17"/>
            <w:szCs w:val="17"/>
            <w:u w:val="none"/>
            <w:vertAlign w:val="superscript"/>
          </w:rPr>
          <w:t>[9]</w:t>
        </w:r>
      </w:hyperlink>
      <w:r>
        <w:rPr>
          <w:rFonts w:ascii="Arial" w:hAnsi="Arial" w:cs="Arial"/>
          <w:color w:val="222222"/>
          <w:sz w:val="21"/>
          <w:szCs w:val="21"/>
        </w:rPr>
        <w:t> Additional Series A investors include </w:t>
      </w:r>
      <w:hyperlink r:id="rId30" w:tooltip="Guggenheim Partners" w:history="1">
        <w:r>
          <w:rPr>
            <w:rStyle w:val="a5"/>
            <w:rFonts w:ascii="Arial" w:hAnsi="Arial" w:cs="Arial"/>
            <w:color w:val="0B0080"/>
            <w:sz w:val="21"/>
            <w:szCs w:val="21"/>
            <w:u w:val="none"/>
          </w:rPr>
          <w:t>Guggenheim Partners</w:t>
        </w:r>
      </w:hyperlink>
      <w:r>
        <w:rPr>
          <w:rFonts w:ascii="Arial" w:hAnsi="Arial" w:cs="Arial"/>
          <w:color w:val="222222"/>
          <w:sz w:val="21"/>
          <w:szCs w:val="21"/>
        </w:rPr>
        <w:t xml:space="preserve">, Justin </w:t>
      </w:r>
      <w:proofErr w:type="spellStart"/>
      <w:r>
        <w:rPr>
          <w:rFonts w:ascii="Arial" w:hAnsi="Arial" w:cs="Arial"/>
          <w:color w:val="222222"/>
          <w:sz w:val="21"/>
          <w:szCs w:val="21"/>
        </w:rPr>
        <w:t>Elghanayan</w:t>
      </w:r>
      <w:proofErr w:type="spellEnd"/>
      <w:r>
        <w:rPr>
          <w:rFonts w:ascii="Arial" w:hAnsi="Arial" w:cs="Arial"/>
          <w:color w:val="222222"/>
          <w:sz w:val="21"/>
          <w:szCs w:val="21"/>
        </w:rPr>
        <w:t xml:space="preserve"> of </w:t>
      </w:r>
      <w:hyperlink r:id="rId31" w:tooltip="Rockrose Development Corporation" w:history="1">
        <w:r>
          <w:rPr>
            <w:rStyle w:val="a5"/>
            <w:rFonts w:ascii="Arial" w:hAnsi="Arial" w:cs="Arial"/>
            <w:color w:val="0B0080"/>
            <w:sz w:val="21"/>
            <w:szCs w:val="21"/>
            <w:u w:val="none"/>
          </w:rPr>
          <w:t>Rockrose Development Corporation</w:t>
        </w:r>
      </w:hyperlink>
      <w:r>
        <w:rPr>
          <w:rFonts w:ascii="Arial" w:hAnsi="Arial" w:cs="Arial"/>
          <w:color w:val="222222"/>
          <w:sz w:val="21"/>
          <w:szCs w:val="21"/>
        </w:rPr>
        <w:t>, and James Ratner of </w:t>
      </w:r>
      <w:hyperlink r:id="rId32" w:tooltip="Forest City Enterprises" w:history="1">
        <w:r>
          <w:rPr>
            <w:rStyle w:val="a5"/>
            <w:rFonts w:ascii="Arial" w:hAnsi="Arial" w:cs="Arial"/>
            <w:color w:val="0B0080"/>
            <w:sz w:val="21"/>
            <w:szCs w:val="21"/>
            <w:u w:val="none"/>
          </w:rPr>
          <w:t>Forest City Enterprises</w:t>
        </w:r>
      </w:hyperlink>
      <w:r>
        <w:rPr>
          <w:rFonts w:ascii="Arial" w:hAnsi="Arial" w:cs="Arial"/>
          <w:color w:val="222222"/>
          <w:sz w:val="21"/>
          <w:szCs w:val="21"/>
        </w:rPr>
        <w:t>.</w:t>
      </w:r>
      <w:hyperlink r:id="rId33" w:anchor="cite_note-WSJReastateGage-3" w:history="1">
        <w:r>
          <w:rPr>
            <w:rStyle w:val="a5"/>
            <w:rFonts w:ascii="Arial" w:hAnsi="Arial" w:cs="Arial"/>
            <w:color w:val="0B0080"/>
            <w:sz w:val="17"/>
            <w:szCs w:val="17"/>
            <w:u w:val="none"/>
            <w:vertAlign w:val="superscript"/>
          </w:rPr>
          <w:t>[3]</w:t>
        </w:r>
      </w:hyperlink>
      <w:r>
        <w:rPr>
          <w:rFonts w:ascii="Arial" w:hAnsi="Arial" w:cs="Arial"/>
          <w:color w:val="222222"/>
          <w:sz w:val="21"/>
          <w:szCs w:val="21"/>
        </w:rPr>
        <w:t xml:space="preserve"> By February 2015, </w:t>
      </w:r>
      <w:proofErr w:type="spellStart"/>
      <w:r>
        <w:rPr>
          <w:rFonts w:ascii="Arial" w:hAnsi="Arial" w:cs="Arial"/>
          <w:color w:val="222222"/>
          <w:sz w:val="21"/>
          <w:szCs w:val="21"/>
        </w:rPr>
        <w:t>Fundrise</w:t>
      </w:r>
      <w:proofErr w:type="spellEnd"/>
      <w:r>
        <w:rPr>
          <w:rFonts w:ascii="Arial" w:hAnsi="Arial" w:cs="Arial"/>
          <w:color w:val="222222"/>
          <w:sz w:val="21"/>
          <w:szCs w:val="21"/>
        </w:rPr>
        <w:t xml:space="preserve"> had commitments from six institutional investors for an additional $100 million in investment into the company's real estate offerings.</w:t>
      </w:r>
      <w:hyperlink r:id="rId34" w:anchor="cite_note-10" w:history="1">
        <w:r>
          <w:rPr>
            <w:rStyle w:val="a5"/>
            <w:rFonts w:ascii="Arial" w:hAnsi="Arial" w:cs="Arial"/>
            <w:color w:val="0B0080"/>
            <w:sz w:val="17"/>
            <w:szCs w:val="17"/>
            <w:u w:val="none"/>
            <w:vertAlign w:val="superscript"/>
          </w:rPr>
          <w:t>[10]</w:t>
        </w:r>
      </w:hyperlink>
      <w:r>
        <w:rPr>
          <w:rFonts w:ascii="Arial" w:hAnsi="Arial" w:cs="Arial"/>
          <w:color w:val="222222"/>
          <w:sz w:val="21"/>
          <w:szCs w:val="21"/>
        </w:rPr>
        <w:t> In October 2015, co-founder and president Daniel Miller left the company.</w:t>
      </w:r>
    </w:p>
    <w:p w14:paraId="64EA28C2" w14:textId="208B0CE7" w:rsidR="00C3591E" w:rsidRDefault="009E2A1A" w:rsidP="00C452C2">
      <w:pPr>
        <w:pStyle w:val="a4"/>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February 2016, </w:t>
      </w:r>
      <w:proofErr w:type="spellStart"/>
      <w:r>
        <w:rPr>
          <w:rFonts w:ascii="Arial" w:hAnsi="Arial" w:cs="Arial"/>
          <w:color w:val="222222"/>
          <w:sz w:val="21"/>
          <w:szCs w:val="21"/>
        </w:rPr>
        <w:t>Fundrise</w:t>
      </w:r>
      <w:proofErr w:type="spellEnd"/>
      <w:r>
        <w:rPr>
          <w:rFonts w:ascii="Arial" w:hAnsi="Arial" w:cs="Arial"/>
          <w:color w:val="222222"/>
          <w:sz w:val="21"/>
          <w:szCs w:val="21"/>
        </w:rPr>
        <w:t xml:space="preserve"> terminated its senior accountant for allegedly attempting to extort over $1 million from the enterprise over a claim that "the company acted inappropriately concerning two real estate deals." The accountant denied the allegations of extortion and claimed that the termination was retaliation for reporting "serious </w:t>
      </w:r>
      <w:proofErr w:type="spellStart"/>
      <w:r>
        <w:rPr>
          <w:rFonts w:ascii="Arial" w:hAnsi="Arial" w:cs="Arial"/>
          <w:color w:val="222222"/>
          <w:sz w:val="21"/>
          <w:szCs w:val="21"/>
        </w:rPr>
        <w:t>fraudulant</w:t>
      </w:r>
      <w:proofErr w:type="spellEnd"/>
      <w:r>
        <w:rPr>
          <w:rFonts w:ascii="Arial" w:hAnsi="Arial" w:cs="Arial"/>
          <w:color w:val="222222"/>
          <w:sz w:val="21"/>
          <w:szCs w:val="21"/>
        </w:rPr>
        <w:t xml:space="preserve"> behavior." </w:t>
      </w:r>
      <w:hyperlink r:id="rId35" w:anchor="cite_note-11" w:history="1">
        <w:r>
          <w:rPr>
            <w:rStyle w:val="a5"/>
            <w:rFonts w:ascii="Arial" w:hAnsi="Arial" w:cs="Arial"/>
            <w:color w:val="0B0080"/>
            <w:sz w:val="17"/>
            <w:szCs w:val="17"/>
            <w:u w:val="none"/>
            <w:vertAlign w:val="superscript"/>
          </w:rPr>
          <w:t>[11]</w:t>
        </w:r>
      </w:hyperlink>
      <w:r>
        <w:rPr>
          <w:rFonts w:ascii="Arial" w:hAnsi="Arial" w:cs="Arial"/>
          <w:color w:val="222222"/>
          <w:sz w:val="21"/>
          <w:szCs w:val="21"/>
        </w:rPr>
        <w:t xml:space="preserve"> The company denied the claims and hired an outside audit firm to </w:t>
      </w:r>
      <w:proofErr w:type="gramStart"/>
      <w:r>
        <w:rPr>
          <w:rFonts w:ascii="Arial" w:hAnsi="Arial" w:cs="Arial"/>
          <w:color w:val="222222"/>
          <w:sz w:val="21"/>
          <w:szCs w:val="21"/>
        </w:rPr>
        <w:t>conduct an investigation into</w:t>
      </w:r>
      <w:proofErr w:type="gramEnd"/>
      <w:r>
        <w:rPr>
          <w:rFonts w:ascii="Arial" w:hAnsi="Arial" w:cs="Arial"/>
          <w:color w:val="222222"/>
          <w:sz w:val="21"/>
          <w:szCs w:val="21"/>
        </w:rPr>
        <w:t xml:space="preserve"> the allegations, which ultimately concluded there was no reasonable basis to the allegations</w:t>
      </w:r>
      <w:r w:rsidR="00C452C2">
        <w:rPr>
          <w:rFonts w:ascii="Arial" w:hAnsi="Arial" w:cs="Arial"/>
          <w:color w:val="222222"/>
          <w:sz w:val="21"/>
          <w:szCs w:val="21"/>
        </w:rPr>
        <w:t>.</w:t>
      </w:r>
    </w:p>
    <w:p w14:paraId="0CD65F7B" w14:textId="77777777" w:rsidR="00C452C2" w:rsidRPr="00C452C2" w:rsidRDefault="00C452C2" w:rsidP="00C452C2">
      <w:pPr>
        <w:pStyle w:val="a4"/>
        <w:shd w:val="clear" w:color="auto" w:fill="FFFFFF"/>
        <w:spacing w:before="120" w:after="120"/>
        <w:rPr>
          <w:rFonts w:ascii="Arial" w:hAnsi="Arial" w:cs="Arial"/>
          <w:color w:val="222222"/>
          <w:sz w:val="21"/>
          <w:szCs w:val="21"/>
        </w:rPr>
      </w:pPr>
      <w:r w:rsidRPr="00C452C2">
        <w:rPr>
          <w:rFonts w:ascii="Arial" w:hAnsi="Arial" w:cs="Arial"/>
          <w:color w:val="222222"/>
          <w:sz w:val="21"/>
          <w:szCs w:val="21"/>
        </w:rPr>
        <w:t>Capital Raised</w:t>
      </w:r>
    </w:p>
    <w:p w14:paraId="1719B486" w14:textId="039CB6F9" w:rsidR="00C452C2" w:rsidRDefault="00C452C2" w:rsidP="00C452C2">
      <w:pPr>
        <w:pStyle w:val="a4"/>
        <w:shd w:val="clear" w:color="auto" w:fill="FFFFFF"/>
        <w:spacing w:before="120" w:after="120"/>
        <w:rPr>
          <w:rFonts w:ascii="Arial" w:hAnsi="Arial" w:cs="Arial"/>
          <w:color w:val="222222"/>
          <w:sz w:val="21"/>
          <w:szCs w:val="21"/>
        </w:rPr>
      </w:pPr>
      <w:r w:rsidRPr="00C452C2">
        <w:rPr>
          <w:rFonts w:ascii="Arial" w:hAnsi="Arial" w:cs="Arial"/>
          <w:color w:val="222222"/>
          <w:sz w:val="21"/>
          <w:szCs w:val="21"/>
        </w:rPr>
        <w:t xml:space="preserve">As of January 20, 2020, we have raised approximately $59.7 million in our previous offering pursuant to our Offering Statement that was qualified on January 31, 2017 (2,000,000 shares of Class B Common Stock) and subsequent post-qualification amendments that were qualified on </w:t>
      </w:r>
      <w:r w:rsidRPr="00C452C2">
        <w:rPr>
          <w:rFonts w:ascii="Arial" w:hAnsi="Arial" w:cs="Arial"/>
          <w:color w:val="222222"/>
          <w:sz w:val="21"/>
          <w:szCs w:val="21"/>
        </w:rPr>
        <w:lastRenderedPageBreak/>
        <w:t>February 15, 2017 (1,000,000 shares), July 28, 2017 (2,000,000 shares) and August 22, 2018 (5,000,000 shares).  The total number of shares of our Class B Common Stock that were qualified in our prior offering was 10,000,000, which were offered and sold at varying prices as set forth below and resulted in aggregate sales, as of January 20, 2020, of 9,237,653 Class B common shares with gross proceeds of approximately $59.7 million.  We refer to the information below collectively as the “Prior Offering Results”</w:t>
      </w:r>
    </w:p>
    <w:p w14:paraId="2E241AD1" w14:textId="1CE356B4" w:rsidR="00C452C2" w:rsidRPr="00C452C2" w:rsidRDefault="00C452C2" w:rsidP="00C452C2">
      <w:pPr>
        <w:pStyle w:val="a4"/>
        <w:shd w:val="clear" w:color="auto" w:fill="FFFFFF"/>
        <w:spacing w:before="120" w:after="120"/>
        <w:rPr>
          <w:rFonts w:ascii="Arial" w:hAnsi="Arial" w:cs="Arial"/>
          <w:color w:val="222222"/>
          <w:sz w:val="21"/>
          <w:szCs w:val="21"/>
        </w:rPr>
      </w:pPr>
      <w:r>
        <w:rPr>
          <w:rFonts w:ascii="Arial" w:hAnsi="Arial" w:cs="Arial"/>
          <w:color w:val="222222"/>
          <w:sz w:val="21"/>
          <w:szCs w:val="21"/>
        </w:rPr>
        <w:t xml:space="preserve">(Captured table </w:t>
      </w:r>
      <w:proofErr w:type="spellStart"/>
      <w:r>
        <w:rPr>
          <w:rFonts w:ascii="Arial" w:hAnsi="Arial" w:cs="Arial"/>
          <w:color w:val="222222"/>
          <w:sz w:val="21"/>
          <w:szCs w:val="21"/>
        </w:rPr>
        <w:t>snabshot</w:t>
      </w:r>
      <w:proofErr w:type="spellEnd"/>
      <w:r>
        <w:rPr>
          <w:rFonts w:ascii="Arial" w:hAnsi="Arial" w:cs="Arial"/>
          <w:color w:val="222222"/>
          <w:sz w:val="21"/>
          <w:szCs w:val="21"/>
        </w:rPr>
        <w:t xml:space="preserve"> from SEC filing)</w:t>
      </w:r>
    </w:p>
    <w:p w14:paraId="5C333946" w14:textId="77777777" w:rsidR="00C452C2" w:rsidRPr="00C3591E" w:rsidRDefault="00C452C2" w:rsidP="00C452C2">
      <w:pPr>
        <w:pStyle w:val="a4"/>
        <w:shd w:val="clear" w:color="auto" w:fill="FFFFFF"/>
        <w:spacing w:before="120" w:beforeAutospacing="0" w:after="120" w:afterAutospacing="0"/>
        <w:rPr>
          <w:rFonts w:ascii="Consolas" w:hAnsi="Consolas"/>
          <w:color w:val="D4D4D4"/>
          <w:sz w:val="21"/>
          <w:szCs w:val="21"/>
        </w:rPr>
      </w:pPr>
    </w:p>
    <w:p w14:paraId="062A99DC"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Business Activities:</w:t>
      </w:r>
    </w:p>
    <w:p w14:paraId="2B5D384F"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3245E8B2" w14:textId="553F98EC" w:rsid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What specific financial problem is the company or project trying to solve?</w:t>
      </w:r>
    </w:p>
    <w:p w14:paraId="03DA859B" w14:textId="77777777" w:rsidR="00267160" w:rsidRPr="00C3591E" w:rsidRDefault="00267160" w:rsidP="00C3591E">
      <w:pPr>
        <w:shd w:val="clear" w:color="auto" w:fill="1E1E1E"/>
        <w:spacing w:after="0" w:line="285" w:lineRule="atLeast"/>
        <w:rPr>
          <w:rFonts w:ascii="Consolas" w:eastAsia="Times New Roman" w:hAnsi="Consolas" w:cs="Times New Roman"/>
          <w:color w:val="D4D4D4"/>
          <w:sz w:val="21"/>
          <w:szCs w:val="21"/>
        </w:rPr>
      </w:pPr>
    </w:p>
    <w:p w14:paraId="38E7435A" w14:textId="77777777" w:rsidR="00267160" w:rsidRPr="00267160"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 xml:space="preserve">Control by Institutional Funds Creates Inefficiencies and Distortions in Commercial Real Estate Markets. We believe that institutional dominance of the commercial real estate capital markets </w:t>
      </w:r>
      <w:proofErr w:type="gramStart"/>
      <w:r w:rsidRPr="00267160">
        <w:rPr>
          <w:rFonts w:ascii="Consolas" w:eastAsia="Times New Roman" w:hAnsi="Consolas" w:cs="Times New Roman"/>
          <w:color w:val="D4D4D4"/>
          <w:sz w:val="21"/>
          <w:szCs w:val="21"/>
        </w:rPr>
        <w:t>have</w:t>
      </w:r>
      <w:proofErr w:type="gramEnd"/>
      <w:r w:rsidRPr="00267160">
        <w:rPr>
          <w:rFonts w:ascii="Consolas" w:eastAsia="Times New Roman" w:hAnsi="Consolas" w:cs="Times New Roman"/>
          <w:color w:val="D4D4D4"/>
          <w:sz w:val="21"/>
          <w:szCs w:val="21"/>
        </w:rPr>
        <w:t xml:space="preserve"> created several key inefficiencies and distortions:</w:t>
      </w:r>
    </w:p>
    <w:p w14:paraId="1B0FAB10" w14:textId="77777777" w:rsidR="00267160" w:rsidRPr="00267160"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 xml:space="preserve">1) Individual investors lack the size and market power to access quality real estate investments and therefore must rely on accessing investments through institutional channels. Over time, the control and market-making power enjoyed by traditional institutional players has allowed them to impose excessively large fees, overhead, and </w:t>
      </w:r>
      <w:proofErr w:type="gramStart"/>
      <w:r w:rsidRPr="00267160">
        <w:rPr>
          <w:rFonts w:ascii="Consolas" w:eastAsia="Times New Roman" w:hAnsi="Consolas" w:cs="Times New Roman"/>
          <w:color w:val="D4D4D4"/>
          <w:sz w:val="21"/>
          <w:szCs w:val="21"/>
        </w:rPr>
        <w:t>profit sharing</w:t>
      </w:r>
      <w:proofErr w:type="gramEnd"/>
      <w:r w:rsidRPr="00267160">
        <w:rPr>
          <w:rFonts w:ascii="Consolas" w:eastAsia="Times New Roman" w:hAnsi="Consolas" w:cs="Times New Roman"/>
          <w:color w:val="D4D4D4"/>
          <w:sz w:val="21"/>
          <w:szCs w:val="21"/>
        </w:rPr>
        <w:t xml:space="preserve"> interests. The result is the individual investor receiving a disproportionately small share of profits generated by the underlying real estate assets.</w:t>
      </w:r>
    </w:p>
    <w:p w14:paraId="432256B6" w14:textId="77777777" w:rsidR="00267160" w:rsidRPr="00267160"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54</w:t>
      </w:r>
    </w:p>
    <w:p w14:paraId="17654C0D" w14:textId="77777777" w:rsidR="00267160" w:rsidRPr="00267160"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 xml:space="preserve">2) Institutional funds operate a model that is heavily dependent on manual processes. This results in high overhead and fixed costs. As a result, institutional funds tend to focus on large transactions </w:t>
      </w:r>
      <w:proofErr w:type="gramStart"/>
      <w:r w:rsidRPr="00267160">
        <w:rPr>
          <w:rFonts w:ascii="Consolas" w:eastAsia="Times New Roman" w:hAnsi="Consolas" w:cs="Times New Roman"/>
          <w:color w:val="D4D4D4"/>
          <w:sz w:val="21"/>
          <w:szCs w:val="21"/>
        </w:rPr>
        <w:t>in an effort to</w:t>
      </w:r>
      <w:proofErr w:type="gramEnd"/>
      <w:r w:rsidRPr="00267160">
        <w:rPr>
          <w:rFonts w:ascii="Consolas" w:eastAsia="Times New Roman" w:hAnsi="Consolas" w:cs="Times New Roman"/>
          <w:color w:val="D4D4D4"/>
          <w:sz w:val="21"/>
          <w:szCs w:val="21"/>
        </w:rPr>
        <w:t xml:space="preserve"> generate maximum profits relative to a fixed amount of work. This focus on only large transactions distorts the natural demand for these assets, increasing competition, and driving down returns. This further results in the individual, non-institutional investors receiving a lower relative risk-adjusted return.</w:t>
      </w:r>
    </w:p>
    <w:p w14:paraId="24235096" w14:textId="77777777" w:rsidR="00267160" w:rsidRPr="00267160"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3) The excess demand for large assets results in lower supply of capital to small-to-medium sized operators and small balance commercial real estate assets. This inefficiency created by a lack of investors in the space, allows for opportunities to receive a better relative risk-adjusted return.</w:t>
      </w:r>
    </w:p>
    <w:p w14:paraId="3EFCBEC5" w14:textId="7144460D" w:rsidR="00C3591E"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 xml:space="preserve">x Retail investors have limited opportunity to invest in private real estate without paying a heavy fee load. The non-traded REIT industry has seen enormous growth in the past 5 years, raising up to $15 billion a year, according to the Investment Program Association. This success was achieved despite an outdated distribution model dominated by armies of brokers (which are often affiliated with the non-traded REIT raising capital) that charge up-front fee loads of as much as 15% to 20% on each investment – some of the highest loads across the entire financial industry. We believe that a lower cost alternative, such as the </w:t>
      </w:r>
      <w:r w:rsidRPr="00267160">
        <w:rPr>
          <w:rFonts w:ascii="Consolas" w:eastAsia="Times New Roman" w:hAnsi="Consolas" w:cs="Times New Roman"/>
          <w:color w:val="D4D4D4"/>
          <w:sz w:val="21"/>
          <w:szCs w:val="21"/>
        </w:rPr>
        <w:lastRenderedPageBreak/>
        <w:t>Programs we sponsor, available through a convenient and direct online platform, would offer compelling competition in the marketplace.</w:t>
      </w:r>
    </w:p>
    <w:p w14:paraId="63404A25" w14:textId="77777777" w:rsidR="00267160" w:rsidRPr="00C3591E" w:rsidRDefault="00267160" w:rsidP="00267160">
      <w:pPr>
        <w:shd w:val="clear" w:color="auto" w:fill="1E1E1E"/>
        <w:spacing w:after="0" w:line="285" w:lineRule="atLeast"/>
        <w:rPr>
          <w:rFonts w:ascii="Consolas" w:eastAsia="Times New Roman" w:hAnsi="Consolas" w:cs="Times New Roman"/>
          <w:color w:val="D4D4D4"/>
          <w:sz w:val="21"/>
          <w:szCs w:val="21"/>
        </w:rPr>
      </w:pPr>
    </w:p>
    <w:p w14:paraId="012F57B3" w14:textId="29DA4CE8" w:rsid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Who is the company's intended customer?  Is there any information about the market size of this set of customers?</w:t>
      </w:r>
    </w:p>
    <w:p w14:paraId="36C52E5B" w14:textId="77777777" w:rsidR="009E2A1A" w:rsidRPr="00C3591E" w:rsidRDefault="009E2A1A" w:rsidP="00C3591E">
      <w:pPr>
        <w:shd w:val="clear" w:color="auto" w:fill="1E1E1E"/>
        <w:spacing w:after="0" w:line="285" w:lineRule="atLeast"/>
        <w:rPr>
          <w:rFonts w:ascii="Consolas" w:eastAsia="Times New Roman" w:hAnsi="Consolas" w:cs="Times New Roman"/>
          <w:color w:val="D4D4D4"/>
          <w:sz w:val="21"/>
          <w:szCs w:val="21"/>
        </w:rPr>
      </w:pPr>
    </w:p>
    <w:p w14:paraId="1044101F" w14:textId="3D73D187" w:rsid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What solution does this company offer that their competitors do not or cannot offer? (What is the unfair advantage they utilize?)</w:t>
      </w:r>
    </w:p>
    <w:p w14:paraId="1F3A1032" w14:textId="77777777" w:rsidR="00267160" w:rsidRDefault="00267160" w:rsidP="00C3591E">
      <w:pPr>
        <w:shd w:val="clear" w:color="auto" w:fill="1E1E1E"/>
        <w:spacing w:after="0" w:line="285" w:lineRule="atLeast"/>
        <w:rPr>
          <w:rFonts w:ascii="Consolas" w:eastAsia="Times New Roman" w:hAnsi="Consolas" w:cs="Times New Roman"/>
          <w:color w:val="D4D4D4"/>
          <w:sz w:val="21"/>
          <w:szCs w:val="21"/>
        </w:rPr>
      </w:pPr>
    </w:p>
    <w:p w14:paraId="6AEAA7CD" w14:textId="77777777" w:rsidR="00267160" w:rsidRPr="00267160"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Our Solution</w:t>
      </w:r>
    </w:p>
    <w:p w14:paraId="7F4F5B36" w14:textId="118C1413" w:rsidR="00267160"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 xml:space="preserve">We own and operate the </w:t>
      </w:r>
      <w:proofErr w:type="spellStart"/>
      <w:r w:rsidRPr="00267160">
        <w:rPr>
          <w:rFonts w:ascii="Consolas" w:eastAsia="Times New Roman" w:hAnsi="Consolas" w:cs="Times New Roman"/>
          <w:color w:val="D4D4D4"/>
          <w:sz w:val="21"/>
          <w:szCs w:val="21"/>
        </w:rPr>
        <w:t>Fundrise</w:t>
      </w:r>
      <w:proofErr w:type="spellEnd"/>
      <w:r w:rsidRPr="00267160">
        <w:rPr>
          <w:rFonts w:ascii="Consolas" w:eastAsia="Times New Roman" w:hAnsi="Consolas" w:cs="Times New Roman"/>
          <w:color w:val="D4D4D4"/>
          <w:sz w:val="21"/>
          <w:szCs w:val="21"/>
        </w:rPr>
        <w:t xml:space="preserve"> Platform, a leading online, direct investment technology platform located at www.fundrise.com. We believe </w:t>
      </w:r>
      <w:proofErr w:type="spellStart"/>
      <w:r w:rsidRPr="00267160">
        <w:rPr>
          <w:rFonts w:ascii="Consolas" w:eastAsia="Times New Roman" w:hAnsi="Consolas" w:cs="Times New Roman"/>
          <w:color w:val="D4D4D4"/>
          <w:sz w:val="21"/>
          <w:szCs w:val="21"/>
        </w:rPr>
        <w:t>technologypowered</w:t>
      </w:r>
      <w:proofErr w:type="spellEnd"/>
      <w:r w:rsidRPr="00267160">
        <w:rPr>
          <w:rFonts w:ascii="Consolas" w:eastAsia="Times New Roman" w:hAnsi="Consolas" w:cs="Times New Roman"/>
          <w:color w:val="D4D4D4"/>
          <w:sz w:val="21"/>
          <w:szCs w:val="21"/>
        </w:rPr>
        <w:t xml:space="preserve"> investment is a more efficient mechanism than the conventional financial system to invest in real estate and other assets. Enabled by our proprietary technology, we aggregate thousands of individuals from across the country to create the scale of an institutional investor without the high fees and overhead typical of the old-fashioned investment business. Individuals can invest through the </w:t>
      </w:r>
      <w:proofErr w:type="spellStart"/>
      <w:r w:rsidRPr="00267160">
        <w:rPr>
          <w:rFonts w:ascii="Consolas" w:eastAsia="Times New Roman" w:hAnsi="Consolas" w:cs="Times New Roman"/>
          <w:color w:val="D4D4D4"/>
          <w:sz w:val="21"/>
          <w:szCs w:val="21"/>
        </w:rPr>
        <w:t>Fundrise</w:t>
      </w:r>
      <w:proofErr w:type="spellEnd"/>
      <w:r w:rsidRPr="00267160">
        <w:rPr>
          <w:rFonts w:ascii="Consolas" w:eastAsia="Times New Roman" w:hAnsi="Consolas" w:cs="Times New Roman"/>
          <w:color w:val="D4D4D4"/>
          <w:sz w:val="21"/>
          <w:szCs w:val="21"/>
        </w:rPr>
        <w:t xml:space="preserve"> Platform at ultra-low costs for what we believe is a more transparent, web-based experience. Investors use the </w:t>
      </w:r>
      <w:proofErr w:type="spellStart"/>
      <w:r w:rsidRPr="00267160">
        <w:rPr>
          <w:rFonts w:ascii="Consolas" w:eastAsia="Times New Roman" w:hAnsi="Consolas" w:cs="Times New Roman"/>
          <w:color w:val="D4D4D4"/>
          <w:sz w:val="21"/>
          <w:szCs w:val="21"/>
        </w:rPr>
        <w:t>Fundrise</w:t>
      </w:r>
      <w:proofErr w:type="spellEnd"/>
      <w:r w:rsidRPr="00267160">
        <w:rPr>
          <w:rFonts w:ascii="Consolas" w:eastAsia="Times New Roman" w:hAnsi="Consolas" w:cs="Times New Roman"/>
          <w:color w:val="D4D4D4"/>
          <w:sz w:val="21"/>
          <w:szCs w:val="21"/>
        </w:rPr>
        <w:t xml:space="preserve"> Platform to potentially earn attractive risk-adjusted returns from asset classes that have generally been closed to many investors and only available to high net worth investors and institutions.</w:t>
      </w:r>
    </w:p>
    <w:p w14:paraId="45EAE270" w14:textId="5EFDABBE" w:rsidR="00267160" w:rsidRDefault="00267160" w:rsidP="00267160">
      <w:pPr>
        <w:shd w:val="clear" w:color="auto" w:fill="1E1E1E"/>
        <w:spacing w:after="0" w:line="285" w:lineRule="atLeast"/>
        <w:rPr>
          <w:rFonts w:ascii="Consolas" w:eastAsia="Times New Roman" w:hAnsi="Consolas" w:cs="Times New Roman"/>
          <w:color w:val="D4D4D4"/>
          <w:sz w:val="21"/>
          <w:szCs w:val="21"/>
        </w:rPr>
      </w:pPr>
    </w:p>
    <w:p w14:paraId="44B275AF" w14:textId="35FE16F1" w:rsidR="00267160"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By combining sound investment principles with our proprietary web-based technology, we believe we have built a solution that will transform how the real estate capital markets operate, increasing their efficiency and transparency. Our model is built specifically to leverage the economies of scale created by the Internet to cut out excessive fees, while also lowering execution costs and reducing both time and manual resources.</w:t>
      </w:r>
    </w:p>
    <w:p w14:paraId="4927C111" w14:textId="77777777" w:rsidR="00267160" w:rsidRDefault="00267160" w:rsidP="00C3591E">
      <w:pPr>
        <w:shd w:val="clear" w:color="auto" w:fill="1E1E1E"/>
        <w:spacing w:after="0" w:line="285" w:lineRule="atLeast"/>
        <w:rPr>
          <w:rFonts w:ascii="Consolas" w:eastAsia="Times New Roman" w:hAnsi="Consolas" w:cs="Times New Roman"/>
          <w:color w:val="D4D4D4"/>
          <w:sz w:val="21"/>
          <w:szCs w:val="21"/>
        </w:rPr>
      </w:pPr>
    </w:p>
    <w:p w14:paraId="5216C4A4" w14:textId="77777777" w:rsidR="009E2A1A" w:rsidRPr="009E2A1A" w:rsidRDefault="009E2A1A" w:rsidP="009E2A1A">
      <w:pPr>
        <w:shd w:val="clear" w:color="auto" w:fill="FFFFFF"/>
        <w:spacing w:before="72" w:after="0" w:line="240" w:lineRule="auto"/>
        <w:outlineLvl w:val="2"/>
        <w:rPr>
          <w:rFonts w:ascii="Arial" w:eastAsia="Times New Roman" w:hAnsi="Arial" w:cs="Arial"/>
          <w:b/>
          <w:bCs/>
          <w:color w:val="000000"/>
          <w:sz w:val="29"/>
          <w:szCs w:val="29"/>
        </w:rPr>
      </w:pPr>
      <w:proofErr w:type="spellStart"/>
      <w:r w:rsidRPr="009E2A1A">
        <w:rPr>
          <w:rFonts w:ascii="Arial" w:eastAsia="Times New Roman" w:hAnsi="Arial" w:cs="Arial"/>
          <w:b/>
          <w:bCs/>
          <w:color w:val="000000"/>
          <w:sz w:val="29"/>
          <w:szCs w:val="29"/>
        </w:rPr>
        <w:t>eREIT</w:t>
      </w:r>
      <w:proofErr w:type="spellEnd"/>
      <w:r w:rsidRPr="009E2A1A">
        <w:rPr>
          <w:rFonts w:ascii="Arial" w:eastAsia="Times New Roman" w:hAnsi="Arial" w:cs="Arial"/>
          <w:b/>
          <w:bCs/>
          <w:color w:val="000000"/>
          <w:sz w:val="29"/>
          <w:szCs w:val="29"/>
        </w:rPr>
        <w:t xml:space="preserve"> launch</w:t>
      </w:r>
      <w:r w:rsidRPr="009E2A1A">
        <w:rPr>
          <w:rFonts w:ascii="Arial" w:eastAsia="Times New Roman" w:hAnsi="Arial" w:cs="Arial"/>
          <w:color w:val="54595D"/>
          <w:sz w:val="24"/>
          <w:szCs w:val="24"/>
        </w:rPr>
        <w:t>[</w:t>
      </w:r>
      <w:hyperlink r:id="rId36" w:tooltip="Edit section: eREIT launch" w:history="1">
        <w:r w:rsidRPr="009E2A1A">
          <w:rPr>
            <w:rFonts w:ascii="Arial" w:eastAsia="Times New Roman" w:hAnsi="Arial" w:cs="Arial"/>
            <w:color w:val="0B0080"/>
            <w:sz w:val="24"/>
            <w:szCs w:val="24"/>
            <w:u w:val="single"/>
          </w:rPr>
          <w:t>edit</w:t>
        </w:r>
      </w:hyperlink>
      <w:r w:rsidRPr="009E2A1A">
        <w:rPr>
          <w:rFonts w:ascii="Arial" w:eastAsia="Times New Roman" w:hAnsi="Arial" w:cs="Arial"/>
          <w:color w:val="54595D"/>
          <w:sz w:val="24"/>
          <w:szCs w:val="24"/>
        </w:rPr>
        <w:t>]</w:t>
      </w:r>
    </w:p>
    <w:p w14:paraId="4E82AB62" w14:textId="77777777" w:rsidR="009E2A1A" w:rsidRPr="009E2A1A" w:rsidRDefault="009E2A1A" w:rsidP="009E2A1A">
      <w:pPr>
        <w:shd w:val="clear" w:color="auto" w:fill="FFFFFF"/>
        <w:spacing w:before="120" w:after="120" w:line="240" w:lineRule="auto"/>
        <w:rPr>
          <w:rFonts w:ascii="Arial" w:eastAsia="Times New Roman" w:hAnsi="Arial" w:cs="Arial"/>
          <w:color w:val="222222"/>
          <w:sz w:val="21"/>
          <w:szCs w:val="21"/>
        </w:rPr>
      </w:pPr>
      <w:r w:rsidRPr="009E2A1A">
        <w:rPr>
          <w:rFonts w:ascii="Arial" w:eastAsia="Times New Roman" w:hAnsi="Arial" w:cs="Arial"/>
          <w:color w:val="222222"/>
          <w:sz w:val="21"/>
          <w:szCs w:val="21"/>
        </w:rPr>
        <w:t xml:space="preserve">On December 3, 2015, </w:t>
      </w:r>
      <w:proofErr w:type="spellStart"/>
      <w:r w:rsidRPr="009E2A1A">
        <w:rPr>
          <w:rFonts w:ascii="Arial" w:eastAsia="Times New Roman" w:hAnsi="Arial" w:cs="Arial"/>
          <w:color w:val="222222"/>
          <w:sz w:val="21"/>
          <w:szCs w:val="21"/>
        </w:rPr>
        <w:t>Fundrise</w:t>
      </w:r>
      <w:proofErr w:type="spellEnd"/>
      <w:r w:rsidRPr="009E2A1A">
        <w:rPr>
          <w:rFonts w:ascii="Arial" w:eastAsia="Times New Roman" w:hAnsi="Arial" w:cs="Arial"/>
          <w:color w:val="222222"/>
          <w:sz w:val="21"/>
          <w:szCs w:val="21"/>
        </w:rPr>
        <w:t xml:space="preserve"> launched the </w:t>
      </w:r>
      <w:proofErr w:type="spellStart"/>
      <w:r w:rsidRPr="009E2A1A">
        <w:rPr>
          <w:rFonts w:ascii="Arial" w:eastAsia="Times New Roman" w:hAnsi="Arial" w:cs="Arial"/>
          <w:color w:val="222222"/>
          <w:sz w:val="21"/>
          <w:szCs w:val="21"/>
        </w:rPr>
        <w:t>Fundrise</w:t>
      </w:r>
      <w:proofErr w:type="spellEnd"/>
      <w:r w:rsidRPr="009E2A1A">
        <w:rPr>
          <w:rFonts w:ascii="Arial" w:eastAsia="Times New Roman" w:hAnsi="Arial" w:cs="Arial"/>
          <w:color w:val="222222"/>
          <w:sz w:val="21"/>
          <w:szCs w:val="21"/>
        </w:rPr>
        <w:t xml:space="preserve"> Real Estate Investment Trust, the world's first "</w:t>
      </w:r>
      <w:proofErr w:type="spellStart"/>
      <w:r w:rsidRPr="009E2A1A">
        <w:rPr>
          <w:rFonts w:ascii="Arial" w:eastAsia="Times New Roman" w:hAnsi="Arial" w:cs="Arial"/>
          <w:color w:val="222222"/>
          <w:sz w:val="21"/>
          <w:szCs w:val="21"/>
        </w:rPr>
        <w:fldChar w:fldCharType="begin"/>
      </w:r>
      <w:r w:rsidRPr="009E2A1A">
        <w:rPr>
          <w:rFonts w:ascii="Arial" w:eastAsia="Times New Roman" w:hAnsi="Arial" w:cs="Arial"/>
          <w:color w:val="222222"/>
          <w:sz w:val="21"/>
          <w:szCs w:val="21"/>
        </w:rPr>
        <w:instrText xml:space="preserve"> HYPERLINK "https://fundrise.com/education/faq" \l "item504/" </w:instrText>
      </w:r>
      <w:r w:rsidRPr="009E2A1A">
        <w:rPr>
          <w:rFonts w:ascii="Arial" w:eastAsia="Times New Roman" w:hAnsi="Arial" w:cs="Arial"/>
          <w:color w:val="222222"/>
          <w:sz w:val="21"/>
          <w:szCs w:val="21"/>
        </w:rPr>
        <w:fldChar w:fldCharType="separate"/>
      </w:r>
      <w:r w:rsidRPr="009E2A1A">
        <w:rPr>
          <w:rFonts w:ascii="Arial" w:eastAsia="Times New Roman" w:hAnsi="Arial" w:cs="Arial"/>
          <w:color w:val="663366"/>
          <w:sz w:val="21"/>
          <w:szCs w:val="21"/>
          <w:u w:val="single"/>
        </w:rPr>
        <w:t>eREIT</w:t>
      </w:r>
      <w:proofErr w:type="spellEnd"/>
      <w:r w:rsidRPr="009E2A1A">
        <w:rPr>
          <w:rFonts w:ascii="Arial" w:eastAsia="Times New Roman" w:hAnsi="Arial" w:cs="Arial"/>
          <w:color w:val="222222"/>
          <w:sz w:val="21"/>
          <w:szCs w:val="21"/>
        </w:rPr>
        <w:fldChar w:fldCharType="end"/>
      </w:r>
      <w:r w:rsidRPr="009E2A1A">
        <w:rPr>
          <w:rFonts w:ascii="Arial" w:eastAsia="Times New Roman" w:hAnsi="Arial" w:cs="Arial"/>
          <w:color w:val="222222"/>
          <w:sz w:val="21"/>
          <w:szCs w:val="21"/>
        </w:rPr>
        <w:t>" or online </w:t>
      </w:r>
      <w:hyperlink r:id="rId37" w:tooltip="Real estate investment trust" w:history="1">
        <w:r w:rsidRPr="009E2A1A">
          <w:rPr>
            <w:rFonts w:ascii="Arial" w:eastAsia="Times New Roman" w:hAnsi="Arial" w:cs="Arial"/>
            <w:color w:val="0B0080"/>
            <w:sz w:val="21"/>
            <w:szCs w:val="21"/>
            <w:u w:val="single"/>
          </w:rPr>
          <w:t>real estate investment trust</w:t>
        </w:r>
      </w:hyperlink>
      <w:r w:rsidRPr="009E2A1A">
        <w:rPr>
          <w:rFonts w:ascii="Arial" w:eastAsia="Times New Roman" w:hAnsi="Arial" w:cs="Arial"/>
          <w:color w:val="222222"/>
          <w:sz w:val="21"/>
          <w:szCs w:val="21"/>
        </w:rPr>
        <w:t> with an initial offering of $50 million pursuant to </w:t>
      </w:r>
      <w:hyperlink r:id="rId38" w:tooltip="Regulation A" w:history="1">
        <w:r w:rsidRPr="009E2A1A">
          <w:rPr>
            <w:rFonts w:ascii="Arial" w:eastAsia="Times New Roman" w:hAnsi="Arial" w:cs="Arial"/>
            <w:color w:val="0B0080"/>
            <w:sz w:val="21"/>
            <w:szCs w:val="21"/>
            <w:u w:val="single"/>
          </w:rPr>
          <w:t>Regulation A+</w:t>
        </w:r>
      </w:hyperlink>
      <w:r w:rsidRPr="009E2A1A">
        <w:rPr>
          <w:rFonts w:ascii="Arial" w:eastAsia="Times New Roman" w:hAnsi="Arial" w:cs="Arial"/>
          <w:color w:val="222222"/>
          <w:sz w:val="21"/>
          <w:szCs w:val="21"/>
        </w:rPr>
        <w:t>.</w:t>
      </w:r>
      <w:hyperlink r:id="rId39" w:anchor="cite_note-16" w:history="1">
        <w:r w:rsidRPr="009E2A1A">
          <w:rPr>
            <w:rFonts w:ascii="Arial" w:eastAsia="Times New Roman" w:hAnsi="Arial" w:cs="Arial"/>
            <w:color w:val="0B0080"/>
            <w:sz w:val="17"/>
            <w:szCs w:val="17"/>
            <w:u w:val="single"/>
            <w:vertAlign w:val="superscript"/>
          </w:rPr>
          <w:t>[16]</w:t>
        </w:r>
      </w:hyperlink>
    </w:p>
    <w:p w14:paraId="05F5A659" w14:textId="77777777" w:rsidR="009E2A1A" w:rsidRPr="009E2A1A" w:rsidRDefault="009E2A1A" w:rsidP="009E2A1A">
      <w:pPr>
        <w:shd w:val="clear" w:color="auto" w:fill="FFFFFF"/>
        <w:spacing w:before="120" w:after="120" w:line="240" w:lineRule="auto"/>
        <w:rPr>
          <w:rFonts w:ascii="Arial" w:eastAsia="Times New Roman" w:hAnsi="Arial" w:cs="Arial"/>
          <w:color w:val="222222"/>
          <w:sz w:val="21"/>
          <w:szCs w:val="21"/>
        </w:rPr>
      </w:pPr>
      <w:r w:rsidRPr="009E2A1A">
        <w:rPr>
          <w:rFonts w:ascii="Arial" w:eastAsia="Times New Roman" w:hAnsi="Arial" w:cs="Arial"/>
          <w:color w:val="222222"/>
          <w:sz w:val="21"/>
          <w:szCs w:val="21"/>
        </w:rPr>
        <w:t xml:space="preserve">The </w:t>
      </w:r>
      <w:proofErr w:type="spellStart"/>
      <w:r w:rsidRPr="009E2A1A">
        <w:rPr>
          <w:rFonts w:ascii="Arial" w:eastAsia="Times New Roman" w:hAnsi="Arial" w:cs="Arial"/>
          <w:color w:val="222222"/>
          <w:sz w:val="21"/>
          <w:szCs w:val="21"/>
        </w:rPr>
        <w:t>Fundrise</w:t>
      </w:r>
      <w:proofErr w:type="spellEnd"/>
      <w:r w:rsidRPr="009E2A1A">
        <w:rPr>
          <w:rFonts w:ascii="Arial" w:eastAsia="Times New Roman" w:hAnsi="Arial" w:cs="Arial"/>
          <w:color w:val="222222"/>
          <w:sz w:val="21"/>
          <w:szCs w:val="21"/>
        </w:rPr>
        <w:t xml:space="preserve"> </w:t>
      </w:r>
      <w:proofErr w:type="spellStart"/>
      <w:r w:rsidRPr="009E2A1A">
        <w:rPr>
          <w:rFonts w:ascii="Arial" w:eastAsia="Times New Roman" w:hAnsi="Arial" w:cs="Arial"/>
          <w:color w:val="222222"/>
          <w:sz w:val="21"/>
          <w:szCs w:val="21"/>
        </w:rPr>
        <w:t>eREIT</w:t>
      </w:r>
      <w:proofErr w:type="spellEnd"/>
      <w:r w:rsidRPr="009E2A1A">
        <w:rPr>
          <w:rFonts w:ascii="Arial" w:eastAsia="Times New Roman" w:hAnsi="Arial" w:cs="Arial"/>
          <w:color w:val="222222"/>
          <w:sz w:val="21"/>
          <w:szCs w:val="21"/>
        </w:rPr>
        <w:t xml:space="preserve"> offering provides prospective investors with the opportunity to invest in an intended portfolio of properties across the United States for a minimum of $1000. The aim of the </w:t>
      </w:r>
      <w:proofErr w:type="spellStart"/>
      <w:r w:rsidRPr="009E2A1A">
        <w:rPr>
          <w:rFonts w:ascii="Arial" w:eastAsia="Times New Roman" w:hAnsi="Arial" w:cs="Arial"/>
          <w:color w:val="222222"/>
          <w:sz w:val="21"/>
          <w:szCs w:val="21"/>
        </w:rPr>
        <w:t>eREIT</w:t>
      </w:r>
      <w:proofErr w:type="spellEnd"/>
      <w:r w:rsidRPr="009E2A1A">
        <w:rPr>
          <w:rFonts w:ascii="Arial" w:eastAsia="Times New Roman" w:hAnsi="Arial" w:cs="Arial"/>
          <w:color w:val="222222"/>
          <w:sz w:val="21"/>
          <w:szCs w:val="21"/>
        </w:rPr>
        <w:t xml:space="preserve"> is to use new technology to give both </w:t>
      </w:r>
      <w:hyperlink r:id="rId40" w:tooltip="Accredited investor" w:history="1">
        <w:r w:rsidRPr="009E2A1A">
          <w:rPr>
            <w:rFonts w:ascii="Arial" w:eastAsia="Times New Roman" w:hAnsi="Arial" w:cs="Arial"/>
            <w:color w:val="0B0080"/>
            <w:sz w:val="21"/>
            <w:szCs w:val="21"/>
            <w:u w:val="single"/>
          </w:rPr>
          <w:t>accredited</w:t>
        </w:r>
      </w:hyperlink>
      <w:r w:rsidRPr="009E2A1A">
        <w:rPr>
          <w:rFonts w:ascii="Arial" w:eastAsia="Times New Roman" w:hAnsi="Arial" w:cs="Arial"/>
          <w:color w:val="222222"/>
          <w:sz w:val="21"/>
          <w:szCs w:val="21"/>
        </w:rPr>
        <w:t> and unaccredited investors the option to invest in US real estate. This financial offering, the first of its kind, was made possible by the expansion of Regulation A under the </w:t>
      </w:r>
      <w:hyperlink r:id="rId41" w:tooltip="JOBS Act" w:history="1">
        <w:r w:rsidRPr="009E2A1A">
          <w:rPr>
            <w:rFonts w:ascii="Arial" w:eastAsia="Times New Roman" w:hAnsi="Arial" w:cs="Arial"/>
            <w:color w:val="0B0080"/>
            <w:sz w:val="21"/>
            <w:szCs w:val="21"/>
            <w:u w:val="single"/>
          </w:rPr>
          <w:t>JOBS Act</w:t>
        </w:r>
      </w:hyperlink>
      <w:r w:rsidRPr="009E2A1A">
        <w:rPr>
          <w:rFonts w:ascii="Arial" w:eastAsia="Times New Roman" w:hAnsi="Arial" w:cs="Arial"/>
          <w:color w:val="222222"/>
          <w:sz w:val="21"/>
          <w:szCs w:val="21"/>
        </w:rPr>
        <w:t>.</w:t>
      </w:r>
      <w:r w:rsidRPr="009E2A1A">
        <w:rPr>
          <w:rFonts w:ascii="Arial" w:eastAsia="Times New Roman" w:hAnsi="Arial" w:cs="Arial"/>
          <w:color w:val="222222"/>
          <w:sz w:val="17"/>
          <w:szCs w:val="17"/>
          <w:vertAlign w:val="superscript"/>
        </w:rPr>
        <w:t>[</w:t>
      </w:r>
      <w:hyperlink r:id="rId42" w:tooltip="Wikipedia:Citation needed" w:history="1">
        <w:r w:rsidRPr="009E2A1A">
          <w:rPr>
            <w:rFonts w:ascii="Arial" w:eastAsia="Times New Roman" w:hAnsi="Arial" w:cs="Arial"/>
            <w:i/>
            <w:iCs/>
            <w:color w:val="0B0080"/>
            <w:sz w:val="17"/>
            <w:szCs w:val="17"/>
            <w:u w:val="single"/>
            <w:vertAlign w:val="superscript"/>
          </w:rPr>
          <w:t>citation needed</w:t>
        </w:r>
      </w:hyperlink>
      <w:r w:rsidRPr="009E2A1A">
        <w:rPr>
          <w:rFonts w:ascii="Arial" w:eastAsia="Times New Roman" w:hAnsi="Arial" w:cs="Arial"/>
          <w:color w:val="222222"/>
          <w:sz w:val="17"/>
          <w:szCs w:val="17"/>
          <w:vertAlign w:val="superscript"/>
        </w:rPr>
        <w:t>]</w:t>
      </w:r>
      <w:hyperlink r:id="rId43" w:anchor="cite_note-17" w:history="1">
        <w:r w:rsidRPr="009E2A1A">
          <w:rPr>
            <w:rFonts w:ascii="Arial" w:eastAsia="Times New Roman" w:hAnsi="Arial" w:cs="Arial"/>
            <w:color w:val="0B0080"/>
            <w:sz w:val="17"/>
            <w:szCs w:val="17"/>
            <w:u w:val="single"/>
            <w:vertAlign w:val="superscript"/>
          </w:rPr>
          <w:t>[17]</w:t>
        </w:r>
      </w:hyperlink>
    </w:p>
    <w:p w14:paraId="3BFB4C58" w14:textId="77777777" w:rsidR="009E2A1A" w:rsidRPr="009E2A1A" w:rsidRDefault="009E2A1A" w:rsidP="009E2A1A">
      <w:pPr>
        <w:shd w:val="clear" w:color="auto" w:fill="FFFFFF"/>
        <w:spacing w:before="120" w:after="120" w:line="240" w:lineRule="auto"/>
        <w:rPr>
          <w:rFonts w:ascii="Arial" w:eastAsia="Times New Roman" w:hAnsi="Arial" w:cs="Arial"/>
          <w:color w:val="222222"/>
          <w:sz w:val="21"/>
          <w:szCs w:val="21"/>
        </w:rPr>
      </w:pPr>
      <w:r w:rsidRPr="009E2A1A">
        <w:rPr>
          <w:rFonts w:ascii="Arial" w:eastAsia="Times New Roman" w:hAnsi="Arial" w:cs="Arial"/>
          <w:color w:val="222222"/>
          <w:sz w:val="21"/>
          <w:szCs w:val="21"/>
        </w:rPr>
        <w:t xml:space="preserve">The company subsequently opened a second </w:t>
      </w:r>
      <w:proofErr w:type="spellStart"/>
      <w:r w:rsidRPr="009E2A1A">
        <w:rPr>
          <w:rFonts w:ascii="Arial" w:eastAsia="Times New Roman" w:hAnsi="Arial" w:cs="Arial"/>
          <w:color w:val="222222"/>
          <w:sz w:val="21"/>
          <w:szCs w:val="21"/>
        </w:rPr>
        <w:t>eREIT</w:t>
      </w:r>
      <w:proofErr w:type="spellEnd"/>
      <w:r w:rsidRPr="009E2A1A">
        <w:rPr>
          <w:rFonts w:ascii="Arial" w:eastAsia="Times New Roman" w:hAnsi="Arial" w:cs="Arial"/>
          <w:color w:val="222222"/>
          <w:sz w:val="21"/>
          <w:szCs w:val="21"/>
        </w:rPr>
        <w:t xml:space="preserve">™, the </w:t>
      </w:r>
      <w:proofErr w:type="spellStart"/>
      <w:r w:rsidRPr="009E2A1A">
        <w:rPr>
          <w:rFonts w:ascii="Arial" w:eastAsia="Times New Roman" w:hAnsi="Arial" w:cs="Arial"/>
          <w:color w:val="222222"/>
          <w:sz w:val="21"/>
          <w:szCs w:val="21"/>
        </w:rPr>
        <w:t>Fundrise</w:t>
      </w:r>
      <w:proofErr w:type="spellEnd"/>
      <w:r w:rsidRPr="009E2A1A">
        <w:rPr>
          <w:rFonts w:ascii="Arial" w:eastAsia="Times New Roman" w:hAnsi="Arial" w:cs="Arial"/>
          <w:color w:val="222222"/>
          <w:sz w:val="21"/>
          <w:szCs w:val="21"/>
        </w:rPr>
        <w:t xml:space="preserve"> Equity REIT™, in February 2016.</w:t>
      </w:r>
      <w:hyperlink r:id="rId44" w:anchor="cite_note-:0-12" w:history="1">
        <w:r w:rsidRPr="009E2A1A">
          <w:rPr>
            <w:rFonts w:ascii="Arial" w:eastAsia="Times New Roman" w:hAnsi="Arial" w:cs="Arial"/>
            <w:color w:val="0B0080"/>
            <w:sz w:val="17"/>
            <w:szCs w:val="17"/>
            <w:u w:val="single"/>
            <w:vertAlign w:val="superscript"/>
          </w:rPr>
          <w:t>[12]</w:t>
        </w:r>
      </w:hyperlink>
    </w:p>
    <w:p w14:paraId="32ACA5A9" w14:textId="77777777" w:rsidR="009E2A1A" w:rsidRPr="009E2A1A" w:rsidRDefault="009E2A1A" w:rsidP="009E2A1A">
      <w:pPr>
        <w:shd w:val="clear" w:color="auto" w:fill="FFFFFF"/>
        <w:spacing w:before="120" w:after="120" w:line="240" w:lineRule="auto"/>
        <w:rPr>
          <w:rFonts w:ascii="Arial" w:eastAsia="Times New Roman" w:hAnsi="Arial" w:cs="Arial"/>
          <w:color w:val="222222"/>
          <w:sz w:val="21"/>
          <w:szCs w:val="21"/>
        </w:rPr>
      </w:pPr>
      <w:r w:rsidRPr="009E2A1A">
        <w:rPr>
          <w:rFonts w:ascii="Arial" w:eastAsia="Times New Roman" w:hAnsi="Arial" w:cs="Arial"/>
          <w:color w:val="222222"/>
          <w:sz w:val="21"/>
          <w:szCs w:val="21"/>
        </w:rPr>
        <w:t xml:space="preserve">In December 2016, the </w:t>
      </w:r>
      <w:proofErr w:type="spellStart"/>
      <w:r w:rsidRPr="009E2A1A">
        <w:rPr>
          <w:rFonts w:ascii="Arial" w:eastAsia="Times New Roman" w:hAnsi="Arial" w:cs="Arial"/>
          <w:color w:val="222222"/>
          <w:sz w:val="21"/>
          <w:szCs w:val="21"/>
        </w:rPr>
        <w:t>Fundrise</w:t>
      </w:r>
      <w:proofErr w:type="spellEnd"/>
      <w:r w:rsidRPr="009E2A1A">
        <w:rPr>
          <w:rFonts w:ascii="Arial" w:eastAsia="Times New Roman" w:hAnsi="Arial" w:cs="Arial"/>
          <w:color w:val="222222"/>
          <w:sz w:val="21"/>
          <w:szCs w:val="21"/>
        </w:rPr>
        <w:t xml:space="preserve"> Income </w:t>
      </w:r>
      <w:proofErr w:type="spellStart"/>
      <w:r w:rsidRPr="009E2A1A">
        <w:rPr>
          <w:rFonts w:ascii="Arial" w:eastAsia="Times New Roman" w:hAnsi="Arial" w:cs="Arial"/>
          <w:color w:val="222222"/>
          <w:sz w:val="21"/>
          <w:szCs w:val="21"/>
        </w:rPr>
        <w:t>eREIT</w:t>
      </w:r>
      <w:proofErr w:type="spellEnd"/>
      <w:r w:rsidRPr="009E2A1A">
        <w:rPr>
          <w:rFonts w:ascii="Arial" w:eastAsia="Times New Roman" w:hAnsi="Arial" w:cs="Arial"/>
          <w:color w:val="222222"/>
          <w:sz w:val="21"/>
          <w:szCs w:val="21"/>
        </w:rPr>
        <w:t xml:space="preserve"> was the first company to raise $50 million, the maximum amount allowed under Regulation A. Later in December 2016, the </w:t>
      </w:r>
      <w:proofErr w:type="spellStart"/>
      <w:r w:rsidRPr="009E2A1A">
        <w:rPr>
          <w:rFonts w:ascii="Arial" w:eastAsia="Times New Roman" w:hAnsi="Arial" w:cs="Arial"/>
          <w:color w:val="222222"/>
          <w:sz w:val="21"/>
          <w:szCs w:val="21"/>
        </w:rPr>
        <w:t>Fundrise</w:t>
      </w:r>
      <w:proofErr w:type="spellEnd"/>
      <w:r w:rsidRPr="009E2A1A">
        <w:rPr>
          <w:rFonts w:ascii="Arial" w:eastAsia="Times New Roman" w:hAnsi="Arial" w:cs="Arial"/>
          <w:color w:val="222222"/>
          <w:sz w:val="21"/>
          <w:szCs w:val="21"/>
        </w:rPr>
        <w:t xml:space="preserve"> Growth </w:t>
      </w:r>
      <w:proofErr w:type="spellStart"/>
      <w:r w:rsidRPr="009E2A1A">
        <w:rPr>
          <w:rFonts w:ascii="Arial" w:eastAsia="Times New Roman" w:hAnsi="Arial" w:cs="Arial"/>
          <w:color w:val="222222"/>
          <w:sz w:val="21"/>
          <w:szCs w:val="21"/>
        </w:rPr>
        <w:t>eREIT</w:t>
      </w:r>
      <w:proofErr w:type="spellEnd"/>
      <w:r w:rsidRPr="009E2A1A">
        <w:rPr>
          <w:rFonts w:ascii="Arial" w:eastAsia="Times New Roman" w:hAnsi="Arial" w:cs="Arial"/>
          <w:color w:val="222222"/>
          <w:sz w:val="21"/>
          <w:szCs w:val="21"/>
        </w:rPr>
        <w:t xml:space="preserve"> became the second ever issuer to raise $50 million pursuant to Regulation A.</w:t>
      </w:r>
      <w:hyperlink r:id="rId45" w:anchor="cite_note-18" w:history="1">
        <w:r w:rsidRPr="009E2A1A">
          <w:rPr>
            <w:rFonts w:ascii="Arial" w:eastAsia="Times New Roman" w:hAnsi="Arial" w:cs="Arial"/>
            <w:color w:val="0B0080"/>
            <w:sz w:val="17"/>
            <w:szCs w:val="17"/>
            <w:u w:val="single"/>
            <w:vertAlign w:val="superscript"/>
          </w:rPr>
          <w:t>[18]</w:t>
        </w:r>
      </w:hyperlink>
    </w:p>
    <w:p w14:paraId="245C0822" w14:textId="77777777" w:rsidR="009E2A1A" w:rsidRPr="009E2A1A" w:rsidRDefault="009E2A1A" w:rsidP="009E2A1A">
      <w:pPr>
        <w:shd w:val="clear" w:color="auto" w:fill="FFFFFF"/>
        <w:spacing w:before="72" w:after="0" w:line="240" w:lineRule="auto"/>
        <w:outlineLvl w:val="2"/>
        <w:rPr>
          <w:rFonts w:ascii="Arial" w:eastAsia="Times New Roman" w:hAnsi="Arial" w:cs="Arial"/>
          <w:b/>
          <w:bCs/>
          <w:color w:val="000000"/>
          <w:sz w:val="29"/>
          <w:szCs w:val="29"/>
        </w:rPr>
      </w:pPr>
      <w:proofErr w:type="spellStart"/>
      <w:r w:rsidRPr="009E2A1A">
        <w:rPr>
          <w:rFonts w:ascii="Arial" w:eastAsia="Times New Roman" w:hAnsi="Arial" w:cs="Arial"/>
          <w:b/>
          <w:bCs/>
          <w:color w:val="000000"/>
          <w:sz w:val="29"/>
          <w:szCs w:val="29"/>
        </w:rPr>
        <w:lastRenderedPageBreak/>
        <w:t>eFund</w:t>
      </w:r>
      <w:proofErr w:type="spellEnd"/>
      <w:r w:rsidRPr="009E2A1A">
        <w:rPr>
          <w:rFonts w:ascii="Arial" w:eastAsia="Times New Roman" w:hAnsi="Arial" w:cs="Arial"/>
          <w:b/>
          <w:bCs/>
          <w:color w:val="000000"/>
          <w:sz w:val="29"/>
          <w:szCs w:val="29"/>
        </w:rPr>
        <w:t xml:space="preserve"> launch</w:t>
      </w:r>
      <w:r w:rsidRPr="009E2A1A">
        <w:rPr>
          <w:rFonts w:ascii="Arial" w:eastAsia="Times New Roman" w:hAnsi="Arial" w:cs="Arial"/>
          <w:color w:val="54595D"/>
          <w:sz w:val="24"/>
          <w:szCs w:val="24"/>
        </w:rPr>
        <w:t>[</w:t>
      </w:r>
      <w:hyperlink r:id="rId46" w:tooltip="Edit section: eFund launch" w:history="1">
        <w:r w:rsidRPr="009E2A1A">
          <w:rPr>
            <w:rFonts w:ascii="Arial" w:eastAsia="Times New Roman" w:hAnsi="Arial" w:cs="Arial"/>
            <w:color w:val="0B0080"/>
            <w:sz w:val="24"/>
            <w:szCs w:val="24"/>
            <w:u w:val="single"/>
          </w:rPr>
          <w:t>edit</w:t>
        </w:r>
      </w:hyperlink>
      <w:r w:rsidRPr="009E2A1A">
        <w:rPr>
          <w:rFonts w:ascii="Arial" w:eastAsia="Times New Roman" w:hAnsi="Arial" w:cs="Arial"/>
          <w:color w:val="54595D"/>
          <w:sz w:val="24"/>
          <w:szCs w:val="24"/>
        </w:rPr>
        <w:t>]</w:t>
      </w:r>
    </w:p>
    <w:p w14:paraId="79B0BB9E" w14:textId="77777777" w:rsidR="009E2A1A" w:rsidRPr="009E2A1A" w:rsidRDefault="009E2A1A" w:rsidP="009E2A1A">
      <w:pPr>
        <w:shd w:val="clear" w:color="auto" w:fill="FFFFFF"/>
        <w:spacing w:before="120" w:after="120" w:line="240" w:lineRule="auto"/>
        <w:rPr>
          <w:rFonts w:ascii="Arial" w:eastAsia="Times New Roman" w:hAnsi="Arial" w:cs="Arial"/>
          <w:color w:val="222222"/>
          <w:sz w:val="21"/>
          <w:szCs w:val="21"/>
        </w:rPr>
      </w:pPr>
      <w:r w:rsidRPr="009E2A1A">
        <w:rPr>
          <w:rFonts w:ascii="Arial" w:eastAsia="Times New Roman" w:hAnsi="Arial" w:cs="Arial"/>
          <w:color w:val="222222"/>
          <w:sz w:val="21"/>
          <w:szCs w:val="21"/>
        </w:rPr>
        <w:t xml:space="preserve">In June 2017, </w:t>
      </w:r>
      <w:proofErr w:type="spellStart"/>
      <w:r w:rsidRPr="009E2A1A">
        <w:rPr>
          <w:rFonts w:ascii="Arial" w:eastAsia="Times New Roman" w:hAnsi="Arial" w:cs="Arial"/>
          <w:color w:val="222222"/>
          <w:sz w:val="21"/>
          <w:szCs w:val="21"/>
        </w:rPr>
        <w:t>Fundrise</w:t>
      </w:r>
      <w:proofErr w:type="spellEnd"/>
      <w:r w:rsidRPr="009E2A1A">
        <w:rPr>
          <w:rFonts w:ascii="Arial" w:eastAsia="Times New Roman" w:hAnsi="Arial" w:cs="Arial"/>
          <w:color w:val="222222"/>
          <w:sz w:val="21"/>
          <w:szCs w:val="21"/>
        </w:rPr>
        <w:t xml:space="preserve"> announced the </w:t>
      </w:r>
      <w:proofErr w:type="spellStart"/>
      <w:r w:rsidRPr="009E2A1A">
        <w:rPr>
          <w:rFonts w:ascii="Arial" w:eastAsia="Times New Roman" w:hAnsi="Arial" w:cs="Arial"/>
          <w:color w:val="222222"/>
          <w:sz w:val="21"/>
          <w:szCs w:val="21"/>
        </w:rPr>
        <w:t>eFund</w:t>
      </w:r>
      <w:proofErr w:type="spellEnd"/>
      <w:r w:rsidRPr="009E2A1A">
        <w:rPr>
          <w:rFonts w:ascii="Arial" w:eastAsia="Times New Roman" w:hAnsi="Arial" w:cs="Arial"/>
          <w:color w:val="222222"/>
          <w:sz w:val="21"/>
          <w:szCs w:val="21"/>
        </w:rPr>
        <w:t>, a diversified portfolio of for-sale housing in major US cities.</w:t>
      </w:r>
      <w:hyperlink r:id="rId47" w:anchor="cite_note-19" w:history="1">
        <w:r w:rsidRPr="009E2A1A">
          <w:rPr>
            <w:rFonts w:ascii="Arial" w:eastAsia="Times New Roman" w:hAnsi="Arial" w:cs="Arial"/>
            <w:color w:val="0B0080"/>
            <w:sz w:val="17"/>
            <w:szCs w:val="17"/>
            <w:u w:val="single"/>
            <w:vertAlign w:val="superscript"/>
          </w:rPr>
          <w:t>[19]</w:t>
        </w:r>
      </w:hyperlink>
      <w:r w:rsidRPr="009E2A1A">
        <w:rPr>
          <w:rFonts w:ascii="Arial" w:eastAsia="Times New Roman" w:hAnsi="Arial" w:cs="Arial"/>
          <w:color w:val="222222"/>
          <w:sz w:val="21"/>
          <w:szCs w:val="21"/>
        </w:rPr>
        <w:t xml:space="preserve"> The first </w:t>
      </w:r>
      <w:proofErr w:type="spellStart"/>
      <w:r w:rsidRPr="009E2A1A">
        <w:rPr>
          <w:rFonts w:ascii="Arial" w:eastAsia="Times New Roman" w:hAnsi="Arial" w:cs="Arial"/>
          <w:color w:val="222222"/>
          <w:sz w:val="21"/>
          <w:szCs w:val="21"/>
        </w:rPr>
        <w:t>eFund</w:t>
      </w:r>
      <w:proofErr w:type="spellEnd"/>
      <w:r w:rsidRPr="009E2A1A">
        <w:rPr>
          <w:rFonts w:ascii="Arial" w:eastAsia="Times New Roman" w:hAnsi="Arial" w:cs="Arial"/>
          <w:color w:val="222222"/>
          <w:sz w:val="21"/>
          <w:szCs w:val="21"/>
        </w:rPr>
        <w:t xml:space="preserve"> was the Los Angeles </w:t>
      </w:r>
      <w:proofErr w:type="spellStart"/>
      <w:r w:rsidRPr="009E2A1A">
        <w:rPr>
          <w:rFonts w:ascii="Arial" w:eastAsia="Times New Roman" w:hAnsi="Arial" w:cs="Arial"/>
          <w:color w:val="222222"/>
          <w:sz w:val="21"/>
          <w:szCs w:val="21"/>
        </w:rPr>
        <w:t>eFund</w:t>
      </w:r>
      <w:proofErr w:type="spellEnd"/>
      <w:r w:rsidRPr="009E2A1A">
        <w:rPr>
          <w:rFonts w:ascii="Arial" w:eastAsia="Times New Roman" w:hAnsi="Arial" w:cs="Arial"/>
          <w:color w:val="222222"/>
          <w:sz w:val="21"/>
          <w:szCs w:val="21"/>
        </w:rPr>
        <w:t>, with an initial offering of $50 million under Regulation A+.</w:t>
      </w:r>
      <w:hyperlink r:id="rId48" w:anchor="cite_note-20" w:history="1">
        <w:r w:rsidRPr="009E2A1A">
          <w:rPr>
            <w:rFonts w:ascii="Arial" w:eastAsia="Times New Roman" w:hAnsi="Arial" w:cs="Arial"/>
            <w:color w:val="0B0080"/>
            <w:sz w:val="17"/>
            <w:szCs w:val="17"/>
            <w:u w:val="single"/>
            <w:vertAlign w:val="superscript"/>
          </w:rPr>
          <w:t>[20]</w:t>
        </w:r>
      </w:hyperlink>
      <w:r w:rsidRPr="009E2A1A">
        <w:rPr>
          <w:rFonts w:ascii="Arial" w:eastAsia="Times New Roman" w:hAnsi="Arial" w:cs="Arial"/>
          <w:color w:val="222222"/>
          <w:sz w:val="21"/>
          <w:szCs w:val="21"/>
        </w:rPr>
        <w:t xml:space="preserve"> In conjunction with the </w:t>
      </w:r>
      <w:proofErr w:type="spellStart"/>
      <w:r w:rsidRPr="009E2A1A">
        <w:rPr>
          <w:rFonts w:ascii="Arial" w:eastAsia="Times New Roman" w:hAnsi="Arial" w:cs="Arial"/>
          <w:color w:val="222222"/>
          <w:sz w:val="21"/>
          <w:szCs w:val="21"/>
        </w:rPr>
        <w:t>eFund</w:t>
      </w:r>
      <w:proofErr w:type="spellEnd"/>
      <w:r w:rsidRPr="009E2A1A">
        <w:rPr>
          <w:rFonts w:ascii="Arial" w:eastAsia="Times New Roman" w:hAnsi="Arial" w:cs="Arial"/>
          <w:color w:val="222222"/>
          <w:sz w:val="21"/>
          <w:szCs w:val="21"/>
        </w:rPr>
        <w:t xml:space="preserve"> launch, </w:t>
      </w:r>
      <w:proofErr w:type="spellStart"/>
      <w:r w:rsidRPr="009E2A1A">
        <w:rPr>
          <w:rFonts w:ascii="Arial" w:eastAsia="Times New Roman" w:hAnsi="Arial" w:cs="Arial"/>
          <w:color w:val="222222"/>
          <w:sz w:val="21"/>
          <w:szCs w:val="21"/>
        </w:rPr>
        <w:t>Fundrise</w:t>
      </w:r>
      <w:proofErr w:type="spellEnd"/>
      <w:r w:rsidRPr="009E2A1A">
        <w:rPr>
          <w:rFonts w:ascii="Arial" w:eastAsia="Times New Roman" w:hAnsi="Arial" w:cs="Arial"/>
          <w:color w:val="222222"/>
          <w:sz w:val="21"/>
          <w:szCs w:val="21"/>
        </w:rPr>
        <w:t xml:space="preserve"> introduced a goal-based investing and an advisory service.</w:t>
      </w:r>
      <w:hyperlink r:id="rId49" w:anchor="cite_note-21" w:history="1">
        <w:r w:rsidRPr="009E2A1A">
          <w:rPr>
            <w:rFonts w:ascii="Arial" w:eastAsia="Times New Roman" w:hAnsi="Arial" w:cs="Arial"/>
            <w:color w:val="0B0080"/>
            <w:sz w:val="17"/>
            <w:szCs w:val="17"/>
            <w:u w:val="single"/>
            <w:vertAlign w:val="superscript"/>
          </w:rPr>
          <w:t>[21]</w:t>
        </w:r>
      </w:hyperlink>
    </w:p>
    <w:p w14:paraId="0C1A903E" w14:textId="77777777" w:rsidR="009E2A1A" w:rsidRPr="009E2A1A" w:rsidRDefault="009E2A1A" w:rsidP="009E2A1A">
      <w:pPr>
        <w:shd w:val="clear" w:color="auto" w:fill="FFFFFF"/>
        <w:spacing w:before="72" w:after="0" w:line="240" w:lineRule="auto"/>
        <w:outlineLvl w:val="2"/>
        <w:rPr>
          <w:rFonts w:ascii="Arial" w:eastAsia="Times New Roman" w:hAnsi="Arial" w:cs="Arial"/>
          <w:b/>
          <w:bCs/>
          <w:color w:val="000000"/>
          <w:sz w:val="29"/>
          <w:szCs w:val="29"/>
        </w:rPr>
      </w:pPr>
      <w:r w:rsidRPr="009E2A1A">
        <w:rPr>
          <w:rFonts w:ascii="Arial" w:eastAsia="Times New Roman" w:hAnsi="Arial" w:cs="Arial"/>
          <w:b/>
          <w:bCs/>
          <w:color w:val="000000"/>
          <w:sz w:val="29"/>
          <w:szCs w:val="29"/>
        </w:rPr>
        <w:t>Amazon HQ2</w:t>
      </w:r>
      <w:r w:rsidRPr="009E2A1A">
        <w:rPr>
          <w:rFonts w:ascii="Arial" w:eastAsia="Times New Roman" w:hAnsi="Arial" w:cs="Arial"/>
          <w:color w:val="54595D"/>
          <w:sz w:val="24"/>
          <w:szCs w:val="24"/>
        </w:rPr>
        <w:t>[</w:t>
      </w:r>
      <w:hyperlink r:id="rId50" w:tooltip="Edit section: Amazon HQ2" w:history="1">
        <w:r w:rsidRPr="009E2A1A">
          <w:rPr>
            <w:rFonts w:ascii="Arial" w:eastAsia="Times New Roman" w:hAnsi="Arial" w:cs="Arial"/>
            <w:color w:val="0B0080"/>
            <w:sz w:val="24"/>
            <w:szCs w:val="24"/>
            <w:u w:val="single"/>
          </w:rPr>
          <w:t>edit</w:t>
        </w:r>
      </w:hyperlink>
      <w:r w:rsidRPr="009E2A1A">
        <w:rPr>
          <w:rFonts w:ascii="Arial" w:eastAsia="Times New Roman" w:hAnsi="Arial" w:cs="Arial"/>
          <w:color w:val="54595D"/>
          <w:sz w:val="24"/>
          <w:szCs w:val="24"/>
        </w:rPr>
        <w:t>]</w:t>
      </w:r>
    </w:p>
    <w:p w14:paraId="721C471A" w14:textId="77777777" w:rsidR="009E2A1A" w:rsidRPr="009E2A1A" w:rsidRDefault="009E2A1A" w:rsidP="009E2A1A">
      <w:pPr>
        <w:shd w:val="clear" w:color="auto" w:fill="FFFFFF"/>
        <w:spacing w:before="120" w:after="120" w:line="240" w:lineRule="auto"/>
        <w:rPr>
          <w:rFonts w:ascii="Arial" w:eastAsia="Times New Roman" w:hAnsi="Arial" w:cs="Arial"/>
          <w:color w:val="222222"/>
          <w:sz w:val="21"/>
          <w:szCs w:val="21"/>
        </w:rPr>
      </w:pPr>
      <w:r w:rsidRPr="009E2A1A">
        <w:rPr>
          <w:rFonts w:ascii="Arial" w:eastAsia="Times New Roman" w:hAnsi="Arial" w:cs="Arial"/>
          <w:color w:val="222222"/>
          <w:sz w:val="21"/>
          <w:szCs w:val="21"/>
        </w:rPr>
        <w:t xml:space="preserve">In 2018, </w:t>
      </w:r>
      <w:proofErr w:type="spellStart"/>
      <w:r w:rsidRPr="009E2A1A">
        <w:rPr>
          <w:rFonts w:ascii="Arial" w:eastAsia="Times New Roman" w:hAnsi="Arial" w:cs="Arial"/>
          <w:color w:val="222222"/>
          <w:sz w:val="21"/>
          <w:szCs w:val="21"/>
        </w:rPr>
        <w:t>Fundrise</w:t>
      </w:r>
      <w:proofErr w:type="spellEnd"/>
      <w:r w:rsidRPr="009E2A1A">
        <w:rPr>
          <w:rFonts w:ascii="Arial" w:eastAsia="Times New Roman" w:hAnsi="Arial" w:cs="Arial"/>
          <w:color w:val="222222"/>
          <w:sz w:val="21"/>
          <w:szCs w:val="21"/>
        </w:rPr>
        <w:t xml:space="preserve"> announced that it had acquired thirty residential properties in the </w:t>
      </w:r>
      <w:hyperlink r:id="rId51" w:tooltip="Washington, D.C." w:history="1">
        <w:r w:rsidRPr="009E2A1A">
          <w:rPr>
            <w:rFonts w:ascii="Arial" w:eastAsia="Times New Roman" w:hAnsi="Arial" w:cs="Arial"/>
            <w:color w:val="0B0080"/>
            <w:sz w:val="21"/>
            <w:szCs w:val="21"/>
            <w:u w:val="single"/>
          </w:rPr>
          <w:t>Washington, DC</w:t>
        </w:r>
      </w:hyperlink>
      <w:r w:rsidRPr="009E2A1A">
        <w:rPr>
          <w:rFonts w:ascii="Arial" w:eastAsia="Times New Roman" w:hAnsi="Arial" w:cs="Arial"/>
          <w:color w:val="222222"/>
          <w:sz w:val="21"/>
          <w:szCs w:val="21"/>
        </w:rPr>
        <w:t> area in anticipation of </w:t>
      </w:r>
      <w:hyperlink r:id="rId52" w:tooltip="Amazon HQ2" w:history="1">
        <w:r w:rsidRPr="009E2A1A">
          <w:rPr>
            <w:rFonts w:ascii="Arial" w:eastAsia="Times New Roman" w:hAnsi="Arial" w:cs="Arial"/>
            <w:color w:val="0B0080"/>
            <w:sz w:val="21"/>
            <w:szCs w:val="21"/>
            <w:u w:val="single"/>
          </w:rPr>
          <w:t>Amazon's HQ2</w:t>
        </w:r>
      </w:hyperlink>
      <w:r w:rsidRPr="009E2A1A">
        <w:rPr>
          <w:rFonts w:ascii="Arial" w:eastAsia="Times New Roman" w:hAnsi="Arial" w:cs="Arial"/>
          <w:color w:val="222222"/>
          <w:sz w:val="21"/>
          <w:szCs w:val="21"/>
        </w:rPr>
        <w:t xml:space="preserve"> announcement. </w:t>
      </w:r>
      <w:proofErr w:type="spellStart"/>
      <w:r w:rsidRPr="009E2A1A">
        <w:rPr>
          <w:rFonts w:ascii="Arial" w:eastAsia="Times New Roman" w:hAnsi="Arial" w:cs="Arial"/>
          <w:color w:val="222222"/>
          <w:sz w:val="21"/>
          <w:szCs w:val="21"/>
        </w:rPr>
        <w:t>Fundrise</w:t>
      </w:r>
      <w:proofErr w:type="spellEnd"/>
      <w:r w:rsidRPr="009E2A1A">
        <w:rPr>
          <w:rFonts w:ascii="Arial" w:eastAsia="Times New Roman" w:hAnsi="Arial" w:cs="Arial"/>
          <w:color w:val="222222"/>
          <w:sz w:val="21"/>
          <w:szCs w:val="21"/>
        </w:rPr>
        <w:t xml:space="preserve"> is establishing the HQ2 DC </w:t>
      </w:r>
      <w:proofErr w:type="spellStart"/>
      <w:r w:rsidRPr="009E2A1A">
        <w:rPr>
          <w:rFonts w:ascii="Arial" w:eastAsia="Times New Roman" w:hAnsi="Arial" w:cs="Arial"/>
          <w:color w:val="222222"/>
          <w:sz w:val="21"/>
          <w:szCs w:val="21"/>
        </w:rPr>
        <w:t>eFund</w:t>
      </w:r>
      <w:proofErr w:type="spellEnd"/>
      <w:r w:rsidRPr="009E2A1A">
        <w:rPr>
          <w:rFonts w:ascii="Arial" w:eastAsia="Times New Roman" w:hAnsi="Arial" w:cs="Arial"/>
          <w:color w:val="222222"/>
          <w:sz w:val="21"/>
          <w:szCs w:val="21"/>
        </w:rPr>
        <w:t>, to invest as much as $50M in residential properties throughout Washington, DC.</w:t>
      </w:r>
      <w:hyperlink r:id="rId53" w:anchor="cite_note-22" w:history="1">
        <w:r w:rsidRPr="009E2A1A">
          <w:rPr>
            <w:rFonts w:ascii="Arial" w:eastAsia="Times New Roman" w:hAnsi="Arial" w:cs="Arial"/>
            <w:color w:val="0B0080"/>
            <w:sz w:val="17"/>
            <w:szCs w:val="17"/>
            <w:u w:val="single"/>
            <w:vertAlign w:val="superscript"/>
          </w:rPr>
          <w:t>[22]</w:t>
        </w:r>
      </w:hyperlink>
    </w:p>
    <w:p w14:paraId="498A2161" w14:textId="77777777" w:rsidR="009E2A1A" w:rsidRPr="00C3591E" w:rsidRDefault="009E2A1A" w:rsidP="00C3591E">
      <w:pPr>
        <w:shd w:val="clear" w:color="auto" w:fill="1E1E1E"/>
        <w:spacing w:after="0" w:line="285" w:lineRule="atLeast"/>
        <w:rPr>
          <w:rFonts w:ascii="Consolas" w:eastAsia="Times New Roman" w:hAnsi="Consolas" w:cs="Times New Roman"/>
          <w:color w:val="D4D4D4"/>
          <w:sz w:val="21"/>
          <w:szCs w:val="21"/>
        </w:rPr>
      </w:pPr>
    </w:p>
    <w:p w14:paraId="1E2B418B"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7C7E2D06" w14:textId="6D7EFBF7" w:rsid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Which technologies are they currently using, and how are they implementing them? (This may take a little bit of sleuthing–– you may want to search the company’s engineering blog or use sites like Stackshare to find this information.)</w:t>
      </w:r>
    </w:p>
    <w:p w14:paraId="3B9519FB" w14:textId="77777777" w:rsidR="002F5BFE" w:rsidRDefault="002F5BFE" w:rsidP="00C3591E">
      <w:pPr>
        <w:shd w:val="clear" w:color="auto" w:fill="1E1E1E"/>
        <w:spacing w:after="0" w:line="285" w:lineRule="atLeast"/>
        <w:rPr>
          <w:rFonts w:ascii="Consolas" w:eastAsia="Times New Roman" w:hAnsi="Consolas" w:cs="Times New Roman"/>
          <w:color w:val="D4D4D4"/>
          <w:sz w:val="21"/>
          <w:szCs w:val="21"/>
        </w:rPr>
      </w:pPr>
    </w:p>
    <w:p w14:paraId="454E9884" w14:textId="2CD72914" w:rsidR="00080147" w:rsidRDefault="00080147" w:rsidP="00C3591E">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D4D4D4"/>
          <w:sz w:val="21"/>
          <w:szCs w:val="21"/>
        </w:rPr>
        <w:t>Fundrise</w:t>
      </w:r>
      <w:proofErr w:type="spellEnd"/>
      <w:r>
        <w:rPr>
          <w:rFonts w:ascii="Consolas" w:eastAsia="Times New Roman" w:hAnsi="Consolas" w:cs="Times New Roman"/>
          <w:color w:val="D4D4D4"/>
          <w:sz w:val="21"/>
          <w:szCs w:val="21"/>
        </w:rPr>
        <w:t xml:space="preserve"> uses Java, Amazon CloudFront, Google Analytics, </w:t>
      </w:r>
      <w:proofErr w:type="spellStart"/>
      <w:r>
        <w:rPr>
          <w:rFonts w:ascii="Consolas" w:eastAsia="Times New Roman" w:hAnsi="Consolas" w:cs="Times New Roman"/>
          <w:color w:val="D4D4D4"/>
          <w:sz w:val="21"/>
          <w:szCs w:val="21"/>
        </w:rPr>
        <w:t>Mixpanel</w:t>
      </w:r>
      <w:proofErr w:type="spellEnd"/>
      <w:r>
        <w:rPr>
          <w:rFonts w:ascii="Consolas" w:eastAsia="Times New Roman" w:hAnsi="Consolas" w:cs="Times New Roman"/>
          <w:color w:val="D4D4D4"/>
          <w:sz w:val="21"/>
          <w:szCs w:val="21"/>
        </w:rPr>
        <w:t>, G Suite and AdRoll for its technology.</w:t>
      </w:r>
    </w:p>
    <w:p w14:paraId="2837C2A4" w14:textId="77777777" w:rsidR="00080147" w:rsidRPr="00C3591E" w:rsidRDefault="00080147" w:rsidP="00C3591E">
      <w:pPr>
        <w:shd w:val="clear" w:color="auto" w:fill="1E1E1E"/>
        <w:spacing w:after="0" w:line="285" w:lineRule="atLeast"/>
        <w:rPr>
          <w:rFonts w:ascii="Consolas" w:eastAsia="Times New Roman" w:hAnsi="Consolas" w:cs="Times New Roman"/>
          <w:color w:val="D4D4D4"/>
          <w:sz w:val="21"/>
          <w:szCs w:val="21"/>
        </w:rPr>
      </w:pPr>
    </w:p>
    <w:p w14:paraId="0F92383B" w14:textId="3960E80C" w:rsidR="00C3591E" w:rsidRPr="00C3591E" w:rsidRDefault="009F1E26" w:rsidP="00C3591E">
      <w:pPr>
        <w:shd w:val="clear" w:color="auto" w:fill="1E1E1E"/>
        <w:spacing w:after="240" w:line="285" w:lineRule="atLeast"/>
        <w:rPr>
          <w:rFonts w:ascii="Consolas" w:eastAsia="Times New Roman" w:hAnsi="Consolas" w:cs="Times New Roman"/>
          <w:color w:val="D4D4D4"/>
          <w:sz w:val="21"/>
          <w:szCs w:val="21"/>
        </w:rPr>
      </w:pPr>
      <w:hyperlink r:id="rId54" w:history="1">
        <w:proofErr w:type="spellStart"/>
        <w:r w:rsidR="009E2A1A">
          <w:rPr>
            <w:rStyle w:val="a5"/>
            <w:rFonts w:ascii="Source Sans Pro" w:hAnsi="Source Sans Pro"/>
            <w:color w:val="FF8833"/>
            <w:sz w:val="27"/>
            <w:szCs w:val="27"/>
          </w:rPr>
          <w:t>Fundrise</w:t>
        </w:r>
        <w:proofErr w:type="spellEnd"/>
      </w:hyperlink>
      <w:r w:rsidR="009E2A1A">
        <w:rPr>
          <w:rFonts w:ascii="Source Sans Pro" w:hAnsi="Source Sans Pro"/>
          <w:color w:val="55595E"/>
          <w:sz w:val="27"/>
          <w:szCs w:val="27"/>
        </w:rPr>
        <w:t> leverages new technology to allow every investor to upgrade to an advanced portfolio. We have gone back to the drawing board to rethink the way individuals invest their money. Our updated take on portfolio theory, </w:t>
      </w:r>
      <w:hyperlink r:id="rId55" w:history="1">
        <w:r w:rsidR="009E2A1A">
          <w:rPr>
            <w:rStyle w:val="a5"/>
            <w:rFonts w:ascii="Source Sans Pro" w:hAnsi="Source Sans Pro"/>
            <w:color w:val="FF8833"/>
            <w:sz w:val="27"/>
            <w:szCs w:val="27"/>
          </w:rPr>
          <w:t>Modern Portfolio Theory 2.0</w:t>
        </w:r>
      </w:hyperlink>
      <w:r w:rsidR="009E2A1A">
        <w:rPr>
          <w:rFonts w:ascii="Source Sans Pro" w:hAnsi="Source Sans Pro"/>
          <w:color w:val="55595E"/>
          <w:sz w:val="27"/>
          <w:szCs w:val="27"/>
        </w:rPr>
        <w:t>, diversifies investors into higher-return-potential private market investments similar to the portfolio models used by major institutional investors.</w:t>
      </w:r>
    </w:p>
    <w:p w14:paraId="7783E0A9"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Landscape:</w:t>
      </w:r>
    </w:p>
    <w:p w14:paraId="194E9A33"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777E5218"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What domain of the financial industry is the company in?</w:t>
      </w:r>
    </w:p>
    <w:p w14:paraId="44204C11" w14:textId="45C19B95" w:rsidR="00C3591E" w:rsidRDefault="009E2A1A" w:rsidP="00C3591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Alternative Investment – Real Estate</w:t>
      </w:r>
    </w:p>
    <w:p w14:paraId="2F7A8EE1" w14:textId="77777777" w:rsidR="009E2A1A" w:rsidRPr="00C3591E" w:rsidRDefault="009E2A1A" w:rsidP="00C3591E">
      <w:pPr>
        <w:shd w:val="clear" w:color="auto" w:fill="1E1E1E"/>
        <w:spacing w:after="0" w:line="285" w:lineRule="atLeast"/>
        <w:rPr>
          <w:rFonts w:ascii="Consolas" w:eastAsia="Times New Roman" w:hAnsi="Consolas" w:cs="Times New Roman"/>
          <w:color w:val="D4D4D4"/>
          <w:sz w:val="21"/>
          <w:szCs w:val="21"/>
        </w:rPr>
      </w:pPr>
    </w:p>
    <w:p w14:paraId="26131101" w14:textId="6FC2FEFA" w:rsid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What have been the major trends and innovations of this domain over the last 5-10 years?</w:t>
      </w:r>
    </w:p>
    <w:p w14:paraId="26BCBE73" w14:textId="31E2FE8C" w:rsidR="00267160" w:rsidRDefault="00267160" w:rsidP="00C3591E">
      <w:pPr>
        <w:shd w:val="clear" w:color="auto" w:fill="1E1E1E"/>
        <w:spacing w:after="0" w:line="285" w:lineRule="atLeast"/>
        <w:rPr>
          <w:rFonts w:ascii="Consolas" w:eastAsia="Times New Roman" w:hAnsi="Consolas" w:cs="Times New Roman"/>
          <w:color w:val="D4D4D4"/>
          <w:sz w:val="21"/>
          <w:szCs w:val="21"/>
        </w:rPr>
      </w:pPr>
    </w:p>
    <w:p w14:paraId="52A093A1" w14:textId="77777777" w:rsidR="00267160" w:rsidRPr="00267160"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We believe we are participating in and driving the third wave of a paradigm shift in the financial industry similar to the invention of and move to online brokerages and online payment systems that occurred in the late 1990s and 2000s, and the “marketplace lending” and automated registered investment advisor movements in the 2000s and 2010s.</w:t>
      </w:r>
    </w:p>
    <w:p w14:paraId="754C6392" w14:textId="77777777" w:rsidR="00267160" w:rsidRPr="00267160"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 xml:space="preserve">We believe that the first wave of this paradigm was from physical brokerages to online brokerages, such as E*TRADE Financial Corp., TD Ameritrade Corp., and Charles Schwab Corp. According to each of their Quarterly Reports on Form 10-Q </w:t>
      </w:r>
      <w:r w:rsidRPr="00267160">
        <w:rPr>
          <w:rFonts w:ascii="Consolas" w:eastAsia="Times New Roman" w:hAnsi="Consolas" w:cs="Times New Roman"/>
          <w:color w:val="D4D4D4"/>
          <w:sz w:val="21"/>
          <w:szCs w:val="21"/>
        </w:rPr>
        <w:lastRenderedPageBreak/>
        <w:t>for fiscal period ended March 31, 2019, E*TRADE Financial Corp., TD Ameritrade Corp., and Charles Schwab Corp. have grown their customer bases to 7,057,000, 11,763,000, and 11,787,000 accounts, respectively, with $593.0 billion, $1,297.1 billion, $3,5856.40 billion in client assets, respectively.</w:t>
      </w:r>
    </w:p>
    <w:p w14:paraId="0E94E150" w14:textId="77777777" w:rsidR="00267160" w:rsidRPr="00267160"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 xml:space="preserve">We believe the second wave of this paradigm shift is represented by technology-driven asset management companies such automated registered investment advisors, such as </w:t>
      </w:r>
      <w:proofErr w:type="spellStart"/>
      <w:r w:rsidRPr="00267160">
        <w:rPr>
          <w:rFonts w:ascii="Consolas" w:eastAsia="Times New Roman" w:hAnsi="Consolas" w:cs="Times New Roman"/>
          <w:color w:val="D4D4D4"/>
          <w:sz w:val="21"/>
          <w:szCs w:val="21"/>
        </w:rPr>
        <w:t>Wealthfront</w:t>
      </w:r>
      <w:proofErr w:type="spellEnd"/>
      <w:r w:rsidRPr="00267160">
        <w:rPr>
          <w:rFonts w:ascii="Consolas" w:eastAsia="Times New Roman" w:hAnsi="Consolas" w:cs="Times New Roman"/>
          <w:color w:val="D4D4D4"/>
          <w:sz w:val="21"/>
          <w:szCs w:val="21"/>
        </w:rPr>
        <w:t xml:space="preserve"> Inc. and Betterment, LLC. In addition, according to their Forms ADV, dated January 18, 2019 and May 23, 2019, respectively, </w:t>
      </w:r>
      <w:proofErr w:type="spellStart"/>
      <w:r w:rsidRPr="00267160">
        <w:rPr>
          <w:rFonts w:ascii="Consolas" w:eastAsia="Times New Roman" w:hAnsi="Consolas" w:cs="Times New Roman"/>
          <w:color w:val="D4D4D4"/>
          <w:sz w:val="21"/>
          <w:szCs w:val="21"/>
        </w:rPr>
        <w:t>Wealthfront</w:t>
      </w:r>
      <w:proofErr w:type="spellEnd"/>
      <w:r w:rsidRPr="00267160">
        <w:rPr>
          <w:rFonts w:ascii="Consolas" w:eastAsia="Times New Roman" w:hAnsi="Consolas" w:cs="Times New Roman"/>
          <w:color w:val="D4D4D4"/>
          <w:sz w:val="21"/>
          <w:szCs w:val="21"/>
        </w:rPr>
        <w:t xml:space="preserve"> Inc. and Betterment, LLC have grown their assets under management to approximately $11.5 billion (with approximately 281,000 accounts) and $16.4 billion (with approximately 542,000 accounts), respectively.</w:t>
      </w:r>
    </w:p>
    <w:p w14:paraId="6C4C003F" w14:textId="0094648D" w:rsidR="00267160" w:rsidRPr="00C3591E"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 xml:space="preserve">However, unlike online brokerage platforms, online payment processors, marketplace lending platforms, or automated registered investment advisors, we are focused on sponsoring and directly offering to investors (without the costs associated with such intermediaries), alternative investments, in particular real estate, which, according to a </w:t>
      </w:r>
      <w:proofErr w:type="spellStart"/>
      <w:r w:rsidRPr="00267160">
        <w:rPr>
          <w:rFonts w:ascii="Consolas" w:eastAsia="Times New Roman" w:hAnsi="Consolas" w:cs="Times New Roman"/>
          <w:color w:val="D4D4D4"/>
          <w:sz w:val="21"/>
          <w:szCs w:val="21"/>
        </w:rPr>
        <w:t>Prequin</w:t>
      </w:r>
      <w:proofErr w:type="spellEnd"/>
      <w:r w:rsidRPr="00267160">
        <w:rPr>
          <w:rFonts w:ascii="Consolas" w:eastAsia="Times New Roman" w:hAnsi="Consolas" w:cs="Times New Roman"/>
          <w:color w:val="D4D4D4"/>
          <w:sz w:val="21"/>
          <w:szCs w:val="21"/>
        </w:rPr>
        <w:t xml:space="preserve"> report as of the end of 2017, as an asset class (defined as real estate, private equity and hedge funds) hit a record high of $8.8 trillion in 2017 and was forecast to grow to $14 trillion by 2023.</w:t>
      </w:r>
    </w:p>
    <w:p w14:paraId="44800B43"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7F3CD025" w14:textId="7828A979" w:rsid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What are the other major companies in this domain?</w:t>
      </w:r>
    </w:p>
    <w:p w14:paraId="4AFA7FE4" w14:textId="77777777" w:rsidR="00501B17" w:rsidRPr="00C3591E" w:rsidRDefault="00501B17" w:rsidP="00C3591E">
      <w:pPr>
        <w:shd w:val="clear" w:color="auto" w:fill="1E1E1E"/>
        <w:spacing w:after="0" w:line="285" w:lineRule="atLeast"/>
        <w:rPr>
          <w:rFonts w:ascii="Consolas" w:eastAsia="Times New Roman" w:hAnsi="Consolas" w:cs="Times New Roman"/>
          <w:color w:val="D4D4D4"/>
          <w:sz w:val="21"/>
          <w:szCs w:val="21"/>
        </w:rPr>
      </w:pPr>
    </w:p>
    <w:p w14:paraId="5B0A0E3B" w14:textId="77777777" w:rsidR="00C3591E" w:rsidRPr="00C3591E" w:rsidRDefault="00C3591E" w:rsidP="00C3591E">
      <w:pPr>
        <w:shd w:val="clear" w:color="auto" w:fill="1E1E1E"/>
        <w:spacing w:after="240" w:line="285" w:lineRule="atLeast"/>
        <w:rPr>
          <w:rFonts w:ascii="Consolas" w:eastAsia="Times New Roman" w:hAnsi="Consolas" w:cs="Times New Roman"/>
          <w:color w:val="D4D4D4"/>
          <w:sz w:val="21"/>
          <w:szCs w:val="21"/>
        </w:rPr>
      </w:pPr>
    </w:p>
    <w:p w14:paraId="2BD0D1C4"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Results</w:t>
      </w:r>
    </w:p>
    <w:p w14:paraId="050C0800"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399B9987"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What has been the business impact of this company so far?</w:t>
      </w:r>
    </w:p>
    <w:p w14:paraId="215DAC5B"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21A9F082"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What are some of the core metrics that companies in this domain use to measure success? How is your company performing, based on these metrics?</w:t>
      </w:r>
    </w:p>
    <w:p w14:paraId="0F7C6FB7"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33D673B5" w14:textId="0BC808DC" w:rsid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How is your company performing relative to competitors in the same domain?</w:t>
      </w:r>
    </w:p>
    <w:p w14:paraId="14089F77" w14:textId="77777777" w:rsidR="009E2A1A" w:rsidRPr="00C3591E" w:rsidRDefault="009E2A1A" w:rsidP="00C3591E">
      <w:pPr>
        <w:shd w:val="clear" w:color="auto" w:fill="1E1E1E"/>
        <w:spacing w:after="0" w:line="285" w:lineRule="atLeast"/>
        <w:rPr>
          <w:rFonts w:ascii="Consolas" w:eastAsia="Times New Roman" w:hAnsi="Consolas" w:cs="Times New Roman"/>
          <w:color w:val="D4D4D4"/>
          <w:sz w:val="21"/>
          <w:szCs w:val="21"/>
        </w:rPr>
      </w:pPr>
    </w:p>
    <w:p w14:paraId="4521B162" w14:textId="77777777" w:rsidR="00C3591E" w:rsidRPr="00C3591E" w:rsidRDefault="00C3591E" w:rsidP="00C3591E">
      <w:pPr>
        <w:shd w:val="clear" w:color="auto" w:fill="1E1E1E"/>
        <w:spacing w:after="240" w:line="285" w:lineRule="atLeast"/>
        <w:rPr>
          <w:rFonts w:ascii="Consolas" w:eastAsia="Times New Roman" w:hAnsi="Consolas" w:cs="Times New Roman"/>
          <w:color w:val="D4D4D4"/>
          <w:sz w:val="21"/>
          <w:szCs w:val="21"/>
        </w:rPr>
      </w:pPr>
    </w:p>
    <w:p w14:paraId="389ED325"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Recommendations</w:t>
      </w:r>
    </w:p>
    <w:p w14:paraId="4017046A"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4E112568"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If you were to advise the company, what products or services would you suggest they offer? (This could be something that a competitor </w:t>
      </w:r>
      <w:proofErr w:type="gramStart"/>
      <w:r w:rsidRPr="00C3591E">
        <w:rPr>
          <w:rFonts w:ascii="Consolas" w:eastAsia="Times New Roman" w:hAnsi="Consolas" w:cs="Times New Roman"/>
          <w:color w:val="D4D4D4"/>
          <w:sz w:val="21"/>
          <w:szCs w:val="21"/>
        </w:rPr>
        <w:t>offers, or</w:t>
      </w:r>
      <w:proofErr w:type="gramEnd"/>
      <w:r w:rsidRPr="00C3591E">
        <w:rPr>
          <w:rFonts w:ascii="Consolas" w:eastAsia="Times New Roman" w:hAnsi="Consolas" w:cs="Times New Roman"/>
          <w:color w:val="D4D4D4"/>
          <w:sz w:val="21"/>
          <w:szCs w:val="21"/>
        </w:rPr>
        <w:t> use your imagination!)</w:t>
      </w:r>
    </w:p>
    <w:p w14:paraId="02D4EAE4"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3D43D3B7"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Why do you think that offering this product or service would benefit the company?</w:t>
      </w:r>
    </w:p>
    <w:p w14:paraId="6E1DF7BC"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0EB5D97E"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What technologies would this additional product or service utilize?</w:t>
      </w:r>
    </w:p>
    <w:p w14:paraId="7165635A"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59A176D2"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Why are these technologies appropriate for your solution?</w:t>
      </w:r>
    </w:p>
    <w:p w14:paraId="22582B56"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w:t>
      </w:r>
    </w:p>
    <w:p w14:paraId="36ADA147" w14:textId="27ED86C7" w:rsidR="00C3591E" w:rsidRDefault="00C3591E" w:rsidP="00C3591E"/>
    <w:p w14:paraId="1B8019BD" w14:textId="77777777" w:rsidR="00167884" w:rsidRDefault="00167884" w:rsidP="00167884">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So here are my concerns about </w:t>
      </w:r>
      <w:proofErr w:type="spellStart"/>
      <w:r>
        <w:rPr>
          <w:rFonts w:ascii="Arial" w:hAnsi="Arial" w:cs="Arial"/>
          <w:color w:val="1A1A1B"/>
          <w:sz w:val="21"/>
          <w:szCs w:val="21"/>
        </w:rPr>
        <w:t>Fundrise</w:t>
      </w:r>
      <w:proofErr w:type="spellEnd"/>
      <w:r>
        <w:rPr>
          <w:rFonts w:ascii="Arial" w:hAnsi="Arial" w:cs="Arial"/>
          <w:color w:val="1A1A1B"/>
          <w:sz w:val="21"/>
          <w:szCs w:val="21"/>
        </w:rPr>
        <w:t xml:space="preserve"> investments. This is not to say that you should not invest with them, but just to give you a </w:t>
      </w:r>
      <w:proofErr w:type="gramStart"/>
      <w:r>
        <w:rPr>
          <w:rFonts w:ascii="Arial" w:hAnsi="Arial" w:cs="Arial"/>
          <w:color w:val="1A1A1B"/>
          <w:sz w:val="21"/>
          <w:szCs w:val="21"/>
        </w:rPr>
        <w:t>more full</w:t>
      </w:r>
      <w:proofErr w:type="gramEnd"/>
      <w:r>
        <w:rPr>
          <w:rFonts w:ascii="Arial" w:hAnsi="Arial" w:cs="Arial"/>
          <w:color w:val="1A1A1B"/>
          <w:sz w:val="21"/>
          <w:szCs w:val="21"/>
        </w:rPr>
        <w:t xml:space="preserve"> picture of what to expect:</w:t>
      </w:r>
    </w:p>
    <w:p w14:paraId="1C6828A0" w14:textId="77777777" w:rsidR="00167884" w:rsidRDefault="00167884" w:rsidP="00167884">
      <w:pPr>
        <w:pStyle w:val="1qeiagb0cpwnlhdf9xsijm"/>
        <w:numPr>
          <w:ilvl w:val="0"/>
          <w:numId w:val="2"/>
        </w:numPr>
        <w:shd w:val="clear" w:color="auto" w:fill="FFFFFF"/>
        <w:spacing w:before="0" w:beforeAutospacing="0" w:after="0" w:afterAutospacing="0"/>
        <w:ind w:left="360" w:right="240"/>
        <w:textAlignment w:val="baseline"/>
        <w:rPr>
          <w:rFonts w:ascii="Arial" w:hAnsi="Arial" w:cs="Arial"/>
          <w:color w:val="1A1A1B"/>
          <w:sz w:val="21"/>
          <w:szCs w:val="21"/>
        </w:rPr>
      </w:pPr>
      <w:proofErr w:type="spellStart"/>
      <w:r>
        <w:rPr>
          <w:rFonts w:ascii="Arial" w:hAnsi="Arial" w:cs="Arial"/>
          <w:color w:val="1A1A1B"/>
          <w:sz w:val="21"/>
          <w:szCs w:val="21"/>
        </w:rPr>
        <w:t>Fundrise's</w:t>
      </w:r>
      <w:proofErr w:type="spellEnd"/>
      <w:r>
        <w:rPr>
          <w:rFonts w:ascii="Arial" w:hAnsi="Arial" w:cs="Arial"/>
          <w:color w:val="1A1A1B"/>
          <w:sz w:val="21"/>
          <w:szCs w:val="21"/>
        </w:rPr>
        <w:t xml:space="preserve"> funds charge a 1% management fee. Again, this is not "bad</w:t>
      </w:r>
      <w:proofErr w:type="gramStart"/>
      <w:r>
        <w:rPr>
          <w:rFonts w:ascii="Arial" w:hAnsi="Arial" w:cs="Arial"/>
          <w:color w:val="1A1A1B"/>
          <w:sz w:val="21"/>
          <w:szCs w:val="21"/>
        </w:rPr>
        <w:t>"</w:t>
      </w:r>
      <w:proofErr w:type="gramEnd"/>
      <w:r>
        <w:rPr>
          <w:rFonts w:ascii="Arial" w:hAnsi="Arial" w:cs="Arial"/>
          <w:color w:val="1A1A1B"/>
          <w:sz w:val="21"/>
          <w:szCs w:val="21"/>
        </w:rPr>
        <w:t xml:space="preserve"> but it is more than you'd be paying with alternative REIT ETF.</w:t>
      </w:r>
    </w:p>
    <w:p w14:paraId="62EB481B" w14:textId="77777777" w:rsidR="00167884" w:rsidRDefault="00167884" w:rsidP="00167884">
      <w:pPr>
        <w:pStyle w:val="1qeiagb0cpwnlhdf9xsijm"/>
        <w:numPr>
          <w:ilvl w:val="0"/>
          <w:numId w:val="2"/>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 xml:space="preserve">Very risky, so you need a </w:t>
      </w:r>
      <w:proofErr w:type="gramStart"/>
      <w:r>
        <w:rPr>
          <w:rFonts w:ascii="Arial" w:hAnsi="Arial" w:cs="Arial"/>
          <w:color w:val="1A1A1B"/>
          <w:sz w:val="21"/>
          <w:szCs w:val="21"/>
        </w:rPr>
        <w:t>long term</w:t>
      </w:r>
      <w:proofErr w:type="gramEnd"/>
      <w:r>
        <w:rPr>
          <w:rFonts w:ascii="Arial" w:hAnsi="Arial" w:cs="Arial"/>
          <w:color w:val="1A1A1B"/>
          <w:sz w:val="21"/>
          <w:szCs w:val="21"/>
        </w:rPr>
        <w:t xml:space="preserve"> outlook (like, don't expect to touch this money for </w:t>
      </w:r>
      <w:r>
        <w:rPr>
          <w:rStyle w:val="a6"/>
          <w:rFonts w:ascii="inherit" w:hAnsi="inherit" w:cs="Arial"/>
          <w:color w:val="1A1A1B"/>
          <w:sz w:val="21"/>
          <w:szCs w:val="21"/>
          <w:bdr w:val="none" w:sz="0" w:space="0" w:color="auto" w:frame="1"/>
        </w:rPr>
        <w:t>at least</w:t>
      </w:r>
      <w:r>
        <w:rPr>
          <w:rFonts w:ascii="Arial" w:hAnsi="Arial" w:cs="Arial"/>
          <w:color w:val="1A1A1B"/>
          <w:sz w:val="21"/>
          <w:szCs w:val="21"/>
        </w:rPr>
        <w:t> 5 years)</w:t>
      </w:r>
    </w:p>
    <w:p w14:paraId="773A26AC" w14:textId="77777777" w:rsidR="00167884" w:rsidRDefault="00167884" w:rsidP="00167884">
      <w:pPr>
        <w:pStyle w:val="1qeiagb0cpwnlhdf9xsijm"/>
        <w:numPr>
          <w:ilvl w:val="0"/>
          <w:numId w:val="2"/>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Sometimes the funds are sold at costs greater than the value of the underlying real estate assets, so you could be theoretically "underwater" on your investment immediately.</w:t>
      </w:r>
    </w:p>
    <w:p w14:paraId="0CEA7FC9" w14:textId="77777777" w:rsidR="00167884" w:rsidRDefault="00167884" w:rsidP="00167884">
      <w:pPr>
        <w:pStyle w:val="1qeiagb0cpwnlhdf9xsijm"/>
        <w:numPr>
          <w:ilvl w:val="0"/>
          <w:numId w:val="2"/>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Other, undisclosed, fees associated with the fund buying or selling properties along with manager fees are unpredictable, often &gt;1% of assets, and will eat into your returns</w:t>
      </w:r>
    </w:p>
    <w:p w14:paraId="1B34F9B2" w14:textId="77777777" w:rsidR="00167884" w:rsidRDefault="00167884" w:rsidP="00167884">
      <w:pPr>
        <w:pStyle w:val="1qeiagb0cpwnlhdf9xsijm"/>
        <w:numPr>
          <w:ilvl w:val="0"/>
          <w:numId w:val="2"/>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Real Estate is a stable long-term investment, but it historically has under-performed US equities. Be sure you are appropriately diversified and that a real estate portfolio is not too large of your total investable assets, otherwise you may be shooting yourself in the foot.</w:t>
      </w:r>
    </w:p>
    <w:p w14:paraId="5A5BD391" w14:textId="77777777" w:rsidR="00167884" w:rsidRDefault="00167884" w:rsidP="00167884">
      <w:pPr>
        <w:pStyle w:val="1qeiagb0cpwnlhdf9xsijm"/>
        <w:numPr>
          <w:ilvl w:val="0"/>
          <w:numId w:val="2"/>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Realize that you are trusting these fund managers with your money. If they make bad real estate investment choices, they run the risk of bankruptcy and you losing everything (the same way as if you invested in stocks).</w:t>
      </w:r>
    </w:p>
    <w:p w14:paraId="0FD03A78" w14:textId="77777777" w:rsidR="00167884" w:rsidRDefault="00167884" w:rsidP="00167884">
      <w:pPr>
        <w:pStyle w:val="1qeiagb0cpwnlhdf9xsijm"/>
        <w:numPr>
          <w:ilvl w:val="0"/>
          <w:numId w:val="2"/>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 xml:space="preserve">Illiquidity means that you are not able to buy and sell (at least, not without incurring </w:t>
      </w:r>
      <w:proofErr w:type="gramStart"/>
      <w:r>
        <w:rPr>
          <w:rFonts w:ascii="Arial" w:hAnsi="Arial" w:cs="Arial"/>
          <w:color w:val="1A1A1B"/>
          <w:sz w:val="21"/>
          <w:szCs w:val="21"/>
        </w:rPr>
        <w:t>very high</w:t>
      </w:r>
      <w:proofErr w:type="gramEnd"/>
      <w:r>
        <w:rPr>
          <w:rFonts w:ascii="Arial" w:hAnsi="Arial" w:cs="Arial"/>
          <w:color w:val="1A1A1B"/>
          <w:sz w:val="21"/>
          <w:szCs w:val="21"/>
        </w:rPr>
        <w:t xml:space="preserve"> fees) the same way you may be used to in the stock market. Goes back to the long-term outlook, </w:t>
      </w:r>
      <w:proofErr w:type="gramStart"/>
      <w:r>
        <w:rPr>
          <w:rFonts w:ascii="Arial" w:hAnsi="Arial" w:cs="Arial"/>
          <w:color w:val="1A1A1B"/>
          <w:sz w:val="21"/>
          <w:szCs w:val="21"/>
        </w:rPr>
        <w:t>don't</w:t>
      </w:r>
      <w:proofErr w:type="gramEnd"/>
      <w:r>
        <w:rPr>
          <w:rFonts w:ascii="Arial" w:hAnsi="Arial" w:cs="Arial"/>
          <w:color w:val="1A1A1B"/>
          <w:sz w:val="21"/>
          <w:szCs w:val="21"/>
        </w:rPr>
        <w:t xml:space="preserve"> expect to touch, pull, or otherwise rearrange these investments for a long time.</w:t>
      </w:r>
    </w:p>
    <w:p w14:paraId="425FCA70" w14:textId="605D50A4" w:rsidR="00167884" w:rsidRDefault="00167884" w:rsidP="00167884">
      <w:pPr>
        <w:pStyle w:val="1qeiagb0cpwnlhdf9xsijm"/>
        <w:shd w:val="clear" w:color="auto" w:fill="FFFFFF"/>
        <w:spacing w:before="0" w:beforeAutospacing="0" w:after="0" w:afterAutospacing="0"/>
        <w:textAlignment w:val="baseline"/>
        <w:rPr>
          <w:rFonts w:ascii="Arial" w:hAnsi="Arial" w:cs="Arial"/>
          <w:color w:val="1A1A1B"/>
          <w:sz w:val="21"/>
          <w:szCs w:val="21"/>
        </w:rPr>
      </w:pPr>
      <w:proofErr w:type="gramStart"/>
      <w:r>
        <w:rPr>
          <w:rFonts w:ascii="Arial" w:hAnsi="Arial" w:cs="Arial"/>
          <w:color w:val="1A1A1B"/>
          <w:sz w:val="21"/>
          <w:szCs w:val="21"/>
        </w:rPr>
        <w:t>That's</w:t>
      </w:r>
      <w:proofErr w:type="gramEnd"/>
      <w:r>
        <w:rPr>
          <w:rFonts w:ascii="Arial" w:hAnsi="Arial" w:cs="Arial"/>
          <w:color w:val="1A1A1B"/>
          <w:sz w:val="21"/>
          <w:szCs w:val="21"/>
        </w:rPr>
        <w:t xml:space="preserve"> not to scare you away from the platform, but just provide my (limited) insights. I have not used the platform </w:t>
      </w:r>
      <w:proofErr w:type="gramStart"/>
      <w:r>
        <w:rPr>
          <w:rFonts w:ascii="Arial" w:hAnsi="Arial" w:cs="Arial"/>
          <w:color w:val="1A1A1B"/>
          <w:sz w:val="21"/>
          <w:szCs w:val="21"/>
        </w:rPr>
        <w:t>myself</w:t>
      </w:r>
      <w:proofErr w:type="gramEnd"/>
      <w:r>
        <w:rPr>
          <w:rFonts w:ascii="Arial" w:hAnsi="Arial" w:cs="Arial"/>
          <w:color w:val="1A1A1B"/>
          <w:sz w:val="21"/>
          <w:szCs w:val="21"/>
        </w:rPr>
        <w:t xml:space="preserve"> but I know it is a safe investment vehicle (in terms of it doing what it says it will do) for REIT investments. However, I prefer to get real estate exposure through other means because of the fees and </w:t>
      </w:r>
      <w:proofErr w:type="spellStart"/>
      <w:r>
        <w:rPr>
          <w:rFonts w:ascii="Arial" w:hAnsi="Arial" w:cs="Arial"/>
          <w:color w:val="1A1A1B"/>
          <w:sz w:val="21"/>
          <w:szCs w:val="21"/>
        </w:rPr>
        <w:t>illliquidy</w:t>
      </w:r>
      <w:proofErr w:type="spellEnd"/>
      <w:r>
        <w:rPr>
          <w:rFonts w:ascii="Arial" w:hAnsi="Arial" w:cs="Arial"/>
          <w:color w:val="1A1A1B"/>
          <w:sz w:val="21"/>
          <w:szCs w:val="21"/>
        </w:rPr>
        <w:t xml:space="preserve"> associated with </w:t>
      </w:r>
      <w:proofErr w:type="spellStart"/>
      <w:r>
        <w:rPr>
          <w:rFonts w:ascii="Arial" w:hAnsi="Arial" w:cs="Arial"/>
          <w:color w:val="1A1A1B"/>
          <w:sz w:val="21"/>
          <w:szCs w:val="21"/>
        </w:rPr>
        <w:t>Fundrise</w:t>
      </w:r>
      <w:proofErr w:type="spellEnd"/>
      <w:r>
        <w:rPr>
          <w:rFonts w:ascii="Arial" w:hAnsi="Arial" w:cs="Arial"/>
          <w:color w:val="1A1A1B"/>
          <w:sz w:val="21"/>
          <w:szCs w:val="21"/>
        </w:rPr>
        <w:t>.</w:t>
      </w:r>
    </w:p>
    <w:p w14:paraId="76EB7ED6" w14:textId="436DE116" w:rsidR="00167884" w:rsidRDefault="00167884" w:rsidP="00167884">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6960E0E2" w14:textId="0B5E3042" w:rsidR="00167884" w:rsidRDefault="00FD3EF5" w:rsidP="00167884">
      <w:pPr>
        <w:pStyle w:val="1qeiagb0cpwnlhdf9xsijm"/>
        <w:shd w:val="clear" w:color="auto" w:fill="FFFFFF"/>
        <w:spacing w:before="0" w:beforeAutospacing="0" w:after="0" w:afterAutospacing="0"/>
        <w:textAlignment w:val="baseline"/>
        <w:rPr>
          <w:rFonts w:ascii="Arial" w:hAnsi="Arial" w:cs="Arial"/>
          <w:color w:val="1A1A1B"/>
          <w:sz w:val="21"/>
          <w:szCs w:val="21"/>
          <w:shd w:val="clear" w:color="auto" w:fill="FFFFFF"/>
        </w:rPr>
      </w:pPr>
      <w:r>
        <w:rPr>
          <w:rFonts w:ascii="Arial" w:hAnsi="Arial" w:cs="Arial"/>
          <w:color w:val="1A1A1B"/>
          <w:sz w:val="21"/>
          <w:szCs w:val="21"/>
          <w:shd w:val="clear" w:color="auto" w:fill="FFFFFF"/>
        </w:rPr>
        <w:t xml:space="preserve">I </w:t>
      </w:r>
      <w:proofErr w:type="gramStart"/>
      <w:r>
        <w:rPr>
          <w:rFonts w:ascii="Arial" w:hAnsi="Arial" w:cs="Arial"/>
          <w:color w:val="1A1A1B"/>
          <w:sz w:val="21"/>
          <w:szCs w:val="21"/>
          <w:shd w:val="clear" w:color="auto" w:fill="FFFFFF"/>
        </w:rPr>
        <w:t>don't</w:t>
      </w:r>
      <w:proofErr w:type="gramEnd"/>
      <w:r>
        <w:rPr>
          <w:rFonts w:ascii="Arial" w:hAnsi="Arial" w:cs="Arial"/>
          <w:color w:val="1A1A1B"/>
          <w:sz w:val="21"/>
          <w:szCs w:val="21"/>
          <w:shd w:val="clear" w:color="auto" w:fill="FFFFFF"/>
        </w:rPr>
        <w:t xml:space="preserve"> have any money invested but I am friendly with a REIT manager that thinks is a great Real Estate product for non-qualified investors as long as the investors time horizon is 5+ years. There is no aftermarket for </w:t>
      </w:r>
      <w:proofErr w:type="spellStart"/>
      <w:r>
        <w:rPr>
          <w:rFonts w:ascii="Arial" w:hAnsi="Arial" w:cs="Arial"/>
          <w:color w:val="1A1A1B"/>
          <w:sz w:val="21"/>
          <w:szCs w:val="21"/>
          <w:shd w:val="clear" w:color="auto" w:fill="FFFFFF"/>
        </w:rPr>
        <w:t>Fundrise</w:t>
      </w:r>
      <w:proofErr w:type="spellEnd"/>
      <w:r>
        <w:rPr>
          <w:rFonts w:ascii="Arial" w:hAnsi="Arial" w:cs="Arial"/>
          <w:color w:val="1A1A1B"/>
          <w:sz w:val="21"/>
          <w:szCs w:val="21"/>
          <w:shd w:val="clear" w:color="auto" w:fill="FFFFFF"/>
        </w:rPr>
        <w:t xml:space="preserve"> shares as far as I know, so there are only a few opportunities a year to liquidate your investment.</w:t>
      </w:r>
    </w:p>
    <w:p w14:paraId="376E1A8F" w14:textId="15FDBDD6" w:rsidR="00FD3EF5" w:rsidRDefault="00FD3EF5" w:rsidP="00167884">
      <w:pPr>
        <w:pStyle w:val="1qeiagb0cpwnlhdf9xsijm"/>
        <w:shd w:val="clear" w:color="auto" w:fill="FFFFFF"/>
        <w:spacing w:before="0" w:beforeAutospacing="0" w:after="0" w:afterAutospacing="0"/>
        <w:textAlignment w:val="baseline"/>
        <w:rPr>
          <w:rFonts w:ascii="Arial" w:hAnsi="Arial" w:cs="Arial"/>
          <w:color w:val="1A1A1B"/>
          <w:sz w:val="21"/>
          <w:szCs w:val="21"/>
          <w:shd w:val="clear" w:color="auto" w:fill="FFFFFF"/>
        </w:rPr>
      </w:pPr>
    </w:p>
    <w:p w14:paraId="42688512" w14:textId="77777777" w:rsidR="00FD3EF5" w:rsidRDefault="00FD3EF5" w:rsidP="00167884">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2FFE00C5" w14:textId="77777777" w:rsidR="00FD3EF5" w:rsidRPr="00FD3EF5" w:rsidRDefault="00FD3EF5" w:rsidP="00FD3EF5">
      <w:pPr>
        <w:shd w:val="clear" w:color="auto" w:fill="FFFFFF"/>
        <w:spacing w:after="0" w:line="315" w:lineRule="atLeast"/>
        <w:textAlignment w:val="baseline"/>
        <w:rPr>
          <w:rFonts w:ascii="Arial" w:eastAsia="Times New Roman" w:hAnsi="Arial" w:cs="Arial"/>
          <w:color w:val="1A1A1B"/>
          <w:sz w:val="21"/>
          <w:szCs w:val="21"/>
        </w:rPr>
      </w:pPr>
      <w:proofErr w:type="gramStart"/>
      <w:r w:rsidRPr="00FD3EF5">
        <w:rPr>
          <w:rFonts w:ascii="Arial" w:eastAsia="Times New Roman" w:hAnsi="Arial" w:cs="Arial"/>
          <w:color w:val="1A1A1B"/>
          <w:sz w:val="21"/>
          <w:szCs w:val="21"/>
        </w:rPr>
        <w:t>I've</w:t>
      </w:r>
      <w:proofErr w:type="gramEnd"/>
      <w:r w:rsidRPr="00FD3EF5">
        <w:rPr>
          <w:rFonts w:ascii="Arial" w:eastAsia="Times New Roman" w:hAnsi="Arial" w:cs="Arial"/>
          <w:color w:val="1A1A1B"/>
          <w:sz w:val="21"/>
          <w:szCs w:val="21"/>
        </w:rPr>
        <w:t xml:space="preserve"> been with them for 1.5 years and my total return (capital + dividends) has been 11%. They regularly pay out dividends straight to my bank account.</w:t>
      </w:r>
    </w:p>
    <w:p w14:paraId="3E705AC3" w14:textId="77777777" w:rsidR="00FD3EF5" w:rsidRPr="00FD3EF5" w:rsidRDefault="00FD3EF5" w:rsidP="00FD3EF5">
      <w:pPr>
        <w:spacing w:after="0" w:line="240" w:lineRule="auto"/>
        <w:textAlignment w:val="baseline"/>
        <w:rPr>
          <w:rFonts w:ascii="Arial" w:eastAsia="Times New Roman" w:hAnsi="Arial" w:cs="Arial"/>
          <w:color w:val="000000"/>
          <w:sz w:val="27"/>
          <w:szCs w:val="27"/>
        </w:rPr>
      </w:pPr>
      <w:r w:rsidRPr="00FD3EF5">
        <w:rPr>
          <w:rFonts w:ascii="Arial" w:eastAsia="Times New Roman" w:hAnsi="Arial" w:cs="Arial"/>
          <w:color w:val="000000"/>
          <w:sz w:val="27"/>
          <w:szCs w:val="27"/>
          <w:bdr w:val="none" w:sz="0" w:space="0" w:color="auto" w:frame="1"/>
        </w:rPr>
        <w:t>level 2</w:t>
      </w:r>
    </w:p>
    <w:p w14:paraId="7756B278" w14:textId="77777777" w:rsidR="00FD3EF5" w:rsidRPr="00FD3EF5" w:rsidRDefault="009F1E26" w:rsidP="00FD3EF5">
      <w:pPr>
        <w:spacing w:after="0" w:line="300" w:lineRule="atLeast"/>
        <w:textAlignment w:val="baseline"/>
        <w:rPr>
          <w:rFonts w:ascii="inherit" w:eastAsia="Times New Roman" w:hAnsi="inherit" w:cs="Arial"/>
          <w:color w:val="000000"/>
          <w:sz w:val="18"/>
          <w:szCs w:val="18"/>
        </w:rPr>
      </w:pPr>
      <w:hyperlink r:id="rId56" w:history="1">
        <w:proofErr w:type="spellStart"/>
        <w:r w:rsidR="00FD3EF5" w:rsidRPr="00FD3EF5">
          <w:rPr>
            <w:rFonts w:ascii="inherit" w:eastAsia="Times New Roman" w:hAnsi="inherit" w:cs="Arial"/>
            <w:color w:val="0000FF"/>
            <w:sz w:val="18"/>
            <w:szCs w:val="18"/>
            <w:u w:val="single"/>
            <w:bdr w:val="none" w:sz="0" w:space="0" w:color="auto" w:frame="1"/>
          </w:rPr>
          <w:t>ProProgrammerSMA</w:t>
        </w:r>
        <w:proofErr w:type="spellEnd"/>
      </w:hyperlink>
    </w:p>
    <w:p w14:paraId="5409984F" w14:textId="77777777" w:rsidR="00FD3EF5" w:rsidRPr="00FD3EF5" w:rsidRDefault="00FD3EF5" w:rsidP="00FD3EF5">
      <w:pPr>
        <w:spacing w:after="0" w:line="300" w:lineRule="atLeast"/>
        <w:textAlignment w:val="baseline"/>
        <w:rPr>
          <w:rFonts w:ascii="inherit" w:eastAsia="Times New Roman" w:hAnsi="inherit" w:cs="Arial"/>
          <w:color w:val="000000"/>
          <w:sz w:val="18"/>
          <w:szCs w:val="18"/>
        </w:rPr>
      </w:pPr>
      <w:r w:rsidRPr="00FD3EF5">
        <w:rPr>
          <w:rFonts w:ascii="inherit" w:eastAsia="Times New Roman" w:hAnsi="inherit" w:cs="Arial"/>
          <w:color w:val="000000"/>
          <w:sz w:val="18"/>
          <w:szCs w:val="18"/>
          <w:bdr w:val="none" w:sz="0" w:space="0" w:color="auto" w:frame="1"/>
        </w:rPr>
        <w:t>19 points·</w:t>
      </w:r>
      <w:hyperlink r:id="rId57" w:tgtFrame="_blank" w:history="1">
        <w:r w:rsidRPr="00FD3EF5">
          <w:rPr>
            <w:rFonts w:ascii="inherit" w:eastAsia="Times New Roman" w:hAnsi="inherit" w:cs="Arial"/>
            <w:color w:val="0000FF"/>
            <w:sz w:val="18"/>
            <w:szCs w:val="18"/>
            <w:u w:val="single"/>
            <w:bdr w:val="none" w:sz="0" w:space="0" w:color="auto" w:frame="1"/>
          </w:rPr>
          <w:t>2 years ago</w:t>
        </w:r>
      </w:hyperlink>
    </w:p>
    <w:p w14:paraId="0F24EC23" w14:textId="77777777" w:rsidR="00FD3EF5" w:rsidRPr="00FD3EF5" w:rsidRDefault="00FD3EF5" w:rsidP="00FD3EF5">
      <w:pPr>
        <w:spacing w:after="0" w:line="315" w:lineRule="atLeast"/>
        <w:textAlignment w:val="baseline"/>
        <w:rPr>
          <w:rFonts w:ascii="Arial" w:eastAsia="Times New Roman" w:hAnsi="Arial" w:cs="Arial"/>
          <w:color w:val="1A1A1B"/>
          <w:sz w:val="21"/>
          <w:szCs w:val="21"/>
        </w:rPr>
      </w:pPr>
      <w:proofErr w:type="gramStart"/>
      <w:r w:rsidRPr="00FD3EF5">
        <w:rPr>
          <w:rFonts w:ascii="Arial" w:eastAsia="Times New Roman" w:hAnsi="Arial" w:cs="Arial"/>
          <w:color w:val="1A1A1B"/>
          <w:sz w:val="21"/>
          <w:szCs w:val="21"/>
        </w:rPr>
        <w:t>So</w:t>
      </w:r>
      <w:proofErr w:type="gramEnd"/>
      <w:r w:rsidRPr="00FD3EF5">
        <w:rPr>
          <w:rFonts w:ascii="Arial" w:eastAsia="Times New Roman" w:hAnsi="Arial" w:cs="Arial"/>
          <w:color w:val="1A1A1B"/>
          <w:sz w:val="21"/>
          <w:szCs w:val="21"/>
        </w:rPr>
        <w:t xml:space="preserve"> they underperformed the market at greater risk, lower liquidity, and worse tax status</w:t>
      </w:r>
    </w:p>
    <w:p w14:paraId="1683C19A" w14:textId="77777777" w:rsidR="00FD3EF5" w:rsidRPr="00FD3EF5" w:rsidRDefault="00FD3EF5" w:rsidP="00FD3EF5">
      <w:pPr>
        <w:spacing w:after="0" w:line="240" w:lineRule="auto"/>
        <w:textAlignment w:val="baseline"/>
        <w:rPr>
          <w:rFonts w:ascii="Arial" w:eastAsia="Times New Roman" w:hAnsi="Arial" w:cs="Arial"/>
          <w:color w:val="000000"/>
          <w:sz w:val="27"/>
          <w:szCs w:val="27"/>
        </w:rPr>
      </w:pPr>
      <w:r w:rsidRPr="00FD3EF5">
        <w:rPr>
          <w:rFonts w:ascii="Arial" w:eastAsia="Times New Roman" w:hAnsi="Arial" w:cs="Arial"/>
          <w:color w:val="000000"/>
          <w:sz w:val="27"/>
          <w:szCs w:val="27"/>
          <w:bdr w:val="none" w:sz="0" w:space="0" w:color="auto" w:frame="1"/>
        </w:rPr>
        <w:t>level 3</w:t>
      </w:r>
    </w:p>
    <w:p w14:paraId="57A6DDFA" w14:textId="77777777" w:rsidR="00FD3EF5" w:rsidRPr="00FD3EF5" w:rsidRDefault="00FD3EF5" w:rsidP="00FD3EF5">
      <w:pPr>
        <w:spacing w:after="0" w:line="300" w:lineRule="atLeast"/>
        <w:textAlignment w:val="baseline"/>
        <w:rPr>
          <w:rFonts w:ascii="inherit" w:eastAsia="Times New Roman" w:hAnsi="inherit" w:cs="Arial"/>
          <w:color w:val="000000"/>
          <w:sz w:val="18"/>
          <w:szCs w:val="18"/>
        </w:rPr>
      </w:pPr>
      <w:r w:rsidRPr="00FD3EF5">
        <w:rPr>
          <w:rFonts w:ascii="inherit" w:eastAsia="Times New Roman" w:hAnsi="inherit" w:cs="Arial"/>
          <w:color w:val="000000"/>
          <w:sz w:val="18"/>
          <w:szCs w:val="18"/>
          <w:bdr w:val="none" w:sz="0" w:space="0" w:color="auto" w:frame="1"/>
        </w:rPr>
        <w:t>[deleted]</w:t>
      </w:r>
    </w:p>
    <w:p w14:paraId="379EA007" w14:textId="77777777" w:rsidR="00FD3EF5" w:rsidRPr="00FD3EF5" w:rsidRDefault="00FD3EF5" w:rsidP="00FD3EF5">
      <w:pPr>
        <w:spacing w:after="0" w:line="300" w:lineRule="atLeast"/>
        <w:textAlignment w:val="baseline"/>
        <w:rPr>
          <w:rFonts w:ascii="inherit" w:eastAsia="Times New Roman" w:hAnsi="inherit" w:cs="Arial"/>
          <w:color w:val="000000"/>
          <w:sz w:val="18"/>
          <w:szCs w:val="18"/>
        </w:rPr>
      </w:pPr>
      <w:r w:rsidRPr="00FD3EF5">
        <w:rPr>
          <w:rFonts w:ascii="inherit" w:eastAsia="Times New Roman" w:hAnsi="inherit" w:cs="Arial"/>
          <w:color w:val="000000"/>
          <w:sz w:val="18"/>
          <w:szCs w:val="18"/>
          <w:bdr w:val="none" w:sz="0" w:space="0" w:color="auto" w:frame="1"/>
        </w:rPr>
        <w:t>2 points·</w:t>
      </w:r>
      <w:hyperlink r:id="rId58" w:tgtFrame="_blank" w:history="1">
        <w:r w:rsidRPr="00FD3EF5">
          <w:rPr>
            <w:rFonts w:ascii="inherit" w:eastAsia="Times New Roman" w:hAnsi="inherit" w:cs="Arial"/>
            <w:color w:val="0000FF"/>
            <w:sz w:val="18"/>
            <w:szCs w:val="18"/>
            <w:u w:val="single"/>
            <w:bdr w:val="none" w:sz="0" w:space="0" w:color="auto" w:frame="1"/>
          </w:rPr>
          <w:t>2 years ago</w:t>
        </w:r>
      </w:hyperlink>
    </w:p>
    <w:p w14:paraId="5B6E0F13" w14:textId="77777777" w:rsidR="00FD3EF5" w:rsidRPr="00FD3EF5" w:rsidRDefault="00FD3EF5" w:rsidP="00FD3EF5">
      <w:pPr>
        <w:spacing w:after="0" w:line="315" w:lineRule="atLeast"/>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 xml:space="preserve">What market? The stock </w:t>
      </w:r>
      <w:proofErr w:type="gramStart"/>
      <w:r w:rsidRPr="00FD3EF5">
        <w:rPr>
          <w:rFonts w:ascii="Arial" w:eastAsia="Times New Roman" w:hAnsi="Arial" w:cs="Arial"/>
          <w:color w:val="1A1A1B"/>
          <w:sz w:val="21"/>
          <w:szCs w:val="21"/>
        </w:rPr>
        <w:t>market</w:t>
      </w:r>
      <w:proofErr w:type="gramEnd"/>
      <w:r w:rsidRPr="00FD3EF5">
        <w:rPr>
          <w:rFonts w:ascii="Arial" w:eastAsia="Times New Roman" w:hAnsi="Arial" w:cs="Arial"/>
          <w:color w:val="1A1A1B"/>
          <w:sz w:val="21"/>
          <w:szCs w:val="21"/>
        </w:rPr>
        <w:t>? How is greater risk?</w:t>
      </w:r>
    </w:p>
    <w:p w14:paraId="28452046" w14:textId="77777777" w:rsidR="00FD3EF5" w:rsidRPr="00FD3EF5" w:rsidRDefault="00FD3EF5" w:rsidP="00FD3EF5">
      <w:pPr>
        <w:spacing w:after="0" w:line="240" w:lineRule="auto"/>
        <w:textAlignment w:val="baseline"/>
        <w:rPr>
          <w:rFonts w:ascii="Arial" w:eastAsia="Times New Roman" w:hAnsi="Arial" w:cs="Arial"/>
          <w:color w:val="000000"/>
          <w:sz w:val="27"/>
          <w:szCs w:val="27"/>
        </w:rPr>
      </w:pPr>
      <w:r w:rsidRPr="00FD3EF5">
        <w:rPr>
          <w:rFonts w:ascii="Arial" w:eastAsia="Times New Roman" w:hAnsi="Arial" w:cs="Arial"/>
          <w:color w:val="000000"/>
          <w:sz w:val="27"/>
          <w:szCs w:val="27"/>
          <w:bdr w:val="none" w:sz="0" w:space="0" w:color="auto" w:frame="1"/>
        </w:rPr>
        <w:t>level 4</w:t>
      </w:r>
    </w:p>
    <w:p w14:paraId="7EF3E522" w14:textId="77777777" w:rsidR="00FD3EF5" w:rsidRPr="00FD3EF5" w:rsidRDefault="009F1E26" w:rsidP="00FD3EF5">
      <w:pPr>
        <w:spacing w:after="0" w:line="300" w:lineRule="atLeast"/>
        <w:textAlignment w:val="baseline"/>
        <w:rPr>
          <w:rFonts w:ascii="inherit" w:eastAsia="Times New Roman" w:hAnsi="inherit" w:cs="Arial"/>
          <w:color w:val="000000"/>
          <w:sz w:val="18"/>
          <w:szCs w:val="18"/>
        </w:rPr>
      </w:pPr>
      <w:hyperlink r:id="rId59" w:history="1">
        <w:r w:rsidR="00FD3EF5" w:rsidRPr="00FD3EF5">
          <w:rPr>
            <w:rFonts w:ascii="inherit" w:eastAsia="Times New Roman" w:hAnsi="inherit" w:cs="Arial"/>
            <w:color w:val="0000FF"/>
            <w:sz w:val="18"/>
            <w:szCs w:val="18"/>
            <w:u w:val="single"/>
            <w:bdr w:val="none" w:sz="0" w:space="0" w:color="auto" w:frame="1"/>
          </w:rPr>
          <w:t>swimfan229</w:t>
        </w:r>
      </w:hyperlink>
    </w:p>
    <w:p w14:paraId="6DAA4308" w14:textId="77777777" w:rsidR="00FD3EF5" w:rsidRPr="00FD3EF5" w:rsidRDefault="00FD3EF5" w:rsidP="00FD3EF5">
      <w:pPr>
        <w:spacing w:after="0" w:line="300" w:lineRule="atLeast"/>
        <w:textAlignment w:val="baseline"/>
        <w:rPr>
          <w:rFonts w:ascii="inherit" w:eastAsia="Times New Roman" w:hAnsi="inherit" w:cs="Arial"/>
          <w:color w:val="000000"/>
          <w:sz w:val="18"/>
          <w:szCs w:val="18"/>
        </w:rPr>
      </w:pPr>
      <w:r w:rsidRPr="00FD3EF5">
        <w:rPr>
          <w:rFonts w:ascii="inherit" w:eastAsia="Times New Roman" w:hAnsi="inherit" w:cs="Arial"/>
          <w:color w:val="000000"/>
          <w:sz w:val="18"/>
          <w:szCs w:val="18"/>
          <w:bdr w:val="none" w:sz="0" w:space="0" w:color="auto" w:frame="1"/>
        </w:rPr>
        <w:t>1 point·</w:t>
      </w:r>
      <w:hyperlink r:id="rId60" w:tgtFrame="_blank" w:history="1">
        <w:r w:rsidRPr="00FD3EF5">
          <w:rPr>
            <w:rFonts w:ascii="inherit" w:eastAsia="Times New Roman" w:hAnsi="inherit" w:cs="Arial"/>
            <w:color w:val="0000FF"/>
            <w:sz w:val="18"/>
            <w:szCs w:val="18"/>
            <w:u w:val="single"/>
            <w:bdr w:val="none" w:sz="0" w:space="0" w:color="auto" w:frame="1"/>
          </w:rPr>
          <w:t>1 year ago</w:t>
        </w:r>
      </w:hyperlink>
    </w:p>
    <w:p w14:paraId="37DA8983" w14:textId="77777777" w:rsidR="00FD3EF5" w:rsidRPr="00FD3EF5" w:rsidRDefault="00FD3EF5" w:rsidP="00FD3EF5">
      <w:pPr>
        <w:spacing w:after="0" w:line="315" w:lineRule="atLeast"/>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lastRenderedPageBreak/>
        <w:t>Dow Jones Industrial Average: +25.2% S&amp;P 500: +19.7% Nasdaq Composite: +28.2% Russell 2000: +13% Wilshire 5000: +18%</w:t>
      </w:r>
    </w:p>
    <w:p w14:paraId="55DA26F4" w14:textId="77777777" w:rsidR="00FD3EF5" w:rsidRPr="00FD3EF5" w:rsidRDefault="00FD3EF5" w:rsidP="00FD3EF5">
      <w:pPr>
        <w:spacing w:after="0" w:line="315" w:lineRule="atLeast"/>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 xml:space="preserve">Is what he means. </w:t>
      </w:r>
      <w:proofErr w:type="gramStart"/>
      <w:r w:rsidRPr="00FD3EF5">
        <w:rPr>
          <w:rFonts w:ascii="Arial" w:eastAsia="Times New Roman" w:hAnsi="Arial" w:cs="Arial"/>
          <w:color w:val="1A1A1B"/>
          <w:sz w:val="21"/>
          <w:szCs w:val="21"/>
        </w:rPr>
        <w:t>Plus</w:t>
      </w:r>
      <w:proofErr w:type="gramEnd"/>
      <w:r w:rsidRPr="00FD3EF5">
        <w:rPr>
          <w:rFonts w:ascii="Arial" w:eastAsia="Times New Roman" w:hAnsi="Arial" w:cs="Arial"/>
          <w:color w:val="1A1A1B"/>
          <w:sz w:val="21"/>
          <w:szCs w:val="21"/>
        </w:rPr>
        <w:t xml:space="preserve"> it is less diverse, so you could lose it all, plus with </w:t>
      </w:r>
      <w:proofErr w:type="spellStart"/>
      <w:r w:rsidRPr="00FD3EF5">
        <w:rPr>
          <w:rFonts w:ascii="Arial" w:eastAsia="Times New Roman" w:hAnsi="Arial" w:cs="Arial"/>
          <w:color w:val="1A1A1B"/>
          <w:sz w:val="21"/>
          <w:szCs w:val="21"/>
        </w:rPr>
        <w:t>fundrise</w:t>
      </w:r>
      <w:proofErr w:type="spellEnd"/>
      <w:r w:rsidRPr="00FD3EF5">
        <w:rPr>
          <w:rFonts w:ascii="Arial" w:eastAsia="Times New Roman" w:hAnsi="Arial" w:cs="Arial"/>
          <w:color w:val="1A1A1B"/>
          <w:sz w:val="21"/>
          <w:szCs w:val="21"/>
        </w:rPr>
        <w:t xml:space="preserve"> .... </w:t>
      </w:r>
      <w:proofErr w:type="gramStart"/>
      <w:r w:rsidRPr="00FD3EF5">
        <w:rPr>
          <w:rFonts w:ascii="Arial" w:eastAsia="Times New Roman" w:hAnsi="Arial" w:cs="Arial"/>
          <w:color w:val="1A1A1B"/>
          <w:sz w:val="21"/>
          <w:szCs w:val="21"/>
        </w:rPr>
        <w:t>plus</w:t>
      </w:r>
      <w:proofErr w:type="gramEnd"/>
      <w:r w:rsidRPr="00FD3EF5">
        <w:rPr>
          <w:rFonts w:ascii="Arial" w:eastAsia="Times New Roman" w:hAnsi="Arial" w:cs="Arial"/>
          <w:color w:val="1A1A1B"/>
          <w:sz w:val="21"/>
          <w:szCs w:val="21"/>
        </w:rPr>
        <w:t xml:space="preserve"> less favorable tax implications.</w:t>
      </w:r>
    </w:p>
    <w:p w14:paraId="5E584227" w14:textId="62E7BE93" w:rsidR="00167884" w:rsidRDefault="00167884" w:rsidP="00C3591E"/>
    <w:p w14:paraId="6F86E657" w14:textId="253F88C0" w:rsidR="00FD3EF5" w:rsidRDefault="00FD3EF5" w:rsidP="00C3591E"/>
    <w:p w14:paraId="116DEC05" w14:textId="41042D1F" w:rsidR="00FD3EF5" w:rsidRDefault="00FD3EF5" w:rsidP="00C3591E"/>
    <w:p w14:paraId="51C2523B"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proofErr w:type="gramStart"/>
      <w:r w:rsidRPr="00FD3EF5">
        <w:rPr>
          <w:rFonts w:ascii="Arial" w:eastAsia="Times New Roman" w:hAnsi="Arial" w:cs="Arial"/>
          <w:color w:val="1A1A1B"/>
          <w:sz w:val="21"/>
          <w:szCs w:val="21"/>
        </w:rPr>
        <w:t>I've</w:t>
      </w:r>
      <w:proofErr w:type="gramEnd"/>
      <w:r w:rsidRPr="00FD3EF5">
        <w:rPr>
          <w:rFonts w:ascii="Arial" w:eastAsia="Times New Roman" w:hAnsi="Arial" w:cs="Arial"/>
          <w:color w:val="1A1A1B"/>
          <w:sz w:val="21"/>
          <w:szCs w:val="21"/>
        </w:rPr>
        <w:t xml:space="preserve"> been with them for 2.5 years. Overall, </w:t>
      </w:r>
      <w:proofErr w:type="gramStart"/>
      <w:r w:rsidRPr="00FD3EF5">
        <w:rPr>
          <w:rFonts w:ascii="Arial" w:eastAsia="Times New Roman" w:hAnsi="Arial" w:cs="Arial"/>
          <w:color w:val="1A1A1B"/>
          <w:sz w:val="21"/>
          <w:szCs w:val="21"/>
        </w:rPr>
        <w:t>I'm</w:t>
      </w:r>
      <w:proofErr w:type="gramEnd"/>
      <w:r w:rsidRPr="00FD3EF5">
        <w:rPr>
          <w:rFonts w:ascii="Arial" w:eastAsia="Times New Roman" w:hAnsi="Arial" w:cs="Arial"/>
          <w:color w:val="1A1A1B"/>
          <w:sz w:val="21"/>
          <w:szCs w:val="21"/>
        </w:rPr>
        <w:t xml:space="preserve"> very happy with the service and I think it's an excellent vehicle for alternative investment.</w:t>
      </w:r>
    </w:p>
    <w:p w14:paraId="26D9944D"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 xml:space="preserve">Personally, I miss the older days on the platform when accredited individuals could make individual equity &amp; debt investments. </w:t>
      </w:r>
      <w:proofErr w:type="gramStart"/>
      <w:r w:rsidRPr="00FD3EF5">
        <w:rPr>
          <w:rFonts w:ascii="Arial" w:eastAsia="Times New Roman" w:hAnsi="Arial" w:cs="Arial"/>
          <w:color w:val="1A1A1B"/>
          <w:sz w:val="21"/>
          <w:szCs w:val="21"/>
        </w:rPr>
        <w:t>I've</w:t>
      </w:r>
      <w:proofErr w:type="gramEnd"/>
      <w:r w:rsidRPr="00FD3EF5">
        <w:rPr>
          <w:rFonts w:ascii="Arial" w:eastAsia="Times New Roman" w:hAnsi="Arial" w:cs="Arial"/>
          <w:color w:val="1A1A1B"/>
          <w:sz w:val="21"/>
          <w:szCs w:val="21"/>
        </w:rPr>
        <w:t xml:space="preserve"> actually had a few of those from 2 years ago term and return principal + on average about 13% return.</w:t>
      </w:r>
    </w:p>
    <w:p w14:paraId="041B12E9"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The platform now is more mass market with all available options being some version of commercial real estate REITs. I have found the ability to get a solid understanding of return much weaker in these vehicles. Depending on the fund returns seem between 5% (growth funds with accrued upside) to 8% (more income styled funds).</w:t>
      </w:r>
    </w:p>
    <w:p w14:paraId="1DB12C52"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 xml:space="preserve">I like the platform, but less with its new model. I think </w:t>
      </w:r>
      <w:proofErr w:type="spellStart"/>
      <w:r w:rsidRPr="00FD3EF5">
        <w:rPr>
          <w:rFonts w:ascii="Arial" w:eastAsia="Times New Roman" w:hAnsi="Arial" w:cs="Arial"/>
          <w:color w:val="1A1A1B"/>
          <w:sz w:val="21"/>
          <w:szCs w:val="21"/>
        </w:rPr>
        <w:t>its</w:t>
      </w:r>
      <w:proofErr w:type="spellEnd"/>
      <w:r w:rsidRPr="00FD3EF5">
        <w:rPr>
          <w:rFonts w:ascii="Arial" w:eastAsia="Times New Roman" w:hAnsi="Arial" w:cs="Arial"/>
          <w:color w:val="1A1A1B"/>
          <w:sz w:val="21"/>
          <w:szCs w:val="21"/>
        </w:rPr>
        <w:t xml:space="preserve"> worth an allocation of your portfolio but </w:t>
      </w:r>
      <w:proofErr w:type="gramStart"/>
      <w:r w:rsidRPr="00FD3EF5">
        <w:rPr>
          <w:rFonts w:ascii="Arial" w:eastAsia="Times New Roman" w:hAnsi="Arial" w:cs="Arial"/>
          <w:color w:val="1A1A1B"/>
          <w:sz w:val="21"/>
          <w:szCs w:val="21"/>
        </w:rPr>
        <w:t>definitely would</w:t>
      </w:r>
      <w:proofErr w:type="gramEnd"/>
      <w:r w:rsidRPr="00FD3EF5">
        <w:rPr>
          <w:rFonts w:ascii="Arial" w:eastAsia="Times New Roman" w:hAnsi="Arial" w:cs="Arial"/>
          <w:color w:val="1A1A1B"/>
          <w:sz w:val="21"/>
          <w:szCs w:val="21"/>
        </w:rPr>
        <w:t xml:space="preserve"> not go higher than 10%. They are still too young and unproven.</w:t>
      </w:r>
    </w:p>
    <w:p w14:paraId="5843C5AB" w14:textId="3C1E4C58" w:rsidR="00FD3EF5" w:rsidRDefault="00FD3EF5" w:rsidP="00C3591E"/>
    <w:p w14:paraId="71638FB4" w14:textId="138CCE06" w:rsidR="00FD3EF5" w:rsidRDefault="00FD3EF5" w:rsidP="00C3591E"/>
    <w:p w14:paraId="1BC889BC" w14:textId="77777777" w:rsidR="00FD3EF5" w:rsidRDefault="00FD3EF5" w:rsidP="00C3591E"/>
    <w:p w14:paraId="77FC665B"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 xml:space="preserve">I have been investing with </w:t>
      </w:r>
      <w:proofErr w:type="spellStart"/>
      <w:r w:rsidRPr="00FD3EF5">
        <w:rPr>
          <w:rFonts w:ascii="Arial" w:eastAsia="Times New Roman" w:hAnsi="Arial" w:cs="Arial"/>
          <w:color w:val="1A1A1B"/>
          <w:sz w:val="21"/>
          <w:szCs w:val="21"/>
        </w:rPr>
        <w:t>FundRise</w:t>
      </w:r>
      <w:proofErr w:type="spellEnd"/>
      <w:r w:rsidRPr="00FD3EF5">
        <w:rPr>
          <w:rFonts w:ascii="Arial" w:eastAsia="Times New Roman" w:hAnsi="Arial" w:cs="Arial"/>
          <w:color w:val="1A1A1B"/>
          <w:sz w:val="21"/>
          <w:szCs w:val="21"/>
        </w:rPr>
        <w:t xml:space="preserve"> for 2 years...</w:t>
      </w:r>
    </w:p>
    <w:p w14:paraId="28EFADBE"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inherit" w:eastAsia="Times New Roman" w:hAnsi="inherit" w:cs="Arial"/>
          <w:b/>
          <w:bCs/>
          <w:color w:val="1A1A1B"/>
          <w:sz w:val="21"/>
          <w:szCs w:val="21"/>
          <w:bdr w:val="none" w:sz="0" w:space="0" w:color="auto" w:frame="1"/>
        </w:rPr>
        <w:t>Liquidity</w:t>
      </w:r>
    </w:p>
    <w:p w14:paraId="0DE90F18"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 xml:space="preserve">Traditional REITs are liquid, you can buy and sell shares at will on any exchange, liquidating your entire position in seconds. With </w:t>
      </w:r>
      <w:proofErr w:type="spellStart"/>
      <w:r w:rsidRPr="00FD3EF5">
        <w:rPr>
          <w:rFonts w:ascii="Arial" w:eastAsia="Times New Roman" w:hAnsi="Arial" w:cs="Arial"/>
          <w:color w:val="1A1A1B"/>
          <w:sz w:val="21"/>
          <w:szCs w:val="21"/>
        </w:rPr>
        <w:t>Fundrise</w:t>
      </w:r>
      <w:proofErr w:type="spellEnd"/>
      <w:r w:rsidRPr="00FD3EF5">
        <w:rPr>
          <w:rFonts w:ascii="Arial" w:eastAsia="Times New Roman" w:hAnsi="Arial" w:cs="Arial"/>
          <w:color w:val="1A1A1B"/>
          <w:sz w:val="21"/>
          <w:szCs w:val="21"/>
        </w:rPr>
        <w:t xml:space="preserve"> your position is locked in for extended periods. They advertise monthly redemption periods, where one may liquidate their position, but I have been unable to locate this feature on their website, essentially discouraging its utilization. Albeit I </w:t>
      </w:r>
      <w:proofErr w:type="gramStart"/>
      <w:r w:rsidRPr="00FD3EF5">
        <w:rPr>
          <w:rFonts w:ascii="Arial" w:eastAsia="Times New Roman" w:hAnsi="Arial" w:cs="Arial"/>
          <w:color w:val="1A1A1B"/>
          <w:sz w:val="21"/>
          <w:szCs w:val="21"/>
        </w:rPr>
        <w:t>haven't</w:t>
      </w:r>
      <w:proofErr w:type="gramEnd"/>
      <w:r w:rsidRPr="00FD3EF5">
        <w:rPr>
          <w:rFonts w:ascii="Arial" w:eastAsia="Times New Roman" w:hAnsi="Arial" w:cs="Arial"/>
          <w:color w:val="1A1A1B"/>
          <w:sz w:val="21"/>
          <w:szCs w:val="21"/>
        </w:rPr>
        <w:t xml:space="preserve"> pursued this feature very hard as I entered into the investment understanding the length of my commitment.</w:t>
      </w:r>
    </w:p>
    <w:p w14:paraId="40F4C09E"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inherit" w:eastAsia="Times New Roman" w:hAnsi="inherit" w:cs="Arial"/>
          <w:b/>
          <w:bCs/>
          <w:color w:val="1A1A1B"/>
          <w:sz w:val="21"/>
          <w:szCs w:val="21"/>
          <w:bdr w:val="none" w:sz="0" w:space="0" w:color="auto" w:frame="1"/>
        </w:rPr>
        <w:t>Fees</w:t>
      </w:r>
    </w:p>
    <w:p w14:paraId="088E5062"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 xml:space="preserve">Traditional REITs have a standard, easily understandable fee structure. </w:t>
      </w:r>
      <w:proofErr w:type="spellStart"/>
      <w:r w:rsidRPr="00FD3EF5">
        <w:rPr>
          <w:rFonts w:ascii="Arial" w:eastAsia="Times New Roman" w:hAnsi="Arial" w:cs="Arial"/>
          <w:color w:val="1A1A1B"/>
          <w:sz w:val="21"/>
          <w:szCs w:val="21"/>
        </w:rPr>
        <w:t>FundRise's</w:t>
      </w:r>
      <w:proofErr w:type="spellEnd"/>
      <w:r w:rsidRPr="00FD3EF5">
        <w:rPr>
          <w:rFonts w:ascii="Arial" w:eastAsia="Times New Roman" w:hAnsi="Arial" w:cs="Arial"/>
          <w:color w:val="1A1A1B"/>
          <w:sz w:val="21"/>
          <w:szCs w:val="21"/>
        </w:rPr>
        <w:t xml:space="preserve"> fees are more complicated, and articles I have read suggest they may favor </w:t>
      </w:r>
      <w:proofErr w:type="spellStart"/>
      <w:r w:rsidRPr="00FD3EF5">
        <w:rPr>
          <w:rFonts w:ascii="Arial" w:eastAsia="Times New Roman" w:hAnsi="Arial" w:cs="Arial"/>
          <w:color w:val="1A1A1B"/>
          <w:sz w:val="21"/>
          <w:szCs w:val="21"/>
        </w:rPr>
        <w:t>FundRise</w:t>
      </w:r>
      <w:proofErr w:type="spellEnd"/>
      <w:r w:rsidRPr="00FD3EF5">
        <w:rPr>
          <w:rFonts w:ascii="Arial" w:eastAsia="Times New Roman" w:hAnsi="Arial" w:cs="Arial"/>
          <w:color w:val="1A1A1B"/>
          <w:sz w:val="21"/>
          <w:szCs w:val="21"/>
        </w:rPr>
        <w:t xml:space="preserve"> over individual investors. That being said, I don't understand the nuances of </w:t>
      </w:r>
      <w:proofErr w:type="spellStart"/>
      <w:r w:rsidRPr="00FD3EF5">
        <w:rPr>
          <w:rFonts w:ascii="Arial" w:eastAsia="Times New Roman" w:hAnsi="Arial" w:cs="Arial"/>
          <w:color w:val="1A1A1B"/>
          <w:sz w:val="21"/>
          <w:szCs w:val="21"/>
        </w:rPr>
        <w:t>FundRise's</w:t>
      </w:r>
      <w:proofErr w:type="spellEnd"/>
      <w:r w:rsidRPr="00FD3EF5">
        <w:rPr>
          <w:rFonts w:ascii="Arial" w:eastAsia="Times New Roman" w:hAnsi="Arial" w:cs="Arial"/>
          <w:color w:val="1A1A1B"/>
          <w:sz w:val="21"/>
          <w:szCs w:val="21"/>
        </w:rPr>
        <w:t xml:space="preserve"> fee </w:t>
      </w:r>
      <w:proofErr w:type="gramStart"/>
      <w:r w:rsidRPr="00FD3EF5">
        <w:rPr>
          <w:rFonts w:ascii="Arial" w:eastAsia="Times New Roman" w:hAnsi="Arial" w:cs="Arial"/>
          <w:color w:val="1A1A1B"/>
          <w:sz w:val="21"/>
          <w:szCs w:val="21"/>
        </w:rPr>
        <w:t>structure</w:t>
      </w:r>
      <w:proofErr w:type="gramEnd"/>
      <w:r w:rsidRPr="00FD3EF5">
        <w:rPr>
          <w:rFonts w:ascii="Arial" w:eastAsia="Times New Roman" w:hAnsi="Arial" w:cs="Arial"/>
          <w:color w:val="1A1A1B"/>
          <w:sz w:val="21"/>
          <w:szCs w:val="21"/>
        </w:rPr>
        <w:t xml:space="preserve"> and you probably won't either.</w:t>
      </w:r>
    </w:p>
    <w:p w14:paraId="56AE710E"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inherit" w:eastAsia="Times New Roman" w:hAnsi="inherit" w:cs="Arial"/>
          <w:b/>
          <w:bCs/>
          <w:color w:val="1A1A1B"/>
          <w:sz w:val="21"/>
          <w:szCs w:val="21"/>
          <w:bdr w:val="none" w:sz="0" w:space="0" w:color="auto" w:frame="1"/>
        </w:rPr>
        <w:t>Taxes</w:t>
      </w:r>
    </w:p>
    <w:p w14:paraId="7D33FB6D"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 xml:space="preserve">REITs can be purchased in a </w:t>
      </w:r>
      <w:proofErr w:type="gramStart"/>
      <w:r w:rsidRPr="00FD3EF5">
        <w:rPr>
          <w:rFonts w:ascii="Arial" w:eastAsia="Times New Roman" w:hAnsi="Arial" w:cs="Arial"/>
          <w:color w:val="1A1A1B"/>
          <w:sz w:val="21"/>
          <w:szCs w:val="21"/>
        </w:rPr>
        <w:t>tax sheltered</w:t>
      </w:r>
      <w:proofErr w:type="gramEnd"/>
      <w:r w:rsidRPr="00FD3EF5">
        <w:rPr>
          <w:rFonts w:ascii="Arial" w:eastAsia="Times New Roman" w:hAnsi="Arial" w:cs="Arial"/>
          <w:color w:val="1A1A1B"/>
          <w:sz w:val="21"/>
          <w:szCs w:val="21"/>
        </w:rPr>
        <w:t xml:space="preserve"> account. AFAIK, </w:t>
      </w:r>
      <w:proofErr w:type="spellStart"/>
      <w:r w:rsidRPr="00FD3EF5">
        <w:rPr>
          <w:rFonts w:ascii="Arial" w:eastAsia="Times New Roman" w:hAnsi="Arial" w:cs="Arial"/>
          <w:color w:val="1A1A1B"/>
          <w:sz w:val="21"/>
          <w:szCs w:val="21"/>
        </w:rPr>
        <w:t>FundRise</w:t>
      </w:r>
      <w:proofErr w:type="spellEnd"/>
      <w:r w:rsidRPr="00FD3EF5">
        <w:rPr>
          <w:rFonts w:ascii="Arial" w:eastAsia="Times New Roman" w:hAnsi="Arial" w:cs="Arial"/>
          <w:color w:val="1A1A1B"/>
          <w:sz w:val="21"/>
          <w:szCs w:val="21"/>
        </w:rPr>
        <w:t xml:space="preserve"> investments </w:t>
      </w:r>
      <w:proofErr w:type="spellStart"/>
      <w:r w:rsidRPr="00FD3EF5">
        <w:rPr>
          <w:rFonts w:ascii="Arial" w:eastAsia="Times New Roman" w:hAnsi="Arial" w:cs="Arial"/>
          <w:color w:val="1A1A1B"/>
          <w:sz w:val="21"/>
          <w:szCs w:val="21"/>
        </w:rPr>
        <w:t>can not</w:t>
      </w:r>
      <w:proofErr w:type="spellEnd"/>
      <w:r w:rsidRPr="00FD3EF5">
        <w:rPr>
          <w:rFonts w:ascii="Arial" w:eastAsia="Times New Roman" w:hAnsi="Arial" w:cs="Arial"/>
          <w:color w:val="1A1A1B"/>
          <w:sz w:val="21"/>
          <w:szCs w:val="21"/>
        </w:rPr>
        <w:t xml:space="preserve"> be tax sheltered. Additionally, taxes are slightly more complicated with </w:t>
      </w:r>
      <w:proofErr w:type="spellStart"/>
      <w:r w:rsidRPr="00FD3EF5">
        <w:rPr>
          <w:rFonts w:ascii="Arial" w:eastAsia="Times New Roman" w:hAnsi="Arial" w:cs="Arial"/>
          <w:color w:val="1A1A1B"/>
          <w:sz w:val="21"/>
          <w:szCs w:val="21"/>
        </w:rPr>
        <w:t>FundRise</w:t>
      </w:r>
      <w:proofErr w:type="spellEnd"/>
      <w:r w:rsidRPr="00FD3EF5">
        <w:rPr>
          <w:rFonts w:ascii="Arial" w:eastAsia="Times New Roman" w:hAnsi="Arial" w:cs="Arial"/>
          <w:color w:val="1A1A1B"/>
          <w:sz w:val="21"/>
          <w:szCs w:val="21"/>
        </w:rPr>
        <w:t>.</w:t>
      </w:r>
    </w:p>
    <w:p w14:paraId="4E418087"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inherit" w:eastAsia="Times New Roman" w:hAnsi="inherit" w:cs="Arial"/>
          <w:b/>
          <w:bCs/>
          <w:color w:val="1A1A1B"/>
          <w:sz w:val="21"/>
          <w:szCs w:val="21"/>
          <w:bdr w:val="none" w:sz="0" w:space="0" w:color="auto" w:frame="1"/>
        </w:rPr>
        <w:t>The Experience</w:t>
      </w:r>
    </w:p>
    <w:p w14:paraId="41ECA5AB"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proofErr w:type="spellStart"/>
      <w:r w:rsidRPr="00FD3EF5">
        <w:rPr>
          <w:rFonts w:ascii="Arial" w:eastAsia="Times New Roman" w:hAnsi="Arial" w:cs="Arial"/>
          <w:color w:val="1A1A1B"/>
          <w:sz w:val="21"/>
          <w:szCs w:val="21"/>
        </w:rPr>
        <w:t>Fundrise</w:t>
      </w:r>
      <w:proofErr w:type="spellEnd"/>
      <w:r w:rsidRPr="00FD3EF5">
        <w:rPr>
          <w:rFonts w:ascii="Arial" w:eastAsia="Times New Roman" w:hAnsi="Arial" w:cs="Arial"/>
          <w:color w:val="1A1A1B"/>
          <w:sz w:val="21"/>
          <w:szCs w:val="21"/>
        </w:rPr>
        <w:t xml:space="preserve"> has a beautiful website. You can read about </w:t>
      </w:r>
      <w:proofErr w:type="gramStart"/>
      <w:r w:rsidRPr="00FD3EF5">
        <w:rPr>
          <w:rFonts w:ascii="Arial" w:eastAsia="Times New Roman" w:hAnsi="Arial" w:cs="Arial"/>
          <w:color w:val="1A1A1B"/>
          <w:sz w:val="21"/>
          <w:szCs w:val="21"/>
        </w:rPr>
        <w:t>each and every</w:t>
      </w:r>
      <w:proofErr w:type="gramEnd"/>
      <w:r w:rsidRPr="00FD3EF5">
        <w:rPr>
          <w:rFonts w:ascii="Arial" w:eastAsia="Times New Roman" w:hAnsi="Arial" w:cs="Arial"/>
          <w:color w:val="1A1A1B"/>
          <w:sz w:val="21"/>
          <w:szCs w:val="21"/>
        </w:rPr>
        <w:t xml:space="preserve"> project you are a part of complete with high quality pictures. Whereas a REIT will just be a ticker symbol and a line on a graph. </w:t>
      </w:r>
      <w:proofErr w:type="spellStart"/>
      <w:r w:rsidRPr="00FD3EF5">
        <w:rPr>
          <w:rFonts w:ascii="Arial" w:eastAsia="Times New Roman" w:hAnsi="Arial" w:cs="Arial"/>
          <w:color w:val="1A1A1B"/>
          <w:sz w:val="21"/>
          <w:szCs w:val="21"/>
        </w:rPr>
        <w:t>Fundrise</w:t>
      </w:r>
      <w:proofErr w:type="spellEnd"/>
      <w:r w:rsidRPr="00FD3EF5">
        <w:rPr>
          <w:rFonts w:ascii="Arial" w:eastAsia="Times New Roman" w:hAnsi="Arial" w:cs="Arial"/>
          <w:color w:val="1A1A1B"/>
          <w:sz w:val="21"/>
          <w:szCs w:val="21"/>
        </w:rPr>
        <w:t xml:space="preserve"> makes you really feel like a part owner in each </w:t>
      </w:r>
      <w:proofErr w:type="spellStart"/>
      <w:proofErr w:type="gramStart"/>
      <w:r w:rsidRPr="00FD3EF5">
        <w:rPr>
          <w:rFonts w:ascii="Arial" w:eastAsia="Times New Roman" w:hAnsi="Arial" w:cs="Arial"/>
          <w:color w:val="1A1A1B"/>
          <w:sz w:val="21"/>
          <w:szCs w:val="21"/>
        </w:rPr>
        <w:t>an</w:t>
      </w:r>
      <w:proofErr w:type="spellEnd"/>
      <w:r w:rsidRPr="00FD3EF5">
        <w:rPr>
          <w:rFonts w:ascii="Arial" w:eastAsia="Times New Roman" w:hAnsi="Arial" w:cs="Arial"/>
          <w:color w:val="1A1A1B"/>
          <w:sz w:val="21"/>
          <w:szCs w:val="21"/>
        </w:rPr>
        <w:t xml:space="preserve"> every</w:t>
      </w:r>
      <w:proofErr w:type="gramEnd"/>
      <w:r w:rsidRPr="00FD3EF5">
        <w:rPr>
          <w:rFonts w:ascii="Arial" w:eastAsia="Times New Roman" w:hAnsi="Arial" w:cs="Arial"/>
          <w:color w:val="1A1A1B"/>
          <w:sz w:val="21"/>
          <w:szCs w:val="21"/>
        </w:rPr>
        <w:t xml:space="preserve"> property.</w:t>
      </w:r>
    </w:p>
    <w:p w14:paraId="2E9C56CE"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inherit" w:eastAsia="Times New Roman" w:hAnsi="inherit" w:cs="Arial"/>
          <w:b/>
          <w:bCs/>
          <w:color w:val="1A1A1B"/>
          <w:sz w:val="21"/>
          <w:szCs w:val="21"/>
          <w:bdr w:val="none" w:sz="0" w:space="0" w:color="auto" w:frame="1"/>
        </w:rPr>
        <w:t>Withdrawing Position</w:t>
      </w:r>
    </w:p>
    <w:p w14:paraId="3EBAF3D4"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 xml:space="preserve">I am basically unsure exactly how I will ever withdraw my entire position. I receive quarterly dividends that are either </w:t>
      </w:r>
      <w:proofErr w:type="gramStart"/>
      <w:r w:rsidRPr="00FD3EF5">
        <w:rPr>
          <w:rFonts w:ascii="Arial" w:eastAsia="Times New Roman" w:hAnsi="Arial" w:cs="Arial"/>
          <w:color w:val="1A1A1B"/>
          <w:sz w:val="21"/>
          <w:szCs w:val="21"/>
        </w:rPr>
        <w:t>reinvested, or</w:t>
      </w:r>
      <w:proofErr w:type="gramEnd"/>
      <w:r w:rsidRPr="00FD3EF5">
        <w:rPr>
          <w:rFonts w:ascii="Arial" w:eastAsia="Times New Roman" w:hAnsi="Arial" w:cs="Arial"/>
          <w:color w:val="1A1A1B"/>
          <w:sz w:val="21"/>
          <w:szCs w:val="21"/>
        </w:rPr>
        <w:t xml:space="preserve"> deposited into my bank account depending on my DRIP setting. However, I am unsure of exactly how I will liquidate and withdraw my entire position. When projects complete do the proceeds get deposited into my bank account automatically? Are they </w:t>
      </w:r>
      <w:r w:rsidRPr="00FD3EF5">
        <w:rPr>
          <w:rFonts w:ascii="Arial" w:eastAsia="Times New Roman" w:hAnsi="Arial" w:cs="Arial"/>
          <w:color w:val="1A1A1B"/>
          <w:sz w:val="21"/>
          <w:szCs w:val="21"/>
        </w:rPr>
        <w:lastRenderedPageBreak/>
        <w:t xml:space="preserve">reinvested based on the DRIP setting? I have no idea. </w:t>
      </w:r>
      <w:proofErr w:type="gramStart"/>
      <w:r w:rsidRPr="00FD3EF5">
        <w:rPr>
          <w:rFonts w:ascii="Arial" w:eastAsia="Times New Roman" w:hAnsi="Arial" w:cs="Arial"/>
          <w:color w:val="1A1A1B"/>
          <w:sz w:val="21"/>
          <w:szCs w:val="21"/>
        </w:rPr>
        <w:t>I've</w:t>
      </w:r>
      <w:proofErr w:type="gramEnd"/>
      <w:r w:rsidRPr="00FD3EF5">
        <w:rPr>
          <w:rFonts w:ascii="Arial" w:eastAsia="Times New Roman" w:hAnsi="Arial" w:cs="Arial"/>
          <w:color w:val="1A1A1B"/>
          <w:sz w:val="21"/>
          <w:szCs w:val="21"/>
        </w:rPr>
        <w:t xml:space="preserve"> written an email to customer support for clarification and was instructed to review the prospectus. I reviewed the prospectus and was still left with the same question.</w:t>
      </w:r>
    </w:p>
    <w:p w14:paraId="2528E170"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inherit" w:eastAsia="Times New Roman" w:hAnsi="inherit" w:cs="Arial"/>
          <w:b/>
          <w:bCs/>
          <w:color w:val="1A1A1B"/>
          <w:sz w:val="21"/>
          <w:szCs w:val="21"/>
          <w:bdr w:val="none" w:sz="0" w:space="0" w:color="auto" w:frame="1"/>
        </w:rPr>
        <w:t>Summary</w:t>
      </w:r>
    </w:p>
    <w:p w14:paraId="2C5D3BDD"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 xml:space="preserve">If you are fiscally secure, and have some funds to play around, sure deposit some into </w:t>
      </w:r>
      <w:proofErr w:type="spellStart"/>
      <w:r w:rsidRPr="00FD3EF5">
        <w:rPr>
          <w:rFonts w:ascii="Arial" w:eastAsia="Times New Roman" w:hAnsi="Arial" w:cs="Arial"/>
          <w:color w:val="1A1A1B"/>
          <w:sz w:val="21"/>
          <w:szCs w:val="21"/>
        </w:rPr>
        <w:t>FundRise</w:t>
      </w:r>
      <w:proofErr w:type="spellEnd"/>
      <w:r w:rsidRPr="00FD3EF5">
        <w:rPr>
          <w:rFonts w:ascii="Arial" w:eastAsia="Times New Roman" w:hAnsi="Arial" w:cs="Arial"/>
          <w:color w:val="1A1A1B"/>
          <w:sz w:val="21"/>
          <w:szCs w:val="21"/>
        </w:rPr>
        <w:t xml:space="preserve">. I have been receiving regular dividends, and my portfolio continues to grow. </w:t>
      </w:r>
      <w:proofErr w:type="gramStart"/>
      <w:r w:rsidRPr="00FD3EF5">
        <w:rPr>
          <w:rFonts w:ascii="Arial" w:eastAsia="Times New Roman" w:hAnsi="Arial" w:cs="Arial"/>
          <w:color w:val="1A1A1B"/>
          <w:sz w:val="21"/>
          <w:szCs w:val="21"/>
        </w:rPr>
        <w:t>That being said the</w:t>
      </w:r>
      <w:proofErr w:type="gramEnd"/>
      <w:r w:rsidRPr="00FD3EF5">
        <w:rPr>
          <w:rFonts w:ascii="Arial" w:eastAsia="Times New Roman" w:hAnsi="Arial" w:cs="Arial"/>
          <w:color w:val="1A1A1B"/>
          <w:sz w:val="21"/>
          <w:szCs w:val="21"/>
        </w:rPr>
        <w:t xml:space="preserve"> deposit is virtually locked down for years at a time and you </w:t>
      </w:r>
      <w:proofErr w:type="spellStart"/>
      <w:r w:rsidRPr="00FD3EF5">
        <w:rPr>
          <w:rFonts w:ascii="Arial" w:eastAsia="Times New Roman" w:hAnsi="Arial" w:cs="Arial"/>
          <w:color w:val="1A1A1B"/>
          <w:sz w:val="21"/>
          <w:szCs w:val="21"/>
        </w:rPr>
        <w:t>can not</w:t>
      </w:r>
      <w:proofErr w:type="spellEnd"/>
      <w:r w:rsidRPr="00FD3EF5">
        <w:rPr>
          <w:rFonts w:ascii="Arial" w:eastAsia="Times New Roman" w:hAnsi="Arial" w:cs="Arial"/>
          <w:color w:val="1A1A1B"/>
          <w:sz w:val="21"/>
          <w:szCs w:val="21"/>
        </w:rPr>
        <w:t xml:space="preserve"> withdraw it nearly as easy as a traditional REIT. </w:t>
      </w:r>
      <w:proofErr w:type="gramStart"/>
      <w:r w:rsidRPr="00FD3EF5">
        <w:rPr>
          <w:rFonts w:ascii="Arial" w:eastAsia="Times New Roman" w:hAnsi="Arial" w:cs="Arial"/>
          <w:color w:val="1A1A1B"/>
          <w:sz w:val="21"/>
          <w:szCs w:val="21"/>
        </w:rPr>
        <w:t>Let's</w:t>
      </w:r>
      <w:proofErr w:type="gramEnd"/>
      <w:r w:rsidRPr="00FD3EF5">
        <w:rPr>
          <w:rFonts w:ascii="Arial" w:eastAsia="Times New Roman" w:hAnsi="Arial" w:cs="Arial"/>
          <w:color w:val="1A1A1B"/>
          <w:sz w:val="21"/>
          <w:szCs w:val="21"/>
        </w:rPr>
        <w:t xml:space="preserve"> say you were approaching retirement and wanted access to these funds, in </w:t>
      </w:r>
      <w:proofErr w:type="spellStart"/>
      <w:r w:rsidRPr="00FD3EF5">
        <w:rPr>
          <w:rFonts w:ascii="Arial" w:eastAsia="Times New Roman" w:hAnsi="Arial" w:cs="Arial"/>
          <w:color w:val="1A1A1B"/>
          <w:sz w:val="21"/>
          <w:szCs w:val="21"/>
        </w:rPr>
        <w:t>FundRise</w:t>
      </w:r>
      <w:proofErr w:type="spellEnd"/>
      <w:r w:rsidRPr="00FD3EF5">
        <w:rPr>
          <w:rFonts w:ascii="Arial" w:eastAsia="Times New Roman" w:hAnsi="Arial" w:cs="Arial"/>
          <w:color w:val="1A1A1B"/>
          <w:sz w:val="21"/>
          <w:szCs w:val="21"/>
        </w:rPr>
        <w:t xml:space="preserve">. You would essentially have to plan your exit strategy 5 years in advance. I recently shut off my DRIP with the intention of exiting my </w:t>
      </w:r>
      <w:proofErr w:type="spellStart"/>
      <w:r w:rsidRPr="00FD3EF5">
        <w:rPr>
          <w:rFonts w:ascii="Arial" w:eastAsia="Times New Roman" w:hAnsi="Arial" w:cs="Arial"/>
          <w:color w:val="1A1A1B"/>
          <w:sz w:val="21"/>
          <w:szCs w:val="21"/>
        </w:rPr>
        <w:t>FundRise</w:t>
      </w:r>
      <w:proofErr w:type="spellEnd"/>
      <w:r w:rsidRPr="00FD3EF5">
        <w:rPr>
          <w:rFonts w:ascii="Arial" w:eastAsia="Times New Roman" w:hAnsi="Arial" w:cs="Arial"/>
          <w:color w:val="1A1A1B"/>
          <w:sz w:val="21"/>
          <w:szCs w:val="21"/>
        </w:rPr>
        <w:t xml:space="preserve"> position to target more traditional/liquid assets.</w:t>
      </w:r>
    </w:p>
    <w:p w14:paraId="0FCE4D47"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Hope this helps</w:t>
      </w:r>
    </w:p>
    <w:p w14:paraId="1C6B4C8C" w14:textId="70B15F3F" w:rsidR="00FD3EF5" w:rsidRDefault="00FD3EF5" w:rsidP="00C3591E"/>
    <w:p w14:paraId="5F9FE4F4" w14:textId="141F423B" w:rsidR="00C803AB" w:rsidRDefault="00C803AB" w:rsidP="00C3591E"/>
    <w:p w14:paraId="0E3C7FE4" w14:textId="5478A0D7" w:rsidR="00C803AB" w:rsidRDefault="00C803AB" w:rsidP="00C3591E">
      <w:pPr>
        <w:rPr>
          <w:rFonts w:ascii="Arial" w:hAnsi="Arial" w:cs="Arial"/>
          <w:color w:val="1A1A1B"/>
          <w:sz w:val="21"/>
          <w:szCs w:val="21"/>
          <w:shd w:val="clear" w:color="auto" w:fill="FFFFFF"/>
        </w:rPr>
      </w:pPr>
      <w:r>
        <w:rPr>
          <w:rFonts w:ascii="Arial" w:hAnsi="Arial" w:cs="Arial"/>
          <w:color w:val="1A1A1B"/>
          <w:sz w:val="21"/>
          <w:szCs w:val="21"/>
          <w:shd w:val="clear" w:color="auto" w:fill="FFFFFF"/>
        </w:rPr>
        <w:t xml:space="preserve">Companies like </w:t>
      </w:r>
      <w:proofErr w:type="spellStart"/>
      <w:r>
        <w:rPr>
          <w:rFonts w:ascii="Arial" w:hAnsi="Arial" w:cs="Arial"/>
          <w:color w:val="1A1A1B"/>
          <w:sz w:val="21"/>
          <w:szCs w:val="21"/>
          <w:shd w:val="clear" w:color="auto" w:fill="FFFFFF"/>
        </w:rPr>
        <w:t>Fundrise</w:t>
      </w:r>
      <w:proofErr w:type="spellEnd"/>
      <w:r>
        <w:rPr>
          <w:rFonts w:ascii="Arial" w:hAnsi="Arial" w:cs="Arial"/>
          <w:color w:val="1A1A1B"/>
          <w:sz w:val="21"/>
          <w:szCs w:val="21"/>
          <w:shd w:val="clear" w:color="auto" w:fill="FFFFFF"/>
        </w:rPr>
        <w:t xml:space="preserve">, </w:t>
      </w:r>
      <w:proofErr w:type="spellStart"/>
      <w:r>
        <w:rPr>
          <w:rFonts w:ascii="Arial" w:hAnsi="Arial" w:cs="Arial"/>
          <w:color w:val="1A1A1B"/>
          <w:sz w:val="21"/>
          <w:szCs w:val="21"/>
          <w:shd w:val="clear" w:color="auto" w:fill="FFFFFF"/>
        </w:rPr>
        <w:t>RealtyMogul</w:t>
      </w:r>
      <w:proofErr w:type="spellEnd"/>
      <w:r>
        <w:rPr>
          <w:rFonts w:ascii="Arial" w:hAnsi="Arial" w:cs="Arial"/>
          <w:color w:val="1A1A1B"/>
          <w:sz w:val="21"/>
          <w:szCs w:val="21"/>
          <w:shd w:val="clear" w:color="auto" w:fill="FFFFFF"/>
        </w:rPr>
        <w:t xml:space="preserve">, Compound </w:t>
      </w:r>
      <w:proofErr w:type="spellStart"/>
      <w:r>
        <w:rPr>
          <w:rFonts w:ascii="Arial" w:hAnsi="Arial" w:cs="Arial"/>
          <w:color w:val="1A1A1B"/>
          <w:sz w:val="21"/>
          <w:szCs w:val="21"/>
          <w:shd w:val="clear" w:color="auto" w:fill="FFFFFF"/>
        </w:rPr>
        <w:t>etc</w:t>
      </w:r>
      <w:proofErr w:type="spellEnd"/>
      <w:r>
        <w:rPr>
          <w:rFonts w:ascii="Arial" w:hAnsi="Arial" w:cs="Arial"/>
          <w:color w:val="1A1A1B"/>
          <w:sz w:val="21"/>
          <w:szCs w:val="21"/>
          <w:shd w:val="clear" w:color="auto" w:fill="FFFFFF"/>
        </w:rPr>
        <w:t xml:space="preserve"> make it easy to set up an account and their investment teams buy, rent and manages the properties -- you just receive the dividends. With these companies </w:t>
      </w:r>
      <w:proofErr w:type="gramStart"/>
      <w:r>
        <w:rPr>
          <w:rFonts w:ascii="Arial" w:hAnsi="Arial" w:cs="Arial"/>
          <w:color w:val="1A1A1B"/>
          <w:sz w:val="21"/>
          <w:szCs w:val="21"/>
          <w:shd w:val="clear" w:color="auto" w:fill="FFFFFF"/>
        </w:rPr>
        <w:t>you're</w:t>
      </w:r>
      <w:proofErr w:type="gramEnd"/>
      <w:r>
        <w:rPr>
          <w:rFonts w:ascii="Arial" w:hAnsi="Arial" w:cs="Arial"/>
          <w:color w:val="1A1A1B"/>
          <w:sz w:val="21"/>
          <w:szCs w:val="21"/>
          <w:shd w:val="clear" w:color="auto" w:fill="FFFFFF"/>
        </w:rPr>
        <w:t xml:space="preserve"> usually able to interact with the assets more, whether it's with photo, video or an app.</w:t>
      </w:r>
    </w:p>
    <w:p w14:paraId="32BF3983" w14:textId="6D0E3586" w:rsidR="00C803AB" w:rsidRDefault="00C803AB" w:rsidP="00C3591E">
      <w:pPr>
        <w:rPr>
          <w:rFonts w:ascii="Arial" w:hAnsi="Arial" w:cs="Arial"/>
          <w:color w:val="1A1A1B"/>
          <w:sz w:val="21"/>
          <w:szCs w:val="21"/>
          <w:shd w:val="clear" w:color="auto" w:fill="FFFFFF"/>
        </w:rPr>
      </w:pPr>
    </w:p>
    <w:p w14:paraId="6336C1EB" w14:textId="77777777" w:rsidR="00C803AB" w:rsidRPr="00C803AB" w:rsidRDefault="00C803AB" w:rsidP="00C803AB">
      <w:pPr>
        <w:spacing w:after="0" w:line="315" w:lineRule="atLeast"/>
        <w:textAlignment w:val="baseline"/>
        <w:rPr>
          <w:rFonts w:ascii="Arial" w:eastAsia="Times New Roman" w:hAnsi="Arial" w:cs="Arial"/>
          <w:color w:val="1A1A1B"/>
          <w:sz w:val="21"/>
          <w:szCs w:val="21"/>
        </w:rPr>
      </w:pPr>
      <w:r w:rsidRPr="00C803AB">
        <w:rPr>
          <w:rFonts w:ascii="Arial" w:eastAsia="Times New Roman" w:hAnsi="Arial" w:cs="Arial"/>
          <w:color w:val="1A1A1B"/>
          <w:sz w:val="21"/>
          <w:szCs w:val="21"/>
        </w:rPr>
        <w:t xml:space="preserve">In fund rise to get your principal back you </w:t>
      </w:r>
      <w:proofErr w:type="gramStart"/>
      <w:r w:rsidRPr="00C803AB">
        <w:rPr>
          <w:rFonts w:ascii="Arial" w:eastAsia="Times New Roman" w:hAnsi="Arial" w:cs="Arial"/>
          <w:color w:val="1A1A1B"/>
          <w:sz w:val="21"/>
          <w:szCs w:val="21"/>
        </w:rPr>
        <w:t>have to</w:t>
      </w:r>
      <w:proofErr w:type="gramEnd"/>
      <w:r w:rsidRPr="00C803AB">
        <w:rPr>
          <w:rFonts w:ascii="Arial" w:eastAsia="Times New Roman" w:hAnsi="Arial" w:cs="Arial"/>
          <w:color w:val="1A1A1B"/>
          <w:sz w:val="21"/>
          <w:szCs w:val="21"/>
        </w:rPr>
        <w:t xml:space="preserve"> put in a redemption request, which is 6 months. </w:t>
      </w:r>
      <w:proofErr w:type="gramStart"/>
      <w:r w:rsidRPr="00C803AB">
        <w:rPr>
          <w:rFonts w:ascii="Arial" w:eastAsia="Times New Roman" w:hAnsi="Arial" w:cs="Arial"/>
          <w:color w:val="1A1A1B"/>
          <w:sz w:val="21"/>
          <w:szCs w:val="21"/>
        </w:rPr>
        <w:t>Similar to</w:t>
      </w:r>
      <w:proofErr w:type="gramEnd"/>
      <w:r w:rsidRPr="00C803AB">
        <w:rPr>
          <w:rFonts w:ascii="Arial" w:eastAsia="Times New Roman" w:hAnsi="Arial" w:cs="Arial"/>
          <w:color w:val="1A1A1B"/>
          <w:sz w:val="21"/>
          <w:szCs w:val="21"/>
        </w:rPr>
        <w:t xml:space="preserve"> a regular </w:t>
      </w:r>
      <w:proofErr w:type="spellStart"/>
      <w:r w:rsidRPr="00C803AB">
        <w:rPr>
          <w:rFonts w:ascii="Arial" w:eastAsia="Times New Roman" w:hAnsi="Arial" w:cs="Arial"/>
          <w:color w:val="1A1A1B"/>
          <w:sz w:val="21"/>
          <w:szCs w:val="21"/>
        </w:rPr>
        <w:t>reit</w:t>
      </w:r>
      <w:proofErr w:type="spellEnd"/>
      <w:r w:rsidRPr="00C803AB">
        <w:rPr>
          <w:rFonts w:ascii="Arial" w:eastAsia="Times New Roman" w:hAnsi="Arial" w:cs="Arial"/>
          <w:color w:val="1A1A1B"/>
          <w:sz w:val="21"/>
          <w:szCs w:val="21"/>
        </w:rPr>
        <w:t xml:space="preserve">, at least in a regular </w:t>
      </w:r>
      <w:proofErr w:type="spellStart"/>
      <w:r w:rsidRPr="00C803AB">
        <w:rPr>
          <w:rFonts w:ascii="Arial" w:eastAsia="Times New Roman" w:hAnsi="Arial" w:cs="Arial"/>
          <w:color w:val="1A1A1B"/>
          <w:sz w:val="21"/>
          <w:szCs w:val="21"/>
        </w:rPr>
        <w:t>reit</w:t>
      </w:r>
      <w:proofErr w:type="spellEnd"/>
      <w:r w:rsidRPr="00C803AB">
        <w:rPr>
          <w:rFonts w:ascii="Arial" w:eastAsia="Times New Roman" w:hAnsi="Arial" w:cs="Arial"/>
          <w:color w:val="1A1A1B"/>
          <w:sz w:val="21"/>
          <w:szCs w:val="21"/>
        </w:rPr>
        <w:t xml:space="preserve"> you may be able to recover that principal by selling that asset and the timeline in comparison seems to be of </w:t>
      </w:r>
      <w:proofErr w:type="spellStart"/>
      <w:r w:rsidRPr="00C803AB">
        <w:rPr>
          <w:rFonts w:ascii="Arial" w:eastAsia="Times New Roman" w:hAnsi="Arial" w:cs="Arial"/>
          <w:color w:val="1A1A1B"/>
          <w:sz w:val="21"/>
          <w:szCs w:val="21"/>
        </w:rPr>
        <w:t>fundrise</w:t>
      </w:r>
      <w:proofErr w:type="spellEnd"/>
      <w:r w:rsidRPr="00C803AB">
        <w:rPr>
          <w:rFonts w:ascii="Arial" w:eastAsia="Times New Roman" w:hAnsi="Arial" w:cs="Arial"/>
          <w:color w:val="1A1A1B"/>
          <w:sz w:val="21"/>
          <w:szCs w:val="21"/>
        </w:rPr>
        <w:t>.</w:t>
      </w:r>
    </w:p>
    <w:p w14:paraId="46BA3CE5" w14:textId="77777777" w:rsidR="00C803AB" w:rsidRPr="00C803AB" w:rsidRDefault="00C803AB" w:rsidP="00C803AB">
      <w:pPr>
        <w:shd w:val="clear" w:color="auto" w:fill="FFFFFF"/>
        <w:spacing w:after="0" w:line="240" w:lineRule="auto"/>
        <w:textAlignment w:val="baseline"/>
        <w:rPr>
          <w:rFonts w:ascii="Arial" w:eastAsia="Times New Roman" w:hAnsi="Arial" w:cs="Arial"/>
          <w:color w:val="000000"/>
          <w:sz w:val="27"/>
          <w:szCs w:val="27"/>
        </w:rPr>
      </w:pPr>
      <w:r w:rsidRPr="00C803AB">
        <w:rPr>
          <w:rFonts w:ascii="Arial" w:eastAsia="Times New Roman" w:hAnsi="Arial" w:cs="Arial"/>
          <w:color w:val="000000"/>
          <w:sz w:val="27"/>
          <w:szCs w:val="27"/>
          <w:bdr w:val="none" w:sz="0" w:space="0" w:color="auto" w:frame="1"/>
        </w:rPr>
        <w:t>level 2</w:t>
      </w:r>
    </w:p>
    <w:p w14:paraId="71BF05F0" w14:textId="77777777" w:rsidR="00C803AB" w:rsidRPr="00C803AB" w:rsidRDefault="009F1E26" w:rsidP="00C803AB">
      <w:pPr>
        <w:shd w:val="clear" w:color="auto" w:fill="FFFFFF"/>
        <w:spacing w:after="0" w:line="300" w:lineRule="atLeast"/>
        <w:textAlignment w:val="baseline"/>
        <w:rPr>
          <w:rFonts w:ascii="inherit" w:eastAsia="Times New Roman" w:hAnsi="inherit" w:cs="Arial"/>
          <w:color w:val="000000"/>
          <w:sz w:val="18"/>
          <w:szCs w:val="18"/>
        </w:rPr>
      </w:pPr>
      <w:hyperlink r:id="rId61" w:history="1">
        <w:r w:rsidR="00C803AB" w:rsidRPr="00C803AB">
          <w:rPr>
            <w:rFonts w:ascii="inherit" w:eastAsia="Times New Roman" w:hAnsi="inherit" w:cs="Arial"/>
            <w:color w:val="0000FF"/>
            <w:sz w:val="18"/>
            <w:szCs w:val="18"/>
            <w:u w:val="single"/>
            <w:bdr w:val="none" w:sz="0" w:space="0" w:color="auto" w:frame="1"/>
          </w:rPr>
          <w:t>RotaryPoweredx7</w:t>
        </w:r>
      </w:hyperlink>
    </w:p>
    <w:p w14:paraId="4853C5D8" w14:textId="77777777" w:rsidR="00C803AB" w:rsidRPr="00C803AB" w:rsidRDefault="00C803AB" w:rsidP="00C803AB">
      <w:pPr>
        <w:shd w:val="clear" w:color="auto" w:fill="FFFFFF"/>
        <w:spacing w:after="0" w:line="300" w:lineRule="atLeast"/>
        <w:textAlignment w:val="baseline"/>
        <w:rPr>
          <w:rFonts w:ascii="inherit" w:eastAsia="Times New Roman" w:hAnsi="inherit" w:cs="Arial"/>
          <w:color w:val="000000"/>
          <w:sz w:val="18"/>
          <w:szCs w:val="18"/>
        </w:rPr>
      </w:pPr>
      <w:r w:rsidRPr="00C803AB">
        <w:rPr>
          <w:rFonts w:ascii="inherit" w:eastAsia="Times New Roman" w:hAnsi="inherit" w:cs="Arial"/>
          <w:color w:val="000000"/>
          <w:sz w:val="18"/>
          <w:szCs w:val="18"/>
          <w:bdr w:val="none" w:sz="0" w:space="0" w:color="auto" w:frame="1"/>
        </w:rPr>
        <w:t>2 points·</w:t>
      </w:r>
      <w:hyperlink r:id="rId62" w:tgtFrame="_blank" w:history="1">
        <w:r w:rsidRPr="00C803AB">
          <w:rPr>
            <w:rFonts w:ascii="inherit" w:eastAsia="Times New Roman" w:hAnsi="inherit" w:cs="Arial"/>
            <w:color w:val="0000FF"/>
            <w:sz w:val="18"/>
            <w:szCs w:val="18"/>
            <w:u w:val="single"/>
            <w:bdr w:val="none" w:sz="0" w:space="0" w:color="auto" w:frame="1"/>
          </w:rPr>
          <w:t>1 year ago</w:t>
        </w:r>
      </w:hyperlink>
    </w:p>
    <w:p w14:paraId="50D9BA79" w14:textId="77777777" w:rsidR="00C803AB" w:rsidRPr="00C803AB" w:rsidRDefault="00C803AB" w:rsidP="00C803AB">
      <w:pPr>
        <w:shd w:val="clear" w:color="auto" w:fill="FFFFFF"/>
        <w:spacing w:after="0" w:line="315" w:lineRule="atLeast"/>
        <w:textAlignment w:val="baseline"/>
        <w:rPr>
          <w:rFonts w:ascii="Arial" w:eastAsia="Times New Roman" w:hAnsi="Arial" w:cs="Arial"/>
          <w:color w:val="1A1A1B"/>
          <w:sz w:val="21"/>
          <w:szCs w:val="21"/>
        </w:rPr>
      </w:pPr>
      <w:r w:rsidRPr="00C803AB">
        <w:rPr>
          <w:rFonts w:ascii="Arial" w:eastAsia="Times New Roman" w:hAnsi="Arial" w:cs="Arial"/>
          <w:color w:val="1A1A1B"/>
          <w:sz w:val="21"/>
          <w:szCs w:val="21"/>
        </w:rPr>
        <w:t xml:space="preserve">This is incorrect. You can absolutely get your principal back, but they very clearly state it is not intended to be a </w:t>
      </w:r>
      <w:proofErr w:type="gramStart"/>
      <w:r w:rsidRPr="00C803AB">
        <w:rPr>
          <w:rFonts w:ascii="Arial" w:eastAsia="Times New Roman" w:hAnsi="Arial" w:cs="Arial"/>
          <w:color w:val="1A1A1B"/>
          <w:sz w:val="21"/>
          <w:szCs w:val="21"/>
        </w:rPr>
        <w:t>short term</w:t>
      </w:r>
      <w:proofErr w:type="gramEnd"/>
      <w:r w:rsidRPr="00C803AB">
        <w:rPr>
          <w:rFonts w:ascii="Arial" w:eastAsia="Times New Roman" w:hAnsi="Arial" w:cs="Arial"/>
          <w:color w:val="1A1A1B"/>
          <w:sz w:val="21"/>
          <w:szCs w:val="21"/>
        </w:rPr>
        <w:t xml:space="preserve"> investment. There is a redemption period every month with </w:t>
      </w:r>
      <w:proofErr w:type="gramStart"/>
      <w:r w:rsidRPr="00C803AB">
        <w:rPr>
          <w:rFonts w:ascii="Arial" w:eastAsia="Times New Roman" w:hAnsi="Arial" w:cs="Arial"/>
          <w:color w:val="1A1A1B"/>
          <w:sz w:val="21"/>
          <w:szCs w:val="21"/>
        </w:rPr>
        <w:t>60 day</w:t>
      </w:r>
      <w:proofErr w:type="gramEnd"/>
      <w:r w:rsidRPr="00C803AB">
        <w:rPr>
          <w:rFonts w:ascii="Arial" w:eastAsia="Times New Roman" w:hAnsi="Arial" w:cs="Arial"/>
          <w:color w:val="1A1A1B"/>
          <w:sz w:val="21"/>
          <w:szCs w:val="21"/>
        </w:rPr>
        <w:t xml:space="preserve"> notice where you can withdraw your funds if you need. Link to article: </w:t>
      </w:r>
      <w:hyperlink r:id="rId63" w:anchor="item552" w:tgtFrame="_blank" w:history="1">
        <w:r w:rsidRPr="00C803AB">
          <w:rPr>
            <w:rFonts w:ascii="Arial" w:eastAsia="Times New Roman" w:hAnsi="Arial" w:cs="Arial"/>
            <w:color w:val="0000FF"/>
            <w:sz w:val="21"/>
            <w:szCs w:val="21"/>
            <w:u w:val="single"/>
            <w:bdr w:val="none" w:sz="0" w:space="0" w:color="auto" w:frame="1"/>
          </w:rPr>
          <w:t>https://fundrise.com/education/faq#item552</w:t>
        </w:r>
      </w:hyperlink>
    </w:p>
    <w:p w14:paraId="552834D6" w14:textId="77777777" w:rsidR="00C803AB" w:rsidRDefault="00C803AB" w:rsidP="00C3591E"/>
    <w:p w14:paraId="33985EFD" w14:textId="77777777" w:rsidR="00FD3EF5" w:rsidRDefault="00FD3EF5" w:rsidP="00C3591E"/>
    <w:p w14:paraId="796EFA6B" w14:textId="77777777" w:rsidR="00A71D69" w:rsidRDefault="00A71D69" w:rsidP="00A71D69"/>
    <w:p w14:paraId="7A398989" w14:textId="77777777" w:rsidR="005E1540" w:rsidRDefault="005E1540"/>
    <w:sectPr w:rsidR="005E1540">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E6C27"/>
    <w:multiLevelType w:val="hybridMultilevel"/>
    <w:tmpl w:val="84764732"/>
    <w:lvl w:ilvl="0" w:tplc="21F29BC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6F26EEE"/>
    <w:multiLevelType w:val="multilevel"/>
    <w:tmpl w:val="D5CC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NrY0MzO0MLAwNjdQ0lEKTi0uzszPAykwrgUA3M/54CwAAAA="/>
  </w:docVars>
  <w:rsids>
    <w:rsidRoot w:val="005E1540"/>
    <w:rsid w:val="00080147"/>
    <w:rsid w:val="00167884"/>
    <w:rsid w:val="00184F14"/>
    <w:rsid w:val="00267160"/>
    <w:rsid w:val="002F5BFE"/>
    <w:rsid w:val="004C06FE"/>
    <w:rsid w:val="00501B17"/>
    <w:rsid w:val="005E1540"/>
    <w:rsid w:val="00867F8A"/>
    <w:rsid w:val="009E2A1A"/>
    <w:rsid w:val="009F1E26"/>
    <w:rsid w:val="00A71D69"/>
    <w:rsid w:val="00C04D1A"/>
    <w:rsid w:val="00C3591E"/>
    <w:rsid w:val="00C452C2"/>
    <w:rsid w:val="00C803AB"/>
    <w:rsid w:val="00FD3E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664A2"/>
  <w15:chartTrackingRefBased/>
  <w15:docId w15:val="{D344AE19-8E56-410D-AB5A-2D89B708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1D69"/>
  </w:style>
  <w:style w:type="paragraph" w:styleId="2">
    <w:name w:val="heading 2"/>
    <w:basedOn w:val="a"/>
    <w:next w:val="a"/>
    <w:link w:val="2Char"/>
    <w:uiPriority w:val="9"/>
    <w:semiHidden/>
    <w:unhideWhenUsed/>
    <w:qFormat/>
    <w:rsid w:val="009E2A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Char"/>
    <w:uiPriority w:val="9"/>
    <w:qFormat/>
    <w:rsid w:val="009E2A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1D69"/>
    <w:pPr>
      <w:ind w:left="720"/>
      <w:contextualSpacing/>
    </w:pPr>
  </w:style>
  <w:style w:type="paragraph" w:styleId="a4">
    <w:name w:val="Normal (Web)"/>
    <w:basedOn w:val="a"/>
    <w:uiPriority w:val="99"/>
    <w:unhideWhenUsed/>
    <w:rsid w:val="009E2A1A"/>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9E2A1A"/>
    <w:rPr>
      <w:color w:val="0000FF"/>
      <w:u w:val="single"/>
    </w:rPr>
  </w:style>
  <w:style w:type="character" w:customStyle="1" w:styleId="3Char">
    <w:name w:val="제목 3 Char"/>
    <w:basedOn w:val="a0"/>
    <w:link w:val="3"/>
    <w:uiPriority w:val="9"/>
    <w:rsid w:val="009E2A1A"/>
    <w:rPr>
      <w:rFonts w:ascii="Times New Roman" w:eastAsia="Times New Roman" w:hAnsi="Times New Roman" w:cs="Times New Roman"/>
      <w:b/>
      <w:bCs/>
      <w:sz w:val="27"/>
      <w:szCs w:val="27"/>
    </w:rPr>
  </w:style>
  <w:style w:type="character" w:customStyle="1" w:styleId="mw-headline">
    <w:name w:val="mw-headline"/>
    <w:basedOn w:val="a0"/>
    <w:rsid w:val="009E2A1A"/>
  </w:style>
  <w:style w:type="character" w:customStyle="1" w:styleId="mw-editsection">
    <w:name w:val="mw-editsection"/>
    <w:basedOn w:val="a0"/>
    <w:rsid w:val="009E2A1A"/>
  </w:style>
  <w:style w:type="character" w:customStyle="1" w:styleId="mw-editsection-bracket">
    <w:name w:val="mw-editsection-bracket"/>
    <w:basedOn w:val="a0"/>
    <w:rsid w:val="009E2A1A"/>
  </w:style>
  <w:style w:type="character" w:customStyle="1" w:styleId="2Char">
    <w:name w:val="제목 2 Char"/>
    <w:basedOn w:val="a0"/>
    <w:link w:val="2"/>
    <w:uiPriority w:val="9"/>
    <w:semiHidden/>
    <w:rsid w:val="009E2A1A"/>
    <w:rPr>
      <w:rFonts w:asciiTheme="majorHAnsi" w:eastAsiaTheme="majorEastAsia" w:hAnsiTheme="majorHAnsi" w:cstheme="majorBidi"/>
      <w:color w:val="2F5496" w:themeColor="accent1" w:themeShade="BF"/>
      <w:sz w:val="26"/>
      <w:szCs w:val="26"/>
    </w:rPr>
  </w:style>
  <w:style w:type="paragraph" w:customStyle="1" w:styleId="1qeiagb0cpwnlhdf9xsijm">
    <w:name w:val="_1qeiagb0cpwnlhdf9xsijm"/>
    <w:basedOn w:val="a"/>
    <w:rsid w:val="00167884"/>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167884"/>
    <w:rPr>
      <w:b/>
      <w:bCs/>
    </w:rPr>
  </w:style>
  <w:style w:type="character" w:customStyle="1" w:styleId="1ril585iypw6cmnxwgrz0j">
    <w:name w:val="_1ril585iypw6cmnxwgrz0j"/>
    <w:basedOn w:val="a0"/>
    <w:rsid w:val="00FD3EF5"/>
  </w:style>
  <w:style w:type="character" w:customStyle="1" w:styleId="2etufsvzmbxihia6hfjctq">
    <w:name w:val="_2etufsvzmbxihia6hfjctq"/>
    <w:basedOn w:val="a0"/>
    <w:rsid w:val="00FD3EF5"/>
  </w:style>
  <w:style w:type="character" w:customStyle="1" w:styleId="lizqbhvukyun2s2babj-l">
    <w:name w:val="lizqbhvukyun2s2babj-l"/>
    <w:basedOn w:val="a0"/>
    <w:rsid w:val="00FD3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39787">
      <w:bodyDiv w:val="1"/>
      <w:marLeft w:val="0"/>
      <w:marRight w:val="0"/>
      <w:marTop w:val="0"/>
      <w:marBottom w:val="0"/>
      <w:divBdr>
        <w:top w:val="none" w:sz="0" w:space="0" w:color="auto"/>
        <w:left w:val="none" w:sz="0" w:space="0" w:color="auto"/>
        <w:bottom w:val="none" w:sz="0" w:space="0" w:color="auto"/>
        <w:right w:val="none" w:sz="0" w:space="0" w:color="auto"/>
      </w:divBdr>
    </w:div>
    <w:div w:id="285935115">
      <w:bodyDiv w:val="1"/>
      <w:marLeft w:val="0"/>
      <w:marRight w:val="0"/>
      <w:marTop w:val="0"/>
      <w:marBottom w:val="0"/>
      <w:divBdr>
        <w:top w:val="none" w:sz="0" w:space="0" w:color="auto"/>
        <w:left w:val="none" w:sz="0" w:space="0" w:color="auto"/>
        <w:bottom w:val="none" w:sz="0" w:space="0" w:color="auto"/>
        <w:right w:val="none" w:sz="0" w:space="0" w:color="auto"/>
      </w:divBdr>
    </w:div>
    <w:div w:id="652416474">
      <w:bodyDiv w:val="1"/>
      <w:marLeft w:val="0"/>
      <w:marRight w:val="0"/>
      <w:marTop w:val="0"/>
      <w:marBottom w:val="0"/>
      <w:divBdr>
        <w:top w:val="none" w:sz="0" w:space="0" w:color="auto"/>
        <w:left w:val="none" w:sz="0" w:space="0" w:color="auto"/>
        <w:bottom w:val="none" w:sz="0" w:space="0" w:color="auto"/>
        <w:right w:val="none" w:sz="0" w:space="0" w:color="auto"/>
      </w:divBdr>
      <w:divsChild>
        <w:div w:id="443959182">
          <w:marLeft w:val="0"/>
          <w:marRight w:val="0"/>
          <w:marTop w:val="0"/>
          <w:marBottom w:val="0"/>
          <w:divBdr>
            <w:top w:val="none" w:sz="0" w:space="0" w:color="auto"/>
            <w:left w:val="none" w:sz="0" w:space="0" w:color="auto"/>
            <w:bottom w:val="none" w:sz="0" w:space="0" w:color="auto"/>
            <w:right w:val="none" w:sz="0" w:space="0" w:color="auto"/>
          </w:divBdr>
          <w:divsChild>
            <w:div w:id="159196027">
              <w:marLeft w:val="0"/>
              <w:marRight w:val="0"/>
              <w:marTop w:val="0"/>
              <w:marBottom w:val="0"/>
              <w:divBdr>
                <w:top w:val="none" w:sz="0" w:space="0" w:color="auto"/>
                <w:left w:val="none" w:sz="0" w:space="0" w:color="auto"/>
                <w:bottom w:val="none" w:sz="0" w:space="0" w:color="auto"/>
                <w:right w:val="none" w:sz="0" w:space="0" w:color="auto"/>
              </w:divBdr>
            </w:div>
            <w:div w:id="624122892">
              <w:marLeft w:val="0"/>
              <w:marRight w:val="0"/>
              <w:marTop w:val="0"/>
              <w:marBottom w:val="0"/>
              <w:divBdr>
                <w:top w:val="none" w:sz="0" w:space="0" w:color="auto"/>
                <w:left w:val="none" w:sz="0" w:space="0" w:color="auto"/>
                <w:bottom w:val="none" w:sz="0" w:space="0" w:color="auto"/>
                <w:right w:val="none" w:sz="0" w:space="0" w:color="auto"/>
              </w:divBdr>
            </w:div>
            <w:div w:id="1768188992">
              <w:marLeft w:val="0"/>
              <w:marRight w:val="0"/>
              <w:marTop w:val="0"/>
              <w:marBottom w:val="0"/>
              <w:divBdr>
                <w:top w:val="none" w:sz="0" w:space="0" w:color="auto"/>
                <w:left w:val="none" w:sz="0" w:space="0" w:color="auto"/>
                <w:bottom w:val="none" w:sz="0" w:space="0" w:color="auto"/>
                <w:right w:val="none" w:sz="0" w:space="0" w:color="auto"/>
              </w:divBdr>
            </w:div>
            <w:div w:id="2113352043">
              <w:marLeft w:val="0"/>
              <w:marRight w:val="0"/>
              <w:marTop w:val="0"/>
              <w:marBottom w:val="0"/>
              <w:divBdr>
                <w:top w:val="none" w:sz="0" w:space="0" w:color="auto"/>
                <w:left w:val="none" w:sz="0" w:space="0" w:color="auto"/>
                <w:bottom w:val="none" w:sz="0" w:space="0" w:color="auto"/>
                <w:right w:val="none" w:sz="0" w:space="0" w:color="auto"/>
              </w:divBdr>
            </w:div>
            <w:div w:id="2134712066">
              <w:marLeft w:val="0"/>
              <w:marRight w:val="0"/>
              <w:marTop w:val="0"/>
              <w:marBottom w:val="0"/>
              <w:divBdr>
                <w:top w:val="none" w:sz="0" w:space="0" w:color="auto"/>
                <w:left w:val="none" w:sz="0" w:space="0" w:color="auto"/>
                <w:bottom w:val="none" w:sz="0" w:space="0" w:color="auto"/>
                <w:right w:val="none" w:sz="0" w:space="0" w:color="auto"/>
              </w:divBdr>
            </w:div>
            <w:div w:id="463280276">
              <w:marLeft w:val="0"/>
              <w:marRight w:val="0"/>
              <w:marTop w:val="0"/>
              <w:marBottom w:val="0"/>
              <w:divBdr>
                <w:top w:val="none" w:sz="0" w:space="0" w:color="auto"/>
                <w:left w:val="none" w:sz="0" w:space="0" w:color="auto"/>
                <w:bottom w:val="none" w:sz="0" w:space="0" w:color="auto"/>
                <w:right w:val="none" w:sz="0" w:space="0" w:color="auto"/>
              </w:divBdr>
            </w:div>
            <w:div w:id="110168606">
              <w:marLeft w:val="0"/>
              <w:marRight w:val="0"/>
              <w:marTop w:val="0"/>
              <w:marBottom w:val="0"/>
              <w:divBdr>
                <w:top w:val="none" w:sz="0" w:space="0" w:color="auto"/>
                <w:left w:val="none" w:sz="0" w:space="0" w:color="auto"/>
                <w:bottom w:val="none" w:sz="0" w:space="0" w:color="auto"/>
                <w:right w:val="none" w:sz="0" w:space="0" w:color="auto"/>
              </w:divBdr>
            </w:div>
            <w:div w:id="626208052">
              <w:marLeft w:val="0"/>
              <w:marRight w:val="0"/>
              <w:marTop w:val="0"/>
              <w:marBottom w:val="0"/>
              <w:divBdr>
                <w:top w:val="none" w:sz="0" w:space="0" w:color="auto"/>
                <w:left w:val="none" w:sz="0" w:space="0" w:color="auto"/>
                <w:bottom w:val="none" w:sz="0" w:space="0" w:color="auto"/>
                <w:right w:val="none" w:sz="0" w:space="0" w:color="auto"/>
              </w:divBdr>
            </w:div>
            <w:div w:id="974335759">
              <w:marLeft w:val="0"/>
              <w:marRight w:val="0"/>
              <w:marTop w:val="0"/>
              <w:marBottom w:val="0"/>
              <w:divBdr>
                <w:top w:val="none" w:sz="0" w:space="0" w:color="auto"/>
                <w:left w:val="none" w:sz="0" w:space="0" w:color="auto"/>
                <w:bottom w:val="none" w:sz="0" w:space="0" w:color="auto"/>
                <w:right w:val="none" w:sz="0" w:space="0" w:color="auto"/>
              </w:divBdr>
            </w:div>
            <w:div w:id="1581988026">
              <w:marLeft w:val="0"/>
              <w:marRight w:val="0"/>
              <w:marTop w:val="0"/>
              <w:marBottom w:val="0"/>
              <w:divBdr>
                <w:top w:val="none" w:sz="0" w:space="0" w:color="auto"/>
                <w:left w:val="none" w:sz="0" w:space="0" w:color="auto"/>
                <w:bottom w:val="none" w:sz="0" w:space="0" w:color="auto"/>
                <w:right w:val="none" w:sz="0" w:space="0" w:color="auto"/>
              </w:divBdr>
            </w:div>
            <w:div w:id="1568762668">
              <w:marLeft w:val="0"/>
              <w:marRight w:val="0"/>
              <w:marTop w:val="0"/>
              <w:marBottom w:val="0"/>
              <w:divBdr>
                <w:top w:val="none" w:sz="0" w:space="0" w:color="auto"/>
                <w:left w:val="none" w:sz="0" w:space="0" w:color="auto"/>
                <w:bottom w:val="none" w:sz="0" w:space="0" w:color="auto"/>
                <w:right w:val="none" w:sz="0" w:space="0" w:color="auto"/>
              </w:divBdr>
            </w:div>
            <w:div w:id="610667396">
              <w:marLeft w:val="0"/>
              <w:marRight w:val="0"/>
              <w:marTop w:val="0"/>
              <w:marBottom w:val="0"/>
              <w:divBdr>
                <w:top w:val="none" w:sz="0" w:space="0" w:color="auto"/>
                <w:left w:val="none" w:sz="0" w:space="0" w:color="auto"/>
                <w:bottom w:val="none" w:sz="0" w:space="0" w:color="auto"/>
                <w:right w:val="none" w:sz="0" w:space="0" w:color="auto"/>
              </w:divBdr>
            </w:div>
            <w:div w:id="1216819075">
              <w:marLeft w:val="0"/>
              <w:marRight w:val="0"/>
              <w:marTop w:val="0"/>
              <w:marBottom w:val="0"/>
              <w:divBdr>
                <w:top w:val="none" w:sz="0" w:space="0" w:color="auto"/>
                <w:left w:val="none" w:sz="0" w:space="0" w:color="auto"/>
                <w:bottom w:val="none" w:sz="0" w:space="0" w:color="auto"/>
                <w:right w:val="none" w:sz="0" w:space="0" w:color="auto"/>
              </w:divBdr>
            </w:div>
            <w:div w:id="1307779017">
              <w:marLeft w:val="0"/>
              <w:marRight w:val="0"/>
              <w:marTop w:val="0"/>
              <w:marBottom w:val="0"/>
              <w:divBdr>
                <w:top w:val="none" w:sz="0" w:space="0" w:color="auto"/>
                <w:left w:val="none" w:sz="0" w:space="0" w:color="auto"/>
                <w:bottom w:val="none" w:sz="0" w:space="0" w:color="auto"/>
                <w:right w:val="none" w:sz="0" w:space="0" w:color="auto"/>
              </w:divBdr>
            </w:div>
            <w:div w:id="1994406414">
              <w:marLeft w:val="0"/>
              <w:marRight w:val="0"/>
              <w:marTop w:val="0"/>
              <w:marBottom w:val="0"/>
              <w:divBdr>
                <w:top w:val="none" w:sz="0" w:space="0" w:color="auto"/>
                <w:left w:val="none" w:sz="0" w:space="0" w:color="auto"/>
                <w:bottom w:val="none" w:sz="0" w:space="0" w:color="auto"/>
                <w:right w:val="none" w:sz="0" w:space="0" w:color="auto"/>
              </w:divBdr>
            </w:div>
            <w:div w:id="1191838439">
              <w:marLeft w:val="0"/>
              <w:marRight w:val="0"/>
              <w:marTop w:val="0"/>
              <w:marBottom w:val="0"/>
              <w:divBdr>
                <w:top w:val="none" w:sz="0" w:space="0" w:color="auto"/>
                <w:left w:val="none" w:sz="0" w:space="0" w:color="auto"/>
                <w:bottom w:val="none" w:sz="0" w:space="0" w:color="auto"/>
                <w:right w:val="none" w:sz="0" w:space="0" w:color="auto"/>
              </w:divBdr>
            </w:div>
            <w:div w:id="1506214565">
              <w:marLeft w:val="0"/>
              <w:marRight w:val="0"/>
              <w:marTop w:val="0"/>
              <w:marBottom w:val="0"/>
              <w:divBdr>
                <w:top w:val="none" w:sz="0" w:space="0" w:color="auto"/>
                <w:left w:val="none" w:sz="0" w:space="0" w:color="auto"/>
                <w:bottom w:val="none" w:sz="0" w:space="0" w:color="auto"/>
                <w:right w:val="none" w:sz="0" w:space="0" w:color="auto"/>
              </w:divBdr>
            </w:div>
            <w:div w:id="1860778868">
              <w:marLeft w:val="0"/>
              <w:marRight w:val="0"/>
              <w:marTop w:val="0"/>
              <w:marBottom w:val="0"/>
              <w:divBdr>
                <w:top w:val="none" w:sz="0" w:space="0" w:color="auto"/>
                <w:left w:val="none" w:sz="0" w:space="0" w:color="auto"/>
                <w:bottom w:val="none" w:sz="0" w:space="0" w:color="auto"/>
                <w:right w:val="none" w:sz="0" w:space="0" w:color="auto"/>
              </w:divBdr>
            </w:div>
            <w:div w:id="1955942832">
              <w:marLeft w:val="0"/>
              <w:marRight w:val="0"/>
              <w:marTop w:val="0"/>
              <w:marBottom w:val="0"/>
              <w:divBdr>
                <w:top w:val="none" w:sz="0" w:space="0" w:color="auto"/>
                <w:left w:val="none" w:sz="0" w:space="0" w:color="auto"/>
                <w:bottom w:val="none" w:sz="0" w:space="0" w:color="auto"/>
                <w:right w:val="none" w:sz="0" w:space="0" w:color="auto"/>
              </w:divBdr>
            </w:div>
            <w:div w:id="2138864515">
              <w:marLeft w:val="0"/>
              <w:marRight w:val="0"/>
              <w:marTop w:val="0"/>
              <w:marBottom w:val="0"/>
              <w:divBdr>
                <w:top w:val="none" w:sz="0" w:space="0" w:color="auto"/>
                <w:left w:val="none" w:sz="0" w:space="0" w:color="auto"/>
                <w:bottom w:val="none" w:sz="0" w:space="0" w:color="auto"/>
                <w:right w:val="none" w:sz="0" w:space="0" w:color="auto"/>
              </w:divBdr>
            </w:div>
            <w:div w:id="258681186">
              <w:marLeft w:val="0"/>
              <w:marRight w:val="0"/>
              <w:marTop w:val="0"/>
              <w:marBottom w:val="0"/>
              <w:divBdr>
                <w:top w:val="none" w:sz="0" w:space="0" w:color="auto"/>
                <w:left w:val="none" w:sz="0" w:space="0" w:color="auto"/>
                <w:bottom w:val="none" w:sz="0" w:space="0" w:color="auto"/>
                <w:right w:val="none" w:sz="0" w:space="0" w:color="auto"/>
              </w:divBdr>
            </w:div>
            <w:div w:id="729616919">
              <w:marLeft w:val="0"/>
              <w:marRight w:val="0"/>
              <w:marTop w:val="0"/>
              <w:marBottom w:val="0"/>
              <w:divBdr>
                <w:top w:val="none" w:sz="0" w:space="0" w:color="auto"/>
                <w:left w:val="none" w:sz="0" w:space="0" w:color="auto"/>
                <w:bottom w:val="none" w:sz="0" w:space="0" w:color="auto"/>
                <w:right w:val="none" w:sz="0" w:space="0" w:color="auto"/>
              </w:divBdr>
            </w:div>
            <w:div w:id="303124295">
              <w:marLeft w:val="0"/>
              <w:marRight w:val="0"/>
              <w:marTop w:val="0"/>
              <w:marBottom w:val="0"/>
              <w:divBdr>
                <w:top w:val="none" w:sz="0" w:space="0" w:color="auto"/>
                <w:left w:val="none" w:sz="0" w:space="0" w:color="auto"/>
                <w:bottom w:val="none" w:sz="0" w:space="0" w:color="auto"/>
                <w:right w:val="none" w:sz="0" w:space="0" w:color="auto"/>
              </w:divBdr>
            </w:div>
            <w:div w:id="1955870207">
              <w:marLeft w:val="0"/>
              <w:marRight w:val="0"/>
              <w:marTop w:val="0"/>
              <w:marBottom w:val="0"/>
              <w:divBdr>
                <w:top w:val="none" w:sz="0" w:space="0" w:color="auto"/>
                <w:left w:val="none" w:sz="0" w:space="0" w:color="auto"/>
                <w:bottom w:val="none" w:sz="0" w:space="0" w:color="auto"/>
                <w:right w:val="none" w:sz="0" w:space="0" w:color="auto"/>
              </w:divBdr>
            </w:div>
            <w:div w:id="473567382">
              <w:marLeft w:val="0"/>
              <w:marRight w:val="0"/>
              <w:marTop w:val="0"/>
              <w:marBottom w:val="0"/>
              <w:divBdr>
                <w:top w:val="none" w:sz="0" w:space="0" w:color="auto"/>
                <w:left w:val="none" w:sz="0" w:space="0" w:color="auto"/>
                <w:bottom w:val="none" w:sz="0" w:space="0" w:color="auto"/>
                <w:right w:val="none" w:sz="0" w:space="0" w:color="auto"/>
              </w:divBdr>
            </w:div>
            <w:div w:id="13056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9468">
      <w:bodyDiv w:val="1"/>
      <w:marLeft w:val="0"/>
      <w:marRight w:val="0"/>
      <w:marTop w:val="0"/>
      <w:marBottom w:val="0"/>
      <w:divBdr>
        <w:top w:val="none" w:sz="0" w:space="0" w:color="auto"/>
        <w:left w:val="none" w:sz="0" w:space="0" w:color="auto"/>
        <w:bottom w:val="none" w:sz="0" w:space="0" w:color="auto"/>
        <w:right w:val="none" w:sz="0" w:space="0" w:color="auto"/>
      </w:divBdr>
    </w:div>
    <w:div w:id="1283079278">
      <w:bodyDiv w:val="1"/>
      <w:marLeft w:val="0"/>
      <w:marRight w:val="0"/>
      <w:marTop w:val="0"/>
      <w:marBottom w:val="0"/>
      <w:divBdr>
        <w:top w:val="none" w:sz="0" w:space="0" w:color="auto"/>
        <w:left w:val="none" w:sz="0" w:space="0" w:color="auto"/>
        <w:bottom w:val="none" w:sz="0" w:space="0" w:color="auto"/>
        <w:right w:val="none" w:sz="0" w:space="0" w:color="auto"/>
      </w:divBdr>
      <w:divsChild>
        <w:div w:id="817501607">
          <w:marLeft w:val="0"/>
          <w:marRight w:val="0"/>
          <w:marTop w:val="0"/>
          <w:marBottom w:val="0"/>
          <w:divBdr>
            <w:top w:val="none" w:sz="0" w:space="0" w:color="auto"/>
            <w:left w:val="none" w:sz="0" w:space="0" w:color="auto"/>
            <w:bottom w:val="none" w:sz="0" w:space="0" w:color="auto"/>
            <w:right w:val="none" w:sz="0" w:space="0" w:color="auto"/>
          </w:divBdr>
          <w:divsChild>
            <w:div w:id="591160275">
              <w:marLeft w:val="0"/>
              <w:marRight w:val="0"/>
              <w:marTop w:val="0"/>
              <w:marBottom w:val="0"/>
              <w:divBdr>
                <w:top w:val="none" w:sz="0" w:space="0" w:color="auto"/>
                <w:left w:val="none" w:sz="0" w:space="0" w:color="auto"/>
                <w:bottom w:val="none" w:sz="0" w:space="0" w:color="auto"/>
                <w:right w:val="none" w:sz="0" w:space="0" w:color="auto"/>
              </w:divBdr>
              <w:divsChild>
                <w:div w:id="1750300124">
                  <w:marLeft w:val="0"/>
                  <w:marRight w:val="0"/>
                  <w:marTop w:val="0"/>
                  <w:marBottom w:val="0"/>
                  <w:divBdr>
                    <w:top w:val="none" w:sz="0" w:space="0" w:color="auto"/>
                    <w:left w:val="none" w:sz="0" w:space="0" w:color="auto"/>
                    <w:bottom w:val="none" w:sz="0" w:space="0" w:color="auto"/>
                    <w:right w:val="none" w:sz="0" w:space="0" w:color="auto"/>
                  </w:divBdr>
                  <w:divsChild>
                    <w:div w:id="2142654165">
                      <w:marLeft w:val="-345"/>
                      <w:marRight w:val="0"/>
                      <w:marTop w:val="240"/>
                      <w:marBottom w:val="0"/>
                      <w:divBdr>
                        <w:top w:val="none" w:sz="0" w:space="0" w:color="auto"/>
                        <w:left w:val="none" w:sz="0" w:space="0" w:color="auto"/>
                        <w:bottom w:val="none" w:sz="0" w:space="0" w:color="auto"/>
                        <w:right w:val="none" w:sz="0" w:space="0" w:color="auto"/>
                      </w:divBdr>
                      <w:divsChild>
                        <w:div w:id="32074523">
                          <w:marLeft w:val="120"/>
                          <w:marRight w:val="0"/>
                          <w:marTop w:val="0"/>
                          <w:marBottom w:val="0"/>
                          <w:divBdr>
                            <w:top w:val="none" w:sz="0" w:space="0" w:color="auto"/>
                            <w:left w:val="none" w:sz="0" w:space="0" w:color="auto"/>
                            <w:bottom w:val="none" w:sz="0" w:space="0" w:color="auto"/>
                            <w:right w:val="none" w:sz="0" w:space="0" w:color="auto"/>
                          </w:divBdr>
                          <w:divsChild>
                            <w:div w:id="1827354948">
                              <w:marLeft w:val="0"/>
                              <w:marRight w:val="0"/>
                              <w:marTop w:val="0"/>
                              <w:marBottom w:val="0"/>
                              <w:divBdr>
                                <w:top w:val="none" w:sz="0" w:space="0" w:color="auto"/>
                                <w:left w:val="none" w:sz="0" w:space="0" w:color="auto"/>
                                <w:bottom w:val="none" w:sz="0" w:space="0" w:color="auto"/>
                                <w:right w:val="none" w:sz="0" w:space="0" w:color="auto"/>
                              </w:divBdr>
                              <w:divsChild>
                                <w:div w:id="3090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46865">
          <w:marLeft w:val="0"/>
          <w:marRight w:val="0"/>
          <w:marTop w:val="0"/>
          <w:marBottom w:val="0"/>
          <w:divBdr>
            <w:top w:val="none" w:sz="0" w:space="0" w:color="auto"/>
            <w:left w:val="none" w:sz="0" w:space="0" w:color="auto"/>
            <w:bottom w:val="none" w:sz="0" w:space="0" w:color="auto"/>
            <w:right w:val="none" w:sz="0" w:space="0" w:color="auto"/>
          </w:divBdr>
          <w:divsChild>
            <w:div w:id="1463232618">
              <w:marLeft w:val="0"/>
              <w:marRight w:val="0"/>
              <w:marTop w:val="0"/>
              <w:marBottom w:val="0"/>
              <w:divBdr>
                <w:top w:val="none" w:sz="0" w:space="0" w:color="auto"/>
                <w:left w:val="none" w:sz="0" w:space="0" w:color="auto"/>
                <w:bottom w:val="none" w:sz="0" w:space="0" w:color="auto"/>
                <w:right w:val="none" w:sz="0" w:space="0" w:color="auto"/>
              </w:divBdr>
              <w:divsChild>
                <w:div w:id="1657104210">
                  <w:marLeft w:val="0"/>
                  <w:marRight w:val="0"/>
                  <w:marTop w:val="0"/>
                  <w:marBottom w:val="0"/>
                  <w:divBdr>
                    <w:top w:val="none" w:sz="0" w:space="0" w:color="auto"/>
                    <w:left w:val="none" w:sz="0" w:space="0" w:color="auto"/>
                    <w:bottom w:val="none" w:sz="0" w:space="0" w:color="auto"/>
                    <w:right w:val="none" w:sz="0" w:space="0" w:color="auto"/>
                  </w:divBdr>
                  <w:divsChild>
                    <w:div w:id="593441094">
                      <w:marLeft w:val="-345"/>
                      <w:marRight w:val="0"/>
                      <w:marTop w:val="0"/>
                      <w:marBottom w:val="0"/>
                      <w:divBdr>
                        <w:top w:val="none" w:sz="0" w:space="0" w:color="auto"/>
                        <w:left w:val="none" w:sz="0" w:space="0" w:color="auto"/>
                        <w:bottom w:val="none" w:sz="0" w:space="0" w:color="auto"/>
                        <w:right w:val="none" w:sz="0" w:space="0" w:color="auto"/>
                      </w:divBdr>
                      <w:divsChild>
                        <w:div w:id="1928727457">
                          <w:marLeft w:val="60"/>
                          <w:marRight w:val="0"/>
                          <w:marTop w:val="0"/>
                          <w:marBottom w:val="0"/>
                          <w:divBdr>
                            <w:top w:val="none" w:sz="0" w:space="0" w:color="auto"/>
                            <w:left w:val="none" w:sz="0" w:space="0" w:color="auto"/>
                            <w:bottom w:val="none" w:sz="0" w:space="0" w:color="auto"/>
                            <w:right w:val="none" w:sz="0" w:space="0" w:color="auto"/>
                          </w:divBdr>
                          <w:divsChild>
                            <w:div w:id="997226986">
                              <w:marLeft w:val="0"/>
                              <w:marRight w:val="0"/>
                              <w:marTop w:val="0"/>
                              <w:marBottom w:val="0"/>
                              <w:divBdr>
                                <w:top w:val="none" w:sz="0" w:space="0" w:color="auto"/>
                                <w:left w:val="none" w:sz="0" w:space="0" w:color="auto"/>
                                <w:bottom w:val="none" w:sz="0" w:space="0" w:color="auto"/>
                                <w:right w:val="none" w:sz="0" w:space="0" w:color="auto"/>
                              </w:divBdr>
                              <w:divsChild>
                                <w:div w:id="601912360">
                                  <w:marLeft w:val="0"/>
                                  <w:marRight w:val="0"/>
                                  <w:marTop w:val="0"/>
                                  <w:marBottom w:val="0"/>
                                  <w:divBdr>
                                    <w:top w:val="none" w:sz="0" w:space="0" w:color="auto"/>
                                    <w:left w:val="none" w:sz="0" w:space="0" w:color="auto"/>
                                    <w:bottom w:val="none" w:sz="0" w:space="0" w:color="auto"/>
                                    <w:right w:val="none" w:sz="0" w:space="0" w:color="auto"/>
                                  </w:divBdr>
                                </w:div>
                              </w:divsChild>
                            </w:div>
                            <w:div w:id="571425669">
                              <w:marLeft w:val="0"/>
                              <w:marRight w:val="0"/>
                              <w:marTop w:val="0"/>
                              <w:marBottom w:val="0"/>
                              <w:divBdr>
                                <w:top w:val="none" w:sz="0" w:space="0" w:color="auto"/>
                                <w:left w:val="none" w:sz="0" w:space="0" w:color="auto"/>
                                <w:bottom w:val="none" w:sz="0" w:space="0" w:color="auto"/>
                                <w:right w:val="none" w:sz="0" w:space="0" w:color="auto"/>
                              </w:divBdr>
                              <w:divsChild>
                                <w:div w:id="10673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459229">
      <w:bodyDiv w:val="1"/>
      <w:marLeft w:val="0"/>
      <w:marRight w:val="0"/>
      <w:marTop w:val="0"/>
      <w:marBottom w:val="0"/>
      <w:divBdr>
        <w:top w:val="none" w:sz="0" w:space="0" w:color="auto"/>
        <w:left w:val="none" w:sz="0" w:space="0" w:color="auto"/>
        <w:bottom w:val="none" w:sz="0" w:space="0" w:color="auto"/>
        <w:right w:val="none" w:sz="0" w:space="0" w:color="auto"/>
      </w:divBdr>
    </w:div>
    <w:div w:id="1361130402">
      <w:bodyDiv w:val="1"/>
      <w:marLeft w:val="0"/>
      <w:marRight w:val="0"/>
      <w:marTop w:val="0"/>
      <w:marBottom w:val="0"/>
      <w:divBdr>
        <w:top w:val="none" w:sz="0" w:space="0" w:color="auto"/>
        <w:left w:val="none" w:sz="0" w:space="0" w:color="auto"/>
        <w:bottom w:val="none" w:sz="0" w:space="0" w:color="auto"/>
        <w:right w:val="none" w:sz="0" w:space="0" w:color="auto"/>
      </w:divBdr>
    </w:div>
    <w:div w:id="1643851440">
      <w:bodyDiv w:val="1"/>
      <w:marLeft w:val="0"/>
      <w:marRight w:val="0"/>
      <w:marTop w:val="0"/>
      <w:marBottom w:val="0"/>
      <w:divBdr>
        <w:top w:val="none" w:sz="0" w:space="0" w:color="auto"/>
        <w:left w:val="none" w:sz="0" w:space="0" w:color="auto"/>
        <w:bottom w:val="none" w:sz="0" w:space="0" w:color="auto"/>
        <w:right w:val="none" w:sz="0" w:space="0" w:color="auto"/>
      </w:divBdr>
    </w:div>
    <w:div w:id="1729646121">
      <w:bodyDiv w:val="1"/>
      <w:marLeft w:val="0"/>
      <w:marRight w:val="0"/>
      <w:marTop w:val="0"/>
      <w:marBottom w:val="0"/>
      <w:divBdr>
        <w:top w:val="none" w:sz="0" w:space="0" w:color="auto"/>
        <w:left w:val="none" w:sz="0" w:space="0" w:color="auto"/>
        <w:bottom w:val="none" w:sz="0" w:space="0" w:color="auto"/>
        <w:right w:val="none" w:sz="0" w:space="0" w:color="auto"/>
      </w:divBdr>
    </w:div>
    <w:div w:id="1989284506">
      <w:bodyDiv w:val="1"/>
      <w:marLeft w:val="0"/>
      <w:marRight w:val="0"/>
      <w:marTop w:val="0"/>
      <w:marBottom w:val="0"/>
      <w:divBdr>
        <w:top w:val="none" w:sz="0" w:space="0" w:color="auto"/>
        <w:left w:val="none" w:sz="0" w:space="0" w:color="auto"/>
        <w:bottom w:val="none" w:sz="0" w:space="0" w:color="auto"/>
        <w:right w:val="none" w:sz="0" w:space="0" w:color="auto"/>
      </w:divBdr>
    </w:div>
    <w:div w:id="2041708836">
      <w:bodyDiv w:val="1"/>
      <w:marLeft w:val="0"/>
      <w:marRight w:val="0"/>
      <w:marTop w:val="0"/>
      <w:marBottom w:val="0"/>
      <w:divBdr>
        <w:top w:val="none" w:sz="0" w:space="0" w:color="auto"/>
        <w:left w:val="none" w:sz="0" w:space="0" w:color="auto"/>
        <w:bottom w:val="none" w:sz="0" w:space="0" w:color="auto"/>
        <w:right w:val="none" w:sz="0" w:space="0" w:color="auto"/>
      </w:divBdr>
      <w:divsChild>
        <w:div w:id="1766686689">
          <w:marLeft w:val="0"/>
          <w:marRight w:val="0"/>
          <w:marTop w:val="0"/>
          <w:marBottom w:val="0"/>
          <w:divBdr>
            <w:top w:val="none" w:sz="0" w:space="0" w:color="auto"/>
            <w:left w:val="none" w:sz="0" w:space="0" w:color="auto"/>
            <w:bottom w:val="none" w:sz="0" w:space="0" w:color="auto"/>
            <w:right w:val="none" w:sz="0" w:space="0" w:color="auto"/>
          </w:divBdr>
          <w:divsChild>
            <w:div w:id="1388412789">
              <w:marLeft w:val="0"/>
              <w:marRight w:val="0"/>
              <w:marTop w:val="0"/>
              <w:marBottom w:val="0"/>
              <w:divBdr>
                <w:top w:val="none" w:sz="0" w:space="0" w:color="auto"/>
                <w:left w:val="none" w:sz="0" w:space="0" w:color="auto"/>
                <w:bottom w:val="none" w:sz="0" w:space="0" w:color="auto"/>
                <w:right w:val="none" w:sz="0" w:space="0" w:color="auto"/>
              </w:divBdr>
              <w:divsChild>
                <w:div w:id="1980451143">
                  <w:marLeft w:val="0"/>
                  <w:marRight w:val="0"/>
                  <w:marTop w:val="0"/>
                  <w:marBottom w:val="0"/>
                  <w:divBdr>
                    <w:top w:val="none" w:sz="0" w:space="0" w:color="auto"/>
                    <w:left w:val="none" w:sz="0" w:space="0" w:color="auto"/>
                    <w:bottom w:val="none" w:sz="0" w:space="0" w:color="auto"/>
                    <w:right w:val="none" w:sz="0" w:space="0" w:color="auto"/>
                  </w:divBdr>
                  <w:divsChild>
                    <w:div w:id="274755101">
                      <w:marLeft w:val="-345"/>
                      <w:marRight w:val="0"/>
                      <w:marTop w:val="240"/>
                      <w:marBottom w:val="0"/>
                      <w:divBdr>
                        <w:top w:val="none" w:sz="0" w:space="0" w:color="auto"/>
                        <w:left w:val="none" w:sz="0" w:space="0" w:color="auto"/>
                        <w:bottom w:val="none" w:sz="0" w:space="0" w:color="auto"/>
                        <w:right w:val="none" w:sz="0" w:space="0" w:color="auto"/>
                      </w:divBdr>
                      <w:divsChild>
                        <w:div w:id="137457378">
                          <w:marLeft w:val="120"/>
                          <w:marRight w:val="0"/>
                          <w:marTop w:val="0"/>
                          <w:marBottom w:val="0"/>
                          <w:divBdr>
                            <w:top w:val="none" w:sz="0" w:space="0" w:color="auto"/>
                            <w:left w:val="none" w:sz="0" w:space="0" w:color="auto"/>
                            <w:bottom w:val="none" w:sz="0" w:space="0" w:color="auto"/>
                            <w:right w:val="none" w:sz="0" w:space="0" w:color="auto"/>
                          </w:divBdr>
                          <w:divsChild>
                            <w:div w:id="1826556005">
                              <w:marLeft w:val="0"/>
                              <w:marRight w:val="0"/>
                              <w:marTop w:val="0"/>
                              <w:marBottom w:val="0"/>
                              <w:divBdr>
                                <w:top w:val="none" w:sz="0" w:space="0" w:color="auto"/>
                                <w:left w:val="none" w:sz="0" w:space="0" w:color="auto"/>
                                <w:bottom w:val="none" w:sz="0" w:space="0" w:color="auto"/>
                                <w:right w:val="none" w:sz="0" w:space="0" w:color="auto"/>
                              </w:divBdr>
                              <w:divsChild>
                                <w:div w:id="51002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616564">
          <w:marLeft w:val="0"/>
          <w:marRight w:val="0"/>
          <w:marTop w:val="0"/>
          <w:marBottom w:val="0"/>
          <w:divBdr>
            <w:top w:val="none" w:sz="0" w:space="0" w:color="auto"/>
            <w:left w:val="none" w:sz="0" w:space="0" w:color="auto"/>
            <w:bottom w:val="none" w:sz="0" w:space="0" w:color="auto"/>
            <w:right w:val="none" w:sz="0" w:space="0" w:color="auto"/>
          </w:divBdr>
          <w:divsChild>
            <w:div w:id="469398100">
              <w:marLeft w:val="0"/>
              <w:marRight w:val="0"/>
              <w:marTop w:val="0"/>
              <w:marBottom w:val="0"/>
              <w:divBdr>
                <w:top w:val="none" w:sz="0" w:space="0" w:color="auto"/>
                <w:left w:val="none" w:sz="0" w:space="0" w:color="auto"/>
                <w:bottom w:val="none" w:sz="0" w:space="0" w:color="auto"/>
                <w:right w:val="none" w:sz="0" w:space="0" w:color="auto"/>
              </w:divBdr>
              <w:divsChild>
                <w:div w:id="1623150398">
                  <w:marLeft w:val="0"/>
                  <w:marRight w:val="0"/>
                  <w:marTop w:val="0"/>
                  <w:marBottom w:val="0"/>
                  <w:divBdr>
                    <w:top w:val="none" w:sz="0" w:space="0" w:color="auto"/>
                    <w:left w:val="none" w:sz="0" w:space="0" w:color="auto"/>
                    <w:bottom w:val="none" w:sz="0" w:space="0" w:color="auto"/>
                    <w:right w:val="none" w:sz="0" w:space="0" w:color="auto"/>
                  </w:divBdr>
                  <w:divsChild>
                    <w:div w:id="815486237">
                      <w:marLeft w:val="-345"/>
                      <w:marRight w:val="0"/>
                      <w:marTop w:val="0"/>
                      <w:marBottom w:val="0"/>
                      <w:divBdr>
                        <w:top w:val="none" w:sz="0" w:space="0" w:color="auto"/>
                        <w:left w:val="none" w:sz="0" w:space="0" w:color="auto"/>
                        <w:bottom w:val="none" w:sz="0" w:space="0" w:color="auto"/>
                        <w:right w:val="none" w:sz="0" w:space="0" w:color="auto"/>
                      </w:divBdr>
                      <w:divsChild>
                        <w:div w:id="1761754808">
                          <w:marLeft w:val="60"/>
                          <w:marRight w:val="0"/>
                          <w:marTop w:val="0"/>
                          <w:marBottom w:val="0"/>
                          <w:divBdr>
                            <w:top w:val="none" w:sz="0" w:space="0" w:color="auto"/>
                            <w:left w:val="none" w:sz="0" w:space="0" w:color="auto"/>
                            <w:bottom w:val="none" w:sz="0" w:space="0" w:color="auto"/>
                            <w:right w:val="none" w:sz="0" w:space="0" w:color="auto"/>
                          </w:divBdr>
                          <w:divsChild>
                            <w:div w:id="714038453">
                              <w:marLeft w:val="0"/>
                              <w:marRight w:val="0"/>
                              <w:marTop w:val="0"/>
                              <w:marBottom w:val="0"/>
                              <w:divBdr>
                                <w:top w:val="none" w:sz="0" w:space="0" w:color="auto"/>
                                <w:left w:val="none" w:sz="0" w:space="0" w:color="auto"/>
                                <w:bottom w:val="none" w:sz="0" w:space="0" w:color="auto"/>
                                <w:right w:val="none" w:sz="0" w:space="0" w:color="auto"/>
                              </w:divBdr>
                              <w:divsChild>
                                <w:div w:id="286743172">
                                  <w:marLeft w:val="0"/>
                                  <w:marRight w:val="0"/>
                                  <w:marTop w:val="0"/>
                                  <w:marBottom w:val="0"/>
                                  <w:divBdr>
                                    <w:top w:val="none" w:sz="0" w:space="0" w:color="auto"/>
                                    <w:left w:val="none" w:sz="0" w:space="0" w:color="auto"/>
                                    <w:bottom w:val="none" w:sz="0" w:space="0" w:color="auto"/>
                                    <w:right w:val="none" w:sz="0" w:space="0" w:color="auto"/>
                                  </w:divBdr>
                                </w:div>
                              </w:divsChild>
                            </w:div>
                            <w:div w:id="1353411958">
                              <w:marLeft w:val="0"/>
                              <w:marRight w:val="0"/>
                              <w:marTop w:val="0"/>
                              <w:marBottom w:val="0"/>
                              <w:divBdr>
                                <w:top w:val="none" w:sz="0" w:space="0" w:color="auto"/>
                                <w:left w:val="none" w:sz="0" w:space="0" w:color="auto"/>
                                <w:bottom w:val="none" w:sz="0" w:space="0" w:color="auto"/>
                                <w:right w:val="none" w:sz="0" w:space="0" w:color="auto"/>
                              </w:divBdr>
                              <w:divsChild>
                                <w:div w:id="5860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180708">
          <w:marLeft w:val="0"/>
          <w:marRight w:val="0"/>
          <w:marTop w:val="0"/>
          <w:marBottom w:val="0"/>
          <w:divBdr>
            <w:top w:val="none" w:sz="0" w:space="0" w:color="auto"/>
            <w:left w:val="none" w:sz="0" w:space="0" w:color="auto"/>
            <w:bottom w:val="none" w:sz="0" w:space="0" w:color="auto"/>
            <w:right w:val="none" w:sz="0" w:space="0" w:color="auto"/>
          </w:divBdr>
          <w:divsChild>
            <w:div w:id="214314621">
              <w:marLeft w:val="0"/>
              <w:marRight w:val="0"/>
              <w:marTop w:val="0"/>
              <w:marBottom w:val="0"/>
              <w:divBdr>
                <w:top w:val="none" w:sz="0" w:space="0" w:color="auto"/>
                <w:left w:val="none" w:sz="0" w:space="0" w:color="auto"/>
                <w:bottom w:val="none" w:sz="0" w:space="0" w:color="auto"/>
                <w:right w:val="none" w:sz="0" w:space="0" w:color="auto"/>
              </w:divBdr>
              <w:divsChild>
                <w:div w:id="1949703637">
                  <w:marLeft w:val="0"/>
                  <w:marRight w:val="0"/>
                  <w:marTop w:val="0"/>
                  <w:marBottom w:val="0"/>
                  <w:divBdr>
                    <w:top w:val="none" w:sz="0" w:space="0" w:color="auto"/>
                    <w:left w:val="none" w:sz="0" w:space="0" w:color="auto"/>
                    <w:bottom w:val="none" w:sz="0" w:space="0" w:color="auto"/>
                    <w:right w:val="none" w:sz="0" w:space="0" w:color="auto"/>
                  </w:divBdr>
                  <w:divsChild>
                    <w:div w:id="769810965">
                      <w:marLeft w:val="-345"/>
                      <w:marRight w:val="0"/>
                      <w:marTop w:val="0"/>
                      <w:marBottom w:val="0"/>
                      <w:divBdr>
                        <w:top w:val="none" w:sz="0" w:space="0" w:color="auto"/>
                        <w:left w:val="none" w:sz="0" w:space="0" w:color="auto"/>
                        <w:bottom w:val="none" w:sz="0" w:space="0" w:color="auto"/>
                        <w:right w:val="none" w:sz="0" w:space="0" w:color="auto"/>
                      </w:divBdr>
                      <w:divsChild>
                        <w:div w:id="1601176721">
                          <w:marLeft w:val="60"/>
                          <w:marRight w:val="0"/>
                          <w:marTop w:val="0"/>
                          <w:marBottom w:val="0"/>
                          <w:divBdr>
                            <w:top w:val="none" w:sz="0" w:space="0" w:color="auto"/>
                            <w:left w:val="none" w:sz="0" w:space="0" w:color="auto"/>
                            <w:bottom w:val="none" w:sz="0" w:space="0" w:color="auto"/>
                            <w:right w:val="none" w:sz="0" w:space="0" w:color="auto"/>
                          </w:divBdr>
                          <w:divsChild>
                            <w:div w:id="981349357">
                              <w:marLeft w:val="0"/>
                              <w:marRight w:val="0"/>
                              <w:marTop w:val="0"/>
                              <w:marBottom w:val="0"/>
                              <w:divBdr>
                                <w:top w:val="none" w:sz="0" w:space="0" w:color="auto"/>
                                <w:left w:val="none" w:sz="0" w:space="0" w:color="auto"/>
                                <w:bottom w:val="none" w:sz="0" w:space="0" w:color="auto"/>
                                <w:right w:val="none" w:sz="0" w:space="0" w:color="auto"/>
                              </w:divBdr>
                              <w:divsChild>
                                <w:div w:id="845097168">
                                  <w:marLeft w:val="0"/>
                                  <w:marRight w:val="0"/>
                                  <w:marTop w:val="0"/>
                                  <w:marBottom w:val="0"/>
                                  <w:divBdr>
                                    <w:top w:val="none" w:sz="0" w:space="0" w:color="auto"/>
                                    <w:left w:val="none" w:sz="0" w:space="0" w:color="auto"/>
                                    <w:bottom w:val="none" w:sz="0" w:space="0" w:color="auto"/>
                                    <w:right w:val="none" w:sz="0" w:space="0" w:color="auto"/>
                                  </w:divBdr>
                                </w:div>
                              </w:divsChild>
                            </w:div>
                            <w:div w:id="164325115">
                              <w:marLeft w:val="0"/>
                              <w:marRight w:val="0"/>
                              <w:marTop w:val="0"/>
                              <w:marBottom w:val="0"/>
                              <w:divBdr>
                                <w:top w:val="none" w:sz="0" w:space="0" w:color="auto"/>
                                <w:left w:val="none" w:sz="0" w:space="0" w:color="auto"/>
                                <w:bottom w:val="none" w:sz="0" w:space="0" w:color="auto"/>
                                <w:right w:val="none" w:sz="0" w:space="0" w:color="auto"/>
                              </w:divBdr>
                              <w:divsChild>
                                <w:div w:id="2670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53109">
          <w:marLeft w:val="0"/>
          <w:marRight w:val="0"/>
          <w:marTop w:val="0"/>
          <w:marBottom w:val="0"/>
          <w:divBdr>
            <w:top w:val="none" w:sz="0" w:space="0" w:color="auto"/>
            <w:left w:val="none" w:sz="0" w:space="0" w:color="auto"/>
            <w:bottom w:val="none" w:sz="0" w:space="0" w:color="auto"/>
            <w:right w:val="none" w:sz="0" w:space="0" w:color="auto"/>
          </w:divBdr>
          <w:divsChild>
            <w:div w:id="1029989139">
              <w:marLeft w:val="0"/>
              <w:marRight w:val="0"/>
              <w:marTop w:val="0"/>
              <w:marBottom w:val="0"/>
              <w:divBdr>
                <w:top w:val="none" w:sz="0" w:space="0" w:color="auto"/>
                <w:left w:val="none" w:sz="0" w:space="0" w:color="auto"/>
                <w:bottom w:val="none" w:sz="0" w:space="0" w:color="auto"/>
                <w:right w:val="none" w:sz="0" w:space="0" w:color="auto"/>
              </w:divBdr>
              <w:divsChild>
                <w:div w:id="857155228">
                  <w:marLeft w:val="0"/>
                  <w:marRight w:val="0"/>
                  <w:marTop w:val="0"/>
                  <w:marBottom w:val="0"/>
                  <w:divBdr>
                    <w:top w:val="none" w:sz="0" w:space="0" w:color="auto"/>
                    <w:left w:val="none" w:sz="0" w:space="0" w:color="auto"/>
                    <w:bottom w:val="none" w:sz="0" w:space="0" w:color="auto"/>
                    <w:right w:val="none" w:sz="0" w:space="0" w:color="auto"/>
                  </w:divBdr>
                  <w:divsChild>
                    <w:div w:id="1031998102">
                      <w:marLeft w:val="-345"/>
                      <w:marRight w:val="0"/>
                      <w:marTop w:val="0"/>
                      <w:marBottom w:val="0"/>
                      <w:divBdr>
                        <w:top w:val="none" w:sz="0" w:space="0" w:color="auto"/>
                        <w:left w:val="none" w:sz="0" w:space="0" w:color="auto"/>
                        <w:bottom w:val="none" w:sz="0" w:space="0" w:color="auto"/>
                        <w:right w:val="none" w:sz="0" w:space="0" w:color="auto"/>
                      </w:divBdr>
                      <w:divsChild>
                        <w:div w:id="1803112428">
                          <w:marLeft w:val="60"/>
                          <w:marRight w:val="0"/>
                          <w:marTop w:val="0"/>
                          <w:marBottom w:val="0"/>
                          <w:divBdr>
                            <w:top w:val="none" w:sz="0" w:space="0" w:color="auto"/>
                            <w:left w:val="none" w:sz="0" w:space="0" w:color="auto"/>
                            <w:bottom w:val="none" w:sz="0" w:space="0" w:color="auto"/>
                            <w:right w:val="none" w:sz="0" w:space="0" w:color="auto"/>
                          </w:divBdr>
                          <w:divsChild>
                            <w:div w:id="247273604">
                              <w:marLeft w:val="0"/>
                              <w:marRight w:val="0"/>
                              <w:marTop w:val="0"/>
                              <w:marBottom w:val="0"/>
                              <w:divBdr>
                                <w:top w:val="none" w:sz="0" w:space="0" w:color="auto"/>
                                <w:left w:val="none" w:sz="0" w:space="0" w:color="auto"/>
                                <w:bottom w:val="none" w:sz="0" w:space="0" w:color="auto"/>
                                <w:right w:val="none" w:sz="0" w:space="0" w:color="auto"/>
                              </w:divBdr>
                              <w:divsChild>
                                <w:div w:id="2011059456">
                                  <w:marLeft w:val="0"/>
                                  <w:marRight w:val="0"/>
                                  <w:marTop w:val="0"/>
                                  <w:marBottom w:val="0"/>
                                  <w:divBdr>
                                    <w:top w:val="none" w:sz="0" w:space="0" w:color="auto"/>
                                    <w:left w:val="none" w:sz="0" w:space="0" w:color="auto"/>
                                    <w:bottom w:val="none" w:sz="0" w:space="0" w:color="auto"/>
                                    <w:right w:val="none" w:sz="0" w:space="0" w:color="auto"/>
                                  </w:divBdr>
                                </w:div>
                              </w:divsChild>
                            </w:div>
                            <w:div w:id="2113670665">
                              <w:marLeft w:val="0"/>
                              <w:marRight w:val="0"/>
                              <w:marTop w:val="0"/>
                              <w:marBottom w:val="0"/>
                              <w:divBdr>
                                <w:top w:val="none" w:sz="0" w:space="0" w:color="auto"/>
                                <w:left w:val="none" w:sz="0" w:space="0" w:color="auto"/>
                                <w:bottom w:val="none" w:sz="0" w:space="0" w:color="auto"/>
                                <w:right w:val="none" w:sz="0" w:space="0" w:color="auto"/>
                              </w:divBdr>
                              <w:divsChild>
                                <w:div w:id="212765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undrise" TargetMode="External"/><Relationship Id="rId21" Type="http://schemas.openxmlformats.org/officeDocument/2006/relationships/hyperlink" Target="https://en.wikipedia.org/wiki/Three_World_Trade_Center" TargetMode="External"/><Relationship Id="rId34" Type="http://schemas.openxmlformats.org/officeDocument/2006/relationships/hyperlink" Target="https://en.wikipedia.org/wiki/Fundrise" TargetMode="External"/><Relationship Id="rId42" Type="http://schemas.openxmlformats.org/officeDocument/2006/relationships/hyperlink" Target="https://en.wikipedia.org/wiki/Wikipedia:Citation_needed" TargetMode="External"/><Relationship Id="rId47" Type="http://schemas.openxmlformats.org/officeDocument/2006/relationships/hyperlink" Target="https://en.wikipedia.org/wiki/Fundrise" TargetMode="External"/><Relationship Id="rId50" Type="http://schemas.openxmlformats.org/officeDocument/2006/relationships/hyperlink" Target="https://en.wikipedia.org/w/index.php?title=Fundrise&amp;action=edit&amp;section=5" TargetMode="External"/><Relationship Id="rId55" Type="http://schemas.openxmlformats.org/officeDocument/2006/relationships/hyperlink" Target="https://d10cq78zmnjvsx.cloudfront.net/website-documents/MPT+White+Paper--Smaller+Logo+Version.pdf" TargetMode="External"/><Relationship Id="rId63" Type="http://schemas.openxmlformats.org/officeDocument/2006/relationships/hyperlink" Target="https://fundrise.com/education/faq" TargetMode="External"/><Relationship Id="rId7" Type="http://schemas.openxmlformats.org/officeDocument/2006/relationships/hyperlink" Target="https://en.wikipedia.org/wiki/Fundrise" TargetMode="External"/><Relationship Id="rId2" Type="http://schemas.openxmlformats.org/officeDocument/2006/relationships/styles" Target="styles.xml"/><Relationship Id="rId16" Type="http://schemas.openxmlformats.org/officeDocument/2006/relationships/hyperlink" Target="https://en.wikipedia.org/wiki/Fundrise" TargetMode="External"/><Relationship Id="rId29" Type="http://schemas.openxmlformats.org/officeDocument/2006/relationships/hyperlink" Target="https://en.wikipedia.org/wiki/Fundrise" TargetMode="External"/><Relationship Id="rId11" Type="http://schemas.openxmlformats.org/officeDocument/2006/relationships/hyperlink" Target="https://en.wikipedia.org/wiki/Fundrise" TargetMode="External"/><Relationship Id="rId24" Type="http://schemas.openxmlformats.org/officeDocument/2006/relationships/hyperlink" Target="https://en.wikipedia.org/wiki/Fundrise" TargetMode="External"/><Relationship Id="rId32" Type="http://schemas.openxmlformats.org/officeDocument/2006/relationships/hyperlink" Target="https://en.wikipedia.org/wiki/Forest_City_Enterprises" TargetMode="External"/><Relationship Id="rId37" Type="http://schemas.openxmlformats.org/officeDocument/2006/relationships/hyperlink" Target="https://en.wikipedia.org/wiki/Real_estate_investment_trust" TargetMode="External"/><Relationship Id="rId40" Type="http://schemas.openxmlformats.org/officeDocument/2006/relationships/hyperlink" Target="https://en.wikipedia.org/wiki/Accredited_investor" TargetMode="External"/><Relationship Id="rId45" Type="http://schemas.openxmlformats.org/officeDocument/2006/relationships/hyperlink" Target="https://en.wikipedia.org/wiki/Fundrise" TargetMode="External"/><Relationship Id="rId53" Type="http://schemas.openxmlformats.org/officeDocument/2006/relationships/hyperlink" Target="https://en.wikipedia.org/wiki/Fundrise" TargetMode="External"/><Relationship Id="rId58" Type="http://schemas.openxmlformats.org/officeDocument/2006/relationships/hyperlink" Target="https://www.reddit.com/r/fatFIRE/comments/7j6nk0/is_fundrise_a_good_choice_for_passive_income/ducgx2s/" TargetMode="External"/><Relationship Id="rId5" Type="http://schemas.openxmlformats.org/officeDocument/2006/relationships/hyperlink" Target="https://en.wikipedia.org/wiki/Jumpstart_Our_Business_Startups_Act" TargetMode="External"/><Relationship Id="rId61" Type="http://schemas.openxmlformats.org/officeDocument/2006/relationships/hyperlink" Target="https://www.reddit.com/user/RotaryPoweredx7/" TargetMode="External"/><Relationship Id="rId19" Type="http://schemas.openxmlformats.org/officeDocument/2006/relationships/hyperlink" Target="https://fundrise.com/start-investing" TargetMode="External"/><Relationship Id="rId14" Type="http://schemas.openxmlformats.org/officeDocument/2006/relationships/hyperlink" Target="https://en.wikipedia.org/wiki/Fundrise" TargetMode="External"/><Relationship Id="rId22" Type="http://schemas.openxmlformats.org/officeDocument/2006/relationships/hyperlink" Target="https://en.wikipedia.org/wiki/World_Trade_Center_site" TargetMode="External"/><Relationship Id="rId27" Type="http://schemas.openxmlformats.org/officeDocument/2006/relationships/hyperlink" Target="https://en.wikipedia.org/wiki/Fundrise" TargetMode="External"/><Relationship Id="rId30" Type="http://schemas.openxmlformats.org/officeDocument/2006/relationships/hyperlink" Target="https://en.wikipedia.org/wiki/Guggenheim_Partners" TargetMode="External"/><Relationship Id="rId35" Type="http://schemas.openxmlformats.org/officeDocument/2006/relationships/hyperlink" Target="https://en.wikipedia.org/wiki/Fundrise" TargetMode="External"/><Relationship Id="rId43" Type="http://schemas.openxmlformats.org/officeDocument/2006/relationships/hyperlink" Target="https://en.wikipedia.org/wiki/Fundrise" TargetMode="External"/><Relationship Id="rId48" Type="http://schemas.openxmlformats.org/officeDocument/2006/relationships/hyperlink" Target="https://en.wikipedia.org/wiki/Fundrise" TargetMode="External"/><Relationship Id="rId56" Type="http://schemas.openxmlformats.org/officeDocument/2006/relationships/hyperlink" Target="https://www.reddit.com/user/ProProgrammerSMA/" TargetMode="External"/><Relationship Id="rId64" Type="http://schemas.openxmlformats.org/officeDocument/2006/relationships/fontTable" Target="fontTable.xml"/><Relationship Id="rId8" Type="http://schemas.openxmlformats.org/officeDocument/2006/relationships/hyperlink" Target="https://en.wikipedia.org/wiki/Washington,_D.C." TargetMode="External"/><Relationship Id="rId51" Type="http://schemas.openxmlformats.org/officeDocument/2006/relationships/hyperlink" Target="https://en.wikipedia.org/wiki/Washington,_D.C." TargetMode="External"/><Relationship Id="rId3" Type="http://schemas.openxmlformats.org/officeDocument/2006/relationships/settings" Target="settings.xml"/><Relationship Id="rId12" Type="http://schemas.openxmlformats.org/officeDocument/2006/relationships/hyperlink" Target="https://en.wikipedia.org/wiki/Fundrise" TargetMode="External"/><Relationship Id="rId17" Type="http://schemas.openxmlformats.org/officeDocument/2006/relationships/hyperlink" Target="https://en.wikipedia.org/wiki/Fundrise" TargetMode="External"/><Relationship Id="rId25" Type="http://schemas.openxmlformats.org/officeDocument/2006/relationships/hyperlink" Target="https://en.wikipedia.org/wiki/Fundrise" TargetMode="External"/><Relationship Id="rId33" Type="http://schemas.openxmlformats.org/officeDocument/2006/relationships/hyperlink" Target="https://en.wikipedia.org/wiki/Fundrise" TargetMode="External"/><Relationship Id="rId38" Type="http://schemas.openxmlformats.org/officeDocument/2006/relationships/hyperlink" Target="https://en.wikipedia.org/wiki/Regulation_A" TargetMode="External"/><Relationship Id="rId46" Type="http://schemas.openxmlformats.org/officeDocument/2006/relationships/hyperlink" Target="https://en.wikipedia.org/w/index.php?title=Fundrise&amp;action=edit&amp;section=4" TargetMode="External"/><Relationship Id="rId59" Type="http://schemas.openxmlformats.org/officeDocument/2006/relationships/hyperlink" Target="https://www.reddit.com/user/swimfan229/" TargetMode="External"/><Relationship Id="rId20" Type="http://schemas.openxmlformats.org/officeDocument/2006/relationships/hyperlink" Target="https://en.wikipedia.org/wiki/Fundrise" TargetMode="External"/><Relationship Id="rId41" Type="http://schemas.openxmlformats.org/officeDocument/2006/relationships/hyperlink" Target="https://en.wikipedia.org/wiki/JOBS_Act" TargetMode="External"/><Relationship Id="rId54" Type="http://schemas.openxmlformats.org/officeDocument/2006/relationships/hyperlink" Target="https://fundrise.com/start-investing" TargetMode="External"/><Relationship Id="rId62" Type="http://schemas.openxmlformats.org/officeDocument/2006/relationships/hyperlink" Target="https://www.reddit.com/r/investing/comments/aewuwp/fundrise_vs_regular_reit/edtimvb/" TargetMode="External"/><Relationship Id="rId1" Type="http://schemas.openxmlformats.org/officeDocument/2006/relationships/numbering" Target="numbering.xml"/><Relationship Id="rId6" Type="http://schemas.openxmlformats.org/officeDocument/2006/relationships/hyperlink" Target="https://en.wikipedia.org/wiki/Equity_crowdfunding" TargetMode="External"/><Relationship Id="rId15" Type="http://schemas.openxmlformats.org/officeDocument/2006/relationships/hyperlink" Target="https://en.wikipedia.org/wiki/Fundrise" TargetMode="External"/><Relationship Id="rId23" Type="http://schemas.openxmlformats.org/officeDocument/2006/relationships/hyperlink" Target="https://en.wikipedia.org/wiki/Manhattan" TargetMode="External"/><Relationship Id="rId28" Type="http://schemas.openxmlformats.org/officeDocument/2006/relationships/hyperlink" Target="https://en.wikipedia.org/wiki/Social_networking_service" TargetMode="External"/><Relationship Id="rId36" Type="http://schemas.openxmlformats.org/officeDocument/2006/relationships/hyperlink" Target="https://en.wikipedia.org/w/index.php?title=Fundrise&amp;action=edit&amp;section=3" TargetMode="External"/><Relationship Id="rId49" Type="http://schemas.openxmlformats.org/officeDocument/2006/relationships/hyperlink" Target="https://en.wikipedia.org/wiki/Fundrise" TargetMode="External"/><Relationship Id="rId57" Type="http://schemas.openxmlformats.org/officeDocument/2006/relationships/hyperlink" Target="https://www.reddit.com/r/fatFIRE/comments/7j6nk0/is_fundrise_a_good_choice_for_passive_income/drbrx48/" TargetMode="External"/><Relationship Id="rId10" Type="http://schemas.openxmlformats.org/officeDocument/2006/relationships/hyperlink" Target="https://en.wikipedia.org/wiki/H_Street" TargetMode="External"/><Relationship Id="rId31" Type="http://schemas.openxmlformats.org/officeDocument/2006/relationships/hyperlink" Target="https://en.wikipedia.org/wiki/Rockrose_Development_Corporation" TargetMode="External"/><Relationship Id="rId44" Type="http://schemas.openxmlformats.org/officeDocument/2006/relationships/hyperlink" Target="https://en.wikipedia.org/wiki/Fundrise" TargetMode="External"/><Relationship Id="rId52" Type="http://schemas.openxmlformats.org/officeDocument/2006/relationships/hyperlink" Target="https://en.wikipedia.org/wiki/Amazon_HQ2" TargetMode="External"/><Relationship Id="rId60" Type="http://schemas.openxmlformats.org/officeDocument/2006/relationships/hyperlink" Target="https://www.reddit.com/r/fatFIRE/comments/7j6nk0/is_fundrise_a_good_choice_for_passive_income/dz6yneg/"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Fundrise" TargetMode="External"/><Relationship Id="rId13" Type="http://schemas.openxmlformats.org/officeDocument/2006/relationships/hyperlink" Target="https://en.wikipedia.org/wiki/Fundrise" TargetMode="External"/><Relationship Id="rId18" Type="http://schemas.openxmlformats.org/officeDocument/2006/relationships/image" Target="media/image1.png"/><Relationship Id="rId39" Type="http://schemas.openxmlformats.org/officeDocument/2006/relationships/hyperlink" Target="https://en.wikipedia.org/wiki/Fundris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10</Pages>
  <Words>4258</Words>
  <Characters>24276</Characters>
  <Application>Microsoft Office Word</Application>
  <DocSecurity>0</DocSecurity>
  <Lines>202</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Wonny</dc:creator>
  <cp:keywords/>
  <dc:description/>
  <cp:lastModifiedBy>Kim Wonny</cp:lastModifiedBy>
  <cp:revision>10</cp:revision>
  <dcterms:created xsi:type="dcterms:W3CDTF">2020-04-27T04:06:00Z</dcterms:created>
  <dcterms:modified xsi:type="dcterms:W3CDTF">2020-04-28T13:17:00Z</dcterms:modified>
</cp:coreProperties>
</file>