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222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科目二错题</w:t>
      </w:r>
    </w:p>
    <w:p w14:paraId="7DEA36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预测卷1</w:t>
      </w:r>
    </w:p>
    <w:p w14:paraId="56D01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5" name="图片 5" descr="IMG_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99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95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情感分为：1.道德感 2.理智感 3.美感</w:t>
      </w:r>
    </w:p>
    <w:p w14:paraId="6ACD3C9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道德感——根据一定道德标准评价行为</w:t>
      </w:r>
    </w:p>
    <w:p w14:paraId="094F23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理智感——智力活动</w:t>
      </w:r>
    </w:p>
    <w:p w14:paraId="324669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美感——根据一定审美评价事物</w:t>
      </w:r>
    </w:p>
    <w:p w14:paraId="508BE9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6" name="图片 6" descr="IMG_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99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477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教学过程的基本规律</w:t>
      </w:r>
    </w:p>
    <w:p w14:paraId="14F3EE6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∆</w:t>
      </w:r>
      <w:r>
        <w:rPr>
          <w:rFonts w:hint="eastAsia"/>
          <w:lang w:val="en-US" w:eastAsia="zh-CN"/>
        </w:rPr>
        <w:t>舰长传教（间掌传教）</w:t>
      </w:r>
    </w:p>
    <w:p w14:paraId="3A404A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间——间接经验与直接知识的相统一（特殊性）</w:t>
      </w:r>
    </w:p>
    <w:p w14:paraId="58C67B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掌——掌握知识与发展能力的相统一（发展性）</w:t>
      </w:r>
    </w:p>
    <w:p w14:paraId="2D76930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传——传授知识与思想品德的相统一（教育性）</w:t>
      </w:r>
    </w:p>
    <w:p w14:paraId="728014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教——老师的教与学生的学相统一（双边性）</w:t>
      </w:r>
    </w:p>
    <w:p w14:paraId="170099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所以题目对应的应该是C 教育性</w:t>
      </w:r>
    </w:p>
    <w:p w14:paraId="4C8B0E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3390" cy="2672715"/>
            <wp:effectExtent l="0" t="0" r="3810" b="13335"/>
            <wp:docPr id="7" name="图片 7" descr="IMG_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99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B6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评价分为：1、相对性评价 2、绝对性评价 3、个体内差异性评价</w:t>
      </w:r>
    </w:p>
    <w:p w14:paraId="5AB6EE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相对性评价：跟某一个系统比</w:t>
      </w:r>
    </w:p>
    <w:p w14:paraId="43F7E3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绝对性评价：跟客观标准（正确答案）比</w:t>
      </w:r>
    </w:p>
    <w:p w14:paraId="308A44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个体内差异性评价：跟过去的自己比</w:t>
      </w:r>
    </w:p>
    <w:p w14:paraId="422C3C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题目里面跟班级比，所以是相对性评价</w:t>
      </w:r>
    </w:p>
    <w:p w14:paraId="473C66C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79AD3A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8" name="图片 8" descr="IMG_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9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B96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美育基本任务</w:t>
      </w:r>
    </w:p>
    <w:p w14:paraId="572CBFCF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▲树立、提高、培养、激发、发展</w:t>
      </w:r>
    </w:p>
    <w:p w14:paraId="7613DBD8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树立正确审美观点，提高审美能力</w:t>
      </w:r>
    </w:p>
    <w:p w14:paraId="4B7907A9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培养健康的审美观，激发对美的渴望</w:t>
      </w:r>
    </w:p>
    <w:p w14:paraId="26DFE6E7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发展表现和创造美的能力</w:t>
      </w:r>
    </w:p>
    <w:p w14:paraId="003EB652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国家的学制建立依据是？</w:t>
      </w:r>
    </w:p>
    <w:p w14:paraId="1D638F88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▲社会因素+人+外国学制影响</w:t>
      </w:r>
    </w:p>
    <w:p w14:paraId="248F0745">
      <w:pPr>
        <w:numPr>
          <w:ilvl w:val="0"/>
          <w:numId w:val="5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生产力和经济水平</w:t>
      </w:r>
    </w:p>
    <w:p w14:paraId="3ED39229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人口因素</w:t>
      </w:r>
    </w:p>
    <w:p w14:paraId="16110CC7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文化传统</w:t>
      </w:r>
    </w:p>
    <w:p w14:paraId="1657575C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政治经济制度</w:t>
      </w:r>
    </w:p>
    <w:p w14:paraId="56075FB6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人的身心发展因素</w:t>
      </w:r>
    </w:p>
    <w:p w14:paraId="6748447B">
      <w:pPr>
        <w:numPr>
          <w:ilvl w:val="0"/>
          <w:numId w:val="5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外国学制对本国学制的影响</w:t>
      </w:r>
    </w:p>
    <w:p w14:paraId="02FF5D8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预测卷2</w:t>
      </w:r>
    </w:p>
    <w:p w14:paraId="045AA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IMG_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C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预备队就是少先队</w:t>
      </w:r>
    </w:p>
    <w:p w14:paraId="587DB54F">
      <w:pPr>
        <w:rPr>
          <w:rFonts w:hint="default"/>
          <w:lang w:val="en-US" w:eastAsia="zh-CN"/>
        </w:rPr>
      </w:pPr>
    </w:p>
    <w:p w14:paraId="56760B30">
      <w:r>
        <w:drawing>
          <wp:inline distT="0" distB="0" distL="114300" distR="114300">
            <wp:extent cx="5268595" cy="10426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分组教学可分为内部分组和外部分组</w:t>
      </w:r>
    </w:p>
    <w:p w14:paraId="6BBED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内部分组：按年龄编班的基础上，根据学习能力或学习成绩的差异编组</w:t>
      </w:r>
    </w:p>
    <w:p w14:paraId="5300D2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外部分组：突破传统按年龄编班的做法，直接按学生的学习能力或学习成绩差异编组</w:t>
      </w:r>
    </w:p>
    <w:p w14:paraId="041ED105">
      <w:pPr>
        <w:rPr>
          <w:rFonts w:hint="eastAsia"/>
          <w:lang w:val="en-US" w:eastAsia="zh-CN"/>
        </w:rPr>
      </w:pPr>
    </w:p>
    <w:p w14:paraId="240FA8C4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简述学校德育说服法及其要求</w:t>
      </w:r>
    </w:p>
    <w:p w14:paraId="5E922765">
      <w:pPr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▲</w:t>
      </w:r>
      <w:r>
        <w:rPr>
          <w:rFonts w:hint="eastAsia"/>
          <w:color w:val="auto"/>
          <w:lang w:val="en-US" w:eastAsia="zh-CN"/>
        </w:rPr>
        <w:t>乘机兴趣</w:t>
      </w:r>
    </w:p>
    <w:p w14:paraId="7B95C2E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说服法：摆事实，讲道理，通过说的方式进行</w:t>
      </w:r>
    </w:p>
    <w:p w14:paraId="33E82C76"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乘：以诚待人</w:t>
      </w:r>
    </w:p>
    <w:p w14:paraId="34DB5300"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机：注意时机</w:t>
      </w:r>
    </w:p>
    <w:p w14:paraId="50D5AB93"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兴：注意时机和目的</w:t>
      </w:r>
    </w:p>
    <w:p w14:paraId="0A4E58D7"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趣：富有趣味性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DA80D"/>
    <w:multiLevelType w:val="singleLevel"/>
    <w:tmpl w:val="B41DA8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6E702D"/>
    <w:multiLevelType w:val="singleLevel"/>
    <w:tmpl w:val="B56E702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A0AE0E"/>
    <w:multiLevelType w:val="singleLevel"/>
    <w:tmpl w:val="DEA0AE0E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A318440"/>
    <w:multiLevelType w:val="singleLevel"/>
    <w:tmpl w:val="EA3184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D62AE43"/>
    <w:multiLevelType w:val="singleLevel"/>
    <w:tmpl w:val="0D62AE43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0EEC56C"/>
    <w:multiLevelType w:val="singleLevel"/>
    <w:tmpl w:val="10EEC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MjAwNmYyZTM1ZDYxY2ZiNzcxNWE2ZmNmMjE5OWYifQ=="/>
  </w:docVars>
  <w:rsids>
    <w:rsidRoot w:val="4F7721CD"/>
    <w:rsid w:val="0A79534A"/>
    <w:rsid w:val="4F7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408</Characters>
  <Lines>0</Lines>
  <Paragraphs>0</Paragraphs>
  <TotalTime>971</TotalTime>
  <ScaleCrop>false</ScaleCrop>
  <LinksUpToDate>false</LinksUpToDate>
  <CharactersWithSpaces>413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2024-11-14T11:52:00Z</dcterms:created>
  <dc:creator>Luαn</dc:creator>
  <cp:lastModifiedBy>Luαn</cp:lastModifiedBy>
  <dcterms:modified xsi:type="dcterms:W3CDTF">2024-11-16T03:07:47Z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94DB16C1D09E46BEBDDF99012E96956C_11</vt:lpwstr>
  </property>
</Properties>
</file>