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A363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3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376213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381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5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63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6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6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1610E826">
      <w:r>
        <w:drawing>
          <wp:inline distT="0" distB="0" distL="114300" distR="114300">
            <wp:extent cx="5269865" cy="1549400"/>
            <wp:effectExtent l="0" t="0" r="3175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并解决问题的过程，</w:t>
      </w:r>
    </w:p>
    <w:p w14:paraId="65B4C9E5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组织或他人的需要。</w:t>
      </w:r>
    </w:p>
    <w:p w14:paraId="0CA1375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付诸实践，转化为成品的过程。</w:t>
      </w:r>
    </w:p>
    <w:p w14:paraId="10C8F28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</w:p>
    <w:p w14:paraId="37530A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预测卷5</w:t>
      </w:r>
    </w:p>
    <w:p w14:paraId="142A5DE9"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建构主义学习观</w:t>
      </w:r>
    </w:p>
    <w:p w14:paraId="52E818AA"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主动性——学生不是由教师向学生传递知识，学生不是被动吸收而是信息的主动建构者</w:t>
      </w:r>
    </w:p>
    <w:p w14:paraId="131CFF8B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合作性——学习不是单独在头脑中的活动，而是在参与社会活动与合作互动中完成的</w:t>
      </w:r>
    </w:p>
    <w:p w14:paraId="08B26E78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情境性——知识不可脱离活动情境而抽象存在，应与社会实践活动相结合</w:t>
      </w:r>
    </w:p>
    <w:p w14:paraId="141D9BA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9BE73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24.心理辅导基本原则</w:t>
      </w:r>
    </w:p>
    <w:p w14:paraId="19F3DB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1.面向全体学生</w:t>
      </w:r>
    </w:p>
    <w:p w14:paraId="3644A0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2.预防与发展相结合</w:t>
      </w:r>
    </w:p>
    <w:p w14:paraId="4BF94D3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3.尊重与理解学生</w:t>
      </w:r>
    </w:p>
    <w:p w14:paraId="7EC6E9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4.学生主体性</w:t>
      </w:r>
    </w:p>
    <w:p w14:paraId="3E7894A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5.个别化对待</w:t>
      </w:r>
    </w:p>
    <w:p w14:paraId="167ADC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6.整体性发展</w:t>
      </w:r>
    </w:p>
    <w:p w14:paraId="0C23EED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2021上小学</w:t>
      </w:r>
    </w:p>
    <w:p w14:paraId="72E84C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4" name="图片 24" descr="IMG_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00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426">
      <w:pPr>
        <w:rPr>
          <w:rFonts w:hint="default"/>
          <w:lang w:val="en-US" w:eastAsia="zh-CN"/>
        </w:rPr>
      </w:pPr>
    </w:p>
    <w:p w14:paraId="66084E26">
      <w:r>
        <w:drawing>
          <wp:inline distT="0" distB="0" distL="114300" distR="114300">
            <wp:extent cx="4752975" cy="371475"/>
            <wp:effectExtent l="0" t="0" r="190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B1B2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导向与激励</w:t>
      </w:r>
    </w:p>
    <w:p w14:paraId="39BA4C41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诊断与改进</w:t>
      </w:r>
    </w:p>
    <w:p w14:paraId="5BC9B306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反馈与调节</w:t>
      </w:r>
    </w:p>
    <w:p w14:paraId="08A7F77D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管理与教育</w:t>
      </w:r>
    </w:p>
    <w:p w14:paraId="0A3F00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2020下小学</w:t>
      </w:r>
    </w:p>
    <w:p w14:paraId="7FD4DA3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9" name="图片 29" descr="IMG_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01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教育观要统统考虑到</w:t>
      </w:r>
    </w:p>
    <w:p w14:paraId="6D7A3D5B"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学生观 2.教师观 3.教学观 4.评价观</w:t>
      </w:r>
    </w:p>
    <w:p w14:paraId="09B6E3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2F016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312F4B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30" name="图片 30" descr="IMG_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01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0F1"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评价从——功能、对象、指标、方法、结果 入手</w:t>
      </w:r>
    </w:p>
    <w:p w14:paraId="77E2AAFF"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评价促进方式：</w:t>
      </w:r>
    </w:p>
    <w:p w14:paraId="617C2A0E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关注发展的过程——发挥导向与激励、诊断与改进功能</w:t>
      </w:r>
    </w:p>
    <w:p w14:paraId="57A29A0F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评价指标多元化——成功+创新+态度</w:t>
      </w:r>
    </w:p>
    <w:p w14:paraId="79279999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评价标准差异化——关注学生差异性</w:t>
      </w:r>
    </w:p>
    <w:p w14:paraId="0216C13B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评价方式多样化——量化和质性结合</w:t>
      </w:r>
    </w:p>
    <w:p w14:paraId="7769AF00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评价主体多元化——自评+他评</w:t>
      </w:r>
    </w:p>
    <w:p w14:paraId="338F06C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2019下小学</w:t>
      </w:r>
    </w:p>
    <w:p w14:paraId="6EAEB8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538831C1">
      <w:r>
        <w:drawing>
          <wp:inline distT="0" distB="0" distL="114300" distR="114300">
            <wp:extent cx="5269865" cy="956945"/>
            <wp:effectExtent l="0" t="0" r="3175" b="317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0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教学目标三个维度:</w:t>
      </w:r>
    </w:p>
    <w:p w14:paraId="3AB87E39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知识与技能——学科基础知识与和基本技能的获得</w:t>
      </w:r>
    </w:p>
    <w:p w14:paraId="7A7C3EC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过程与方法——了解和体验问题探究的过程和方法，并初步掌握发现问题、思考问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题和解决问题的方法，学会学习</w:t>
      </w:r>
    </w:p>
    <w:p w14:paraId="4354BD6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情感态度与价值观——形成积极的学习态度，健康向上的人生态度，具有科学精神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和正确的的世界观、人生观</w:t>
      </w:r>
    </w:p>
    <w:p w14:paraId="75C36156"/>
    <w:p w14:paraId="602C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5FEB5C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" name="图片 1" descr="IMG_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选择教学媒体的依据</w:t>
      </w:r>
    </w:p>
    <w:p w14:paraId="66FB5A80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依据教学目标：为了达到不同的教学目标需使用不同的媒体</w:t>
      </w:r>
    </w:p>
    <w:p w14:paraId="36A15B38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依据教学对象：根据学生的年龄特征、心理特征去选择媒体</w:t>
      </w:r>
    </w:p>
    <w:p w14:paraId="74B991B1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依据教学内容：不同学科不同媒体</w:t>
      </w:r>
    </w:p>
    <w:p w14:paraId="6913807C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依据教学条件：因地制宜</w:t>
      </w:r>
    </w:p>
    <w:p w14:paraId="664CB602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依据媒体特征：不同媒体有不同适用性，要扬长避短综合应用</w:t>
      </w:r>
    </w:p>
    <w:p w14:paraId="511B96C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信息科技预测真题3</w:t>
      </w:r>
    </w:p>
    <w:p w14:paraId="667AA1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37.</w:t>
      </w:r>
    </w:p>
    <w:p w14:paraId="275E6668">
      <w:r>
        <w:drawing>
          <wp:inline distT="0" distB="0" distL="114300" distR="114300">
            <wp:extent cx="5266690" cy="1565910"/>
            <wp:effectExtent l="0" t="0" r="1016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D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选择教学方法的依据和简介</w:t>
      </w:r>
    </w:p>
    <w:p w14:paraId="3C3062A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教学目的和任务——不同教学任务要不同方法，方法要适合目的和任务。例如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为了培养学生实际技能要用实验法</w:t>
      </w:r>
    </w:p>
    <w:p w14:paraId="405E577B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教学内容——知识内容要选择不同的教学方法。例如office办公要选演示法</w:t>
      </w:r>
    </w:p>
    <w:p w14:paraId="191CE707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教学条件——包括教师自身条件，学校硬件条件等</w:t>
      </w:r>
    </w:p>
    <w:p w14:paraId="76CA0E7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学生实际情况——低年级要灵活多变有趣味性，高年级要引导他们探究问题</w:t>
      </w:r>
    </w:p>
    <w:p w14:paraId="4E86850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38.</w:t>
      </w:r>
    </w:p>
    <w:p w14:paraId="14A19158">
      <w:pPr>
        <w:numPr>
          <w:ilvl w:val="0"/>
          <w:numId w:val="0"/>
        </w:numPr>
      </w:pPr>
      <w:r>
        <w:drawing>
          <wp:inline distT="0" distB="0" distL="114300" distR="114300">
            <wp:extent cx="5267325" cy="1318260"/>
            <wp:effectExtent l="0" t="0" r="952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7B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板书在教学过程中的作用</w:t>
      </w:r>
    </w:p>
    <w:p w14:paraId="33FC1308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概括总结内容</w:t>
      </w:r>
    </w:p>
    <w:p w14:paraId="707C2350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揭示教材知识结构内在逻辑，利于学生记录、理解和掌握</w:t>
      </w:r>
    </w:p>
    <w:p w14:paraId="33374AE6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板书来源于教材又高于教材，可启发学生反思和提升</w:t>
      </w:r>
    </w:p>
    <w:p w14:paraId="5727FDA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2019上小学</w:t>
      </w:r>
    </w:p>
    <w:p w14:paraId="6F29EBFA">
      <w:r>
        <w:drawing>
          <wp:inline distT="0" distB="0" distL="114300" distR="114300">
            <wp:extent cx="5267325" cy="1735455"/>
            <wp:effectExtent l="0" t="0" r="9525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15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教、组、激、沟、反</w:t>
      </w:r>
    </w:p>
    <w:p w14:paraId="354B9E66">
      <w:pPr>
        <w:rPr>
          <w:rFonts w:hint="eastAsia"/>
          <w:lang w:val="en-US" w:eastAsia="zh-CN"/>
        </w:rPr>
      </w:pPr>
    </w:p>
    <w:p w14:paraId="341E4A11">
      <w:r>
        <w:drawing>
          <wp:inline distT="0" distB="0" distL="114300" distR="114300">
            <wp:extent cx="5271135" cy="2450465"/>
            <wp:effectExtent l="0" t="0" r="571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F7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开发和利用学生资源</w:t>
      </w:r>
    </w:p>
    <w:p w14:paraId="5475B5E3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了解学生、营造氛围</w:t>
      </w:r>
    </w:p>
    <w:p w14:paraId="27FB08EC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引导学生参与，促进资源生成</w:t>
      </w:r>
    </w:p>
    <w:p w14:paraId="6C820BD7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合理选择，适度开发</w:t>
      </w:r>
    </w:p>
    <w:p w14:paraId="52319D92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及时</w:t>
      </w:r>
      <w:bookmarkStart w:id="0" w:name="_GoBack"/>
      <w:bookmarkEnd w:id="0"/>
      <w:r>
        <w:rPr>
          <w:rFonts w:hint="eastAsia"/>
          <w:lang w:val="en-US" w:eastAsia="zh-CN"/>
        </w:rPr>
        <w:t>调控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C60F76"/>
    <w:multiLevelType w:val="singleLevel"/>
    <w:tmpl w:val="80C60F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52BCCA"/>
    <w:multiLevelType w:val="singleLevel"/>
    <w:tmpl w:val="9A52BCC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B44955"/>
    <w:multiLevelType w:val="singleLevel"/>
    <w:tmpl w:val="AEB44955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9C9A216"/>
    <w:multiLevelType w:val="singleLevel"/>
    <w:tmpl w:val="B9C9A21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C1CC92B1"/>
    <w:multiLevelType w:val="singleLevel"/>
    <w:tmpl w:val="C1CC9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D02A557F"/>
    <w:multiLevelType w:val="singleLevel"/>
    <w:tmpl w:val="D02A5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D9648368"/>
    <w:multiLevelType w:val="singleLevel"/>
    <w:tmpl w:val="D9648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188F7C04"/>
    <w:multiLevelType w:val="singleLevel"/>
    <w:tmpl w:val="188F7C0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3B5BB931"/>
    <w:multiLevelType w:val="singleLevel"/>
    <w:tmpl w:val="3B5BB93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4EB99579"/>
    <w:multiLevelType w:val="singleLevel"/>
    <w:tmpl w:val="4EB995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573C7AD8"/>
    <w:multiLevelType w:val="singleLevel"/>
    <w:tmpl w:val="573C7AD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1"/>
  </w:num>
  <w:num w:numId="5">
    <w:abstractNumId w:val="15"/>
  </w:num>
  <w:num w:numId="6">
    <w:abstractNumId w:val="18"/>
  </w:num>
  <w:num w:numId="7">
    <w:abstractNumId w:val="2"/>
  </w:num>
  <w:num w:numId="8">
    <w:abstractNumId w:val="5"/>
  </w:num>
  <w:num w:numId="9">
    <w:abstractNumId w:val="3"/>
  </w:num>
  <w:num w:numId="10">
    <w:abstractNumId w:val="8"/>
  </w:num>
  <w:num w:numId="11">
    <w:abstractNumId w:val="14"/>
  </w:num>
  <w:num w:numId="12">
    <w:abstractNumId w:val="9"/>
  </w:num>
  <w:num w:numId="13">
    <w:abstractNumId w:val="7"/>
  </w:num>
  <w:num w:numId="14">
    <w:abstractNumId w:val="0"/>
  </w:num>
  <w:num w:numId="15">
    <w:abstractNumId w:val="16"/>
  </w:num>
  <w:num w:numId="16">
    <w:abstractNumId w:val="1"/>
  </w:num>
  <w:num w:numId="17">
    <w:abstractNumId w:val="13"/>
  </w:num>
  <w:num w:numId="18">
    <w:abstractNumId w:val="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10693BA5"/>
    <w:rsid w:val="17D22022"/>
    <w:rsid w:val="1BA41042"/>
    <w:rsid w:val="25FF7D86"/>
    <w:rsid w:val="483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1706</Words>
  <Characters>1755</Characters>
  <Lines>0</Lines>
  <Paragraphs>0</Paragraphs>
  <TotalTime>35</TotalTime>
  <ScaleCrop>false</ScaleCrop>
  <LinksUpToDate>false</LinksUpToDate>
  <CharactersWithSpaces>1773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2024-11-28T07:57:00Z</dcterms:created>
  <dc:creator>Administrator</dc:creator>
  <cp:lastModifiedBy>Luαn</cp:lastModifiedBy>
  <dcterms:modified xsi:type="dcterms:W3CDTF">2024-12-01T12:58:14Z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80237840DCCB4836A3CCA4E60FEA436F_12</vt:lpwstr>
  </property>
</Properties>
</file>