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10198100</wp:posOffset>
            </wp:positionH>
            <wp:positionV relativeFrom="topMargin">
              <wp:posOffset>12293600</wp:posOffset>
            </wp:positionV>
            <wp:extent cx="304800" cy="48577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/>
          <w:bCs/>
          <w:sz w:val="32"/>
          <w:szCs w:val="32"/>
        </w:rPr>
        <w:t>2023学年第一学期高一信息技术期中试卷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一、基础题 （单选题，每题2分）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随着党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二十大报告全文发布，北京日报第一时间从中梳理出</w:t>
      </w:r>
      <w:r>
        <w:rPr>
          <w:sz w:val="21"/>
          <w:szCs w:val="21"/>
        </w:rPr>
        <w:t>50</w:t>
      </w:r>
      <w:r>
        <w:rPr>
          <w:rFonts w:ascii="SimSun" w:eastAsia="SimSun" w:hAnsi="SimSun" w:cs="SimSun"/>
          <w:sz w:val="21"/>
          <w:szCs w:val="21"/>
        </w:rPr>
        <w:t>个重要的知识点，如“弘扬五种精神”、“六个必须坚持”等。关于知识的理解，以下描述错误的是（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知识是对信息进行系统化提炼、研究和分析的结果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知识可以分为一般知识和科学知识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知识来源于实践，经过加工提炼，又高于实践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只有通过课堂学习才能获得知识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广播、电视及互联网平台时时都有着大量的数据信息流通，下列关于数据和信息的描述正确的是（</w:t>
      </w:r>
      <w:r>
        <w:rPr>
          <w:rFonts w:ascii="MS Mincho" w:eastAsia="MS Mincho" w:hAnsi="MS Mincho" w:cs="MS Mincho"/>
          <w:sz w:val="21"/>
          <w:szCs w:val="21"/>
        </w:rPr>
        <w:t>　　　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数据的表现形式只能是文字和图像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同一信息对所有人而言其价值是相同的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计算机中保存的数据是未经数字化的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信息表示的是事物之间的相互关系，可通过分析数据发现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小申将“校园科技节即将开幕”的独家消息告诉给了小达，但小申并没有失去这条信息，而是与小达共同知晓。这主要体现的信息特征是（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信息的储存需要依附一定的载体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信息具有时效性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信息可以被共享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信息的价值是相对的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十进制数</w:t>
      </w:r>
      <w:r>
        <w:rPr>
          <w:sz w:val="21"/>
          <w:szCs w:val="21"/>
        </w:rPr>
        <w:t>28</w:t>
      </w:r>
      <w:r>
        <w:rPr>
          <w:rFonts w:ascii="SimSun" w:eastAsia="SimSun" w:hAnsi="SimSun" w:cs="SimSun"/>
          <w:sz w:val="21"/>
          <w:szCs w:val="21"/>
        </w:rPr>
        <w:t>转换成二进制数是（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11100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11101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1101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1100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SimSun" w:eastAsia="SimSun" w:hAnsi="SimSun" w:cs="SimSun"/>
          <w:sz w:val="21"/>
          <w:szCs w:val="21"/>
        </w:rPr>
        <w:t>已知一个二进制数，如果在它最右侧加一个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，那么新的数值会是原来的多少倍（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4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8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6. bit</w:t>
      </w:r>
      <w:r>
        <w:rPr>
          <w:rFonts w:ascii="SimSun" w:eastAsia="SimSun" w:hAnsi="SimSun" w:cs="SimSun"/>
          <w:sz w:val="21"/>
          <w:szCs w:val="21"/>
        </w:rPr>
        <w:t>是计算机中最小的数据存储单位，即一个二进制位，一位的取值只能是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或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。以下二进制序列中，占用了</w:t>
      </w:r>
      <w:r>
        <w:rPr>
          <w:sz w:val="21"/>
          <w:szCs w:val="21"/>
        </w:rPr>
        <w:t>4 bit</w:t>
      </w:r>
      <w:r>
        <w:rPr>
          <w:rFonts w:ascii="SimSun" w:eastAsia="SimSun" w:hAnsi="SimSun" w:cs="SimSun"/>
          <w:sz w:val="21"/>
          <w:szCs w:val="21"/>
        </w:rPr>
        <w:t>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100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100100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1101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01000100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ascii="SimSun" w:eastAsia="SimSun" w:hAnsi="SimSun" w:cs="SimSun"/>
          <w:sz w:val="21"/>
          <w:szCs w:val="21"/>
        </w:rPr>
        <w:t>某颜色的</w:t>
      </w:r>
      <w:r>
        <w:rPr>
          <w:sz w:val="21"/>
          <w:szCs w:val="21"/>
        </w:rPr>
        <w:t>RGB</w:t>
      </w:r>
      <w:r>
        <w:rPr>
          <w:rFonts w:ascii="SimSun" w:eastAsia="SimSun" w:hAnsi="SimSun" w:cs="SimSun"/>
          <w:sz w:val="21"/>
          <w:szCs w:val="21"/>
        </w:rPr>
        <w:t>值为（</w:t>
      </w:r>
      <w:r>
        <w:rPr>
          <w:sz w:val="21"/>
          <w:szCs w:val="21"/>
        </w:rPr>
        <w:t>255,0,255</w:t>
      </w:r>
      <w:r>
        <w:rPr>
          <w:rFonts w:ascii="SimSun" w:eastAsia="SimSun" w:hAnsi="SimSun" w:cs="SimSun"/>
          <w:sz w:val="21"/>
          <w:szCs w:val="21"/>
        </w:rPr>
        <w:t>），若用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位十六进制来表达，以下正确的是（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ff00ff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110011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160016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00ff00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ascii="SimSun" w:eastAsia="SimSun" w:hAnsi="SimSun" w:cs="SimSun"/>
          <w:sz w:val="21"/>
          <w:szCs w:val="21"/>
        </w:rPr>
        <w:t>使用二进制数来表示依次排列的</w:t>
      </w:r>
      <w:r>
        <w:rPr>
          <w:sz w:val="21"/>
          <w:szCs w:val="21"/>
        </w:rPr>
        <w:t xml:space="preserve"> 6 </w:t>
      </w:r>
      <w:r>
        <w:rPr>
          <w:rFonts w:ascii="SimSun" w:eastAsia="SimSun" w:hAnsi="SimSun" w:cs="SimSun"/>
          <w:sz w:val="21"/>
          <w:szCs w:val="21"/>
        </w:rPr>
        <w:t>盏灯的“亮”“暗”状态，</w:t>
      </w:r>
      <w:r>
        <w:rPr>
          <w:sz w:val="21"/>
          <w:szCs w:val="21"/>
        </w:rPr>
        <w:t xml:space="preserve">0 </w:t>
      </w:r>
      <w:r>
        <w:rPr>
          <w:rFonts w:ascii="SimSun" w:eastAsia="SimSun" w:hAnsi="SimSun" w:cs="SimSun"/>
          <w:sz w:val="21"/>
          <w:szCs w:val="21"/>
        </w:rPr>
        <w:t>表示“亮”，</w:t>
      </w:r>
      <w:r>
        <w:rPr>
          <w:sz w:val="21"/>
          <w:szCs w:val="21"/>
        </w:rPr>
        <w:t xml:space="preserve">1 </w:t>
      </w:r>
      <w:r>
        <w:rPr>
          <w:rFonts w:ascii="SimSun" w:eastAsia="SimSun" w:hAnsi="SimSun" w:cs="SimSun"/>
          <w:sz w:val="21"/>
          <w:szCs w:val="21"/>
        </w:rPr>
        <w:t>表示“暗”，左为高位。若自左向右依次为“亮、暗、亮、暗、暗、亮”，那么表示此状态的二进制数是（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101001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010110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41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22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3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ascii="SimSun" w:eastAsia="SimSun" w:hAnsi="SimSun" w:cs="SimSun"/>
          <w:sz w:val="21"/>
          <w:szCs w:val="21"/>
        </w:rPr>
        <w:t>图1是一张磁卡通过刷卡时显示的波形。已知该波形所表示的二进制代码为100101110。据此判断，如图2中的波形表示的二进制代码是(</w:t>
      </w:r>
      <w:r>
        <w:rPr>
          <w:rFonts w:ascii="SimSun" w:eastAsia="SimSun" w:hAnsi="SimSun" w:cs="SimSun"/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267075" cy="1162050"/>
            <wp:docPr id="10002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010001100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100101110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101110011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101111100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ascii="SimSun" w:eastAsia="SimSun" w:hAnsi="SimSun" w:cs="SimSun"/>
          <w:sz w:val="21"/>
          <w:szCs w:val="21"/>
        </w:rPr>
        <w:t>高一年级有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个班级，每班最多</w:t>
      </w:r>
      <w:r>
        <w:rPr>
          <w:sz w:val="21"/>
          <w:szCs w:val="21"/>
        </w:rPr>
        <w:t>42</w:t>
      </w:r>
      <w:r>
        <w:rPr>
          <w:rFonts w:ascii="SimSun" w:eastAsia="SimSun" w:hAnsi="SimSun" w:cs="SimSun"/>
          <w:sz w:val="21"/>
          <w:szCs w:val="21"/>
        </w:rPr>
        <w:t>名学生。若要用二进制分别为班级号和学号进行编码，则至少需要的二进制位数是（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班级号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位，学号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班级号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位，学号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班级号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位，学号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班级号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位，学号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11. ASCII</w:t>
      </w:r>
      <w:r>
        <w:rPr>
          <w:rFonts w:ascii="SimSun" w:eastAsia="SimSun" w:hAnsi="SimSun" w:cs="SimSun"/>
          <w:sz w:val="21"/>
          <w:szCs w:val="21"/>
        </w:rPr>
        <w:t>码用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位二进制表示，但中文字符存储时需至少占用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位二进制，其原因</w:t>
      </w:r>
      <w:r>
        <w:rPr>
          <w:strike w:val="0"/>
          <w:sz w:val="21"/>
          <w:szCs w:val="21"/>
          <w:u w:val="none"/>
        </w:rPr>
        <w:drawing>
          <wp:inline>
            <wp:extent cx="133350" cy="17145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中文字的笔画多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中文字的拼音多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中文字的数量多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中文字的字体多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ascii="SimSun" w:eastAsia="SimSun" w:hAnsi="SimSun" w:cs="SimSun"/>
          <w:sz w:val="21"/>
          <w:szCs w:val="21"/>
        </w:rPr>
        <w:t>已知英文字符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码为</w:t>
      </w:r>
      <w:r>
        <w:rPr>
          <w:sz w:val="21"/>
          <w:szCs w:val="21"/>
        </w:rPr>
        <w:t>100 0001</w:t>
      </w:r>
      <w:r>
        <w:rPr>
          <w:rFonts w:ascii="SimSun" w:eastAsia="SimSun" w:hAnsi="SimSun" w:cs="SimSun"/>
          <w:sz w:val="21"/>
          <w:szCs w:val="21"/>
        </w:rPr>
        <w:t>，则字符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100 0001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100 0011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100 0000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100 0010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rFonts w:ascii="SimSun" w:eastAsia="SimSun" w:hAnsi="SimSun" w:cs="SimSun"/>
          <w:sz w:val="21"/>
          <w:szCs w:val="21"/>
        </w:rPr>
        <w:t>如图所示，某字符编辑程序用一个</w:t>
      </w:r>
      <w:r>
        <w:rPr>
          <w:sz w:val="21"/>
          <w:szCs w:val="21"/>
        </w:rPr>
        <w:t>64</w:t>
      </w:r>
      <w:r>
        <w:rPr>
          <w:rFonts w:ascii="SimSun" w:eastAsia="SimSun" w:hAnsi="SimSun" w:cs="SimSun"/>
          <w:sz w:val="21"/>
          <w:szCs w:val="21"/>
        </w:rPr>
        <w:t>×</w:t>
      </w:r>
      <w:r>
        <w:rPr>
          <w:sz w:val="21"/>
          <w:szCs w:val="21"/>
        </w:rPr>
        <w:t>64</w:t>
      </w:r>
      <w:r>
        <w:rPr>
          <w:rFonts w:ascii="SimSun" w:eastAsia="SimSun" w:hAnsi="SimSun" w:cs="SimSun"/>
          <w:sz w:val="21"/>
          <w:szCs w:val="21"/>
        </w:rPr>
        <w:t>的点阵来显示汉字。若每个点阵用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位二进制来表示，则该字形码占用的存储空间为（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057275" cy="1095375"/>
            <wp:docPr id="10003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 Byte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64 Byte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C. 64</w:t>
      </w:r>
      <w:r>
        <w:rPr>
          <w:rFonts w:ascii="SimSun" w:eastAsia="SimSun" w:hAnsi="SimSun" w:cs="SimSun"/>
          <w:sz w:val="21"/>
          <w:szCs w:val="21"/>
        </w:rPr>
        <w:t>×</w:t>
      </w:r>
      <w:r>
        <w:rPr>
          <w:sz w:val="21"/>
          <w:szCs w:val="21"/>
        </w:rPr>
        <w:t>64 Byte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64</w:t>
      </w:r>
      <w:r>
        <w:rPr>
          <w:rFonts w:ascii="SimSun" w:eastAsia="SimSun" w:hAnsi="SimSun" w:cs="SimSun"/>
          <w:sz w:val="21"/>
          <w:szCs w:val="21"/>
        </w:rPr>
        <w:t>×</w:t>
      </w:r>
      <w:r>
        <w:rPr>
          <w:sz w:val="21"/>
          <w:szCs w:val="21"/>
        </w:rPr>
        <w:t>64</w:t>
      </w:r>
      <w:r>
        <w:rPr>
          <w:rFonts w:ascii="SimSun" w:eastAsia="SimSun" w:hAnsi="SimSun" w:cs="SimSun"/>
          <w:sz w:val="21"/>
          <w:szCs w:val="21"/>
        </w:rPr>
        <w:t>÷</w:t>
      </w:r>
      <w:r>
        <w:rPr>
          <w:sz w:val="21"/>
          <w:szCs w:val="21"/>
        </w:rPr>
        <w:t>8 Byte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ascii="SimSun" w:eastAsia="SimSun" w:hAnsi="SimSun" w:cs="SimSun"/>
          <w:sz w:val="21"/>
          <w:szCs w:val="21"/>
        </w:rPr>
        <w:t>关于</w:t>
      </w:r>
      <w:r>
        <w:rPr>
          <w:sz w:val="21"/>
          <w:szCs w:val="21"/>
        </w:rPr>
        <w:t>Unicode</w:t>
      </w:r>
      <w:r>
        <w:rPr>
          <w:rFonts w:ascii="SimSun" w:eastAsia="SimSun" w:hAnsi="SimSun" w:cs="SimSun"/>
          <w:sz w:val="21"/>
          <w:szCs w:val="21"/>
        </w:rPr>
        <w:t>编码，以下叙述正确的是（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 Unicode</w:t>
      </w:r>
      <w:r>
        <w:rPr>
          <w:rFonts w:ascii="SimSun" w:eastAsia="SimSun" w:hAnsi="SimSun" w:cs="SimSun"/>
          <w:sz w:val="21"/>
          <w:szCs w:val="21"/>
        </w:rPr>
        <w:t>编码是一种中文特有的编码格式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 Unicode</w:t>
      </w:r>
      <w:r>
        <w:rPr>
          <w:rFonts w:ascii="SimSun" w:eastAsia="SimSun" w:hAnsi="SimSun" w:cs="SimSun"/>
          <w:sz w:val="21"/>
          <w:szCs w:val="21"/>
        </w:rPr>
        <w:t>编码即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 Unicode</w:t>
      </w:r>
      <w:r>
        <w:rPr>
          <w:rFonts w:ascii="SimSun" w:eastAsia="SimSun" w:hAnsi="SimSun" w:cs="SimSun"/>
          <w:sz w:val="21"/>
          <w:szCs w:val="21"/>
        </w:rPr>
        <w:t>编码解决了不同平台不同国家语言的问题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 UTF-8</w:t>
      </w:r>
      <w:r>
        <w:rPr>
          <w:rFonts w:ascii="SimSun" w:eastAsia="SimSun" w:hAnsi="SimSun" w:cs="SimSun"/>
          <w:sz w:val="21"/>
          <w:szCs w:val="21"/>
        </w:rPr>
        <w:t>编码是</w:t>
      </w:r>
      <w:r>
        <w:rPr>
          <w:sz w:val="21"/>
          <w:szCs w:val="21"/>
        </w:rPr>
        <w:t>Unicode</w:t>
      </w:r>
      <w:r>
        <w:rPr>
          <w:rFonts w:ascii="SimSun" w:eastAsia="SimSun" w:hAnsi="SimSun" w:cs="SimSun"/>
          <w:sz w:val="21"/>
          <w:szCs w:val="21"/>
        </w:rPr>
        <w:t>的唯一标准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ascii="SimSun" w:eastAsia="SimSun" w:hAnsi="SimSun" w:cs="SimSun"/>
          <w:sz w:val="21"/>
          <w:szCs w:val="21"/>
        </w:rPr>
        <w:t>图像数字化中，如果不考虑其他因素的影响，分辨率越高，采样的精度越高，意味着（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图像越清晰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图像文件越小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图像颜色越丰富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图像的亮度更高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33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16. RGB</w:t>
      </w:r>
      <w:r>
        <w:rPr>
          <w:rFonts w:ascii="SimSun" w:eastAsia="SimSun" w:hAnsi="SimSun" w:cs="SimSun"/>
          <w:sz w:val="21"/>
          <w:szCs w:val="21"/>
        </w:rPr>
        <w:t>模式是一种用于表示彩色图像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色彩模式。</w:t>
      </w:r>
      <w:r>
        <w:rPr>
          <w:sz w:val="21"/>
          <w:szCs w:val="21"/>
        </w:rPr>
        <w:t>RGB</w:t>
      </w:r>
      <w:r>
        <w:rPr>
          <w:rFonts w:ascii="SimSun" w:eastAsia="SimSun" w:hAnsi="SimSun" w:cs="SimSun"/>
          <w:sz w:val="21"/>
          <w:szCs w:val="21"/>
        </w:rPr>
        <w:t>代表红色（</w:t>
      </w:r>
      <w:r>
        <w:rPr>
          <w:sz w:val="21"/>
          <w:szCs w:val="21"/>
        </w:rPr>
        <w:t>Red</w:t>
      </w:r>
      <w:r>
        <w:rPr>
          <w:rFonts w:ascii="SimSun" w:eastAsia="SimSun" w:hAnsi="SimSun" w:cs="SimSun"/>
          <w:sz w:val="21"/>
          <w:szCs w:val="21"/>
        </w:rPr>
        <w:t>）、绿色（</w:t>
      </w:r>
      <w:r>
        <w:rPr>
          <w:sz w:val="21"/>
          <w:szCs w:val="21"/>
        </w:rPr>
        <w:t>Green</w:t>
      </w:r>
      <w:r>
        <w:rPr>
          <w:rFonts w:ascii="SimSun" w:eastAsia="SimSun" w:hAnsi="SimSun" w:cs="SimSun"/>
          <w:sz w:val="21"/>
          <w:szCs w:val="21"/>
        </w:rPr>
        <w:t>）和蓝色（</w:t>
      </w:r>
      <w:r>
        <w:rPr>
          <w:sz w:val="21"/>
          <w:szCs w:val="21"/>
        </w:rPr>
        <w:t>Blue</w:t>
      </w:r>
      <w:r>
        <w:rPr>
          <w:rFonts w:ascii="SimSun" w:eastAsia="SimSun" w:hAnsi="SimSun" w:cs="SimSun"/>
          <w:sz w:val="21"/>
          <w:szCs w:val="21"/>
        </w:rPr>
        <w:t>）。在</w:t>
      </w:r>
      <w:r>
        <w:rPr>
          <w:sz w:val="21"/>
          <w:szCs w:val="21"/>
        </w:rPr>
        <w:t>RGB</w:t>
      </w:r>
      <w:r>
        <w:rPr>
          <w:rFonts w:ascii="SimSun" w:eastAsia="SimSun" w:hAnsi="SimSun" w:cs="SimSun"/>
          <w:sz w:val="21"/>
          <w:szCs w:val="21"/>
        </w:rPr>
        <w:t>模式中，每种颜色（红色、绿色和蓝色）都可以在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到</w:t>
      </w:r>
      <w:r>
        <w:rPr>
          <w:sz w:val="21"/>
          <w:szCs w:val="21"/>
        </w:rPr>
        <w:t>255</w:t>
      </w:r>
      <w:r>
        <w:rPr>
          <w:rFonts w:ascii="SimSun" w:eastAsia="SimSun" w:hAnsi="SimSun" w:cs="SimSun"/>
          <w:sz w:val="21"/>
          <w:szCs w:val="21"/>
        </w:rPr>
        <w:t>之间取值，即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个不同的亮度级别。通过调节这三种颜色的亮度级别，可以合成的颜色种类有（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2</w:t>
      </w:r>
      <w:r>
        <w:rPr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2</w:t>
      </w:r>
      <w:r>
        <w:rPr>
          <w:sz w:val="14"/>
          <w:szCs w:val="14"/>
        </w:rPr>
        <w:t>24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2</w:t>
      </w:r>
      <w:r>
        <w:rPr>
          <w:sz w:val="14"/>
          <w:szCs w:val="14"/>
        </w:rPr>
        <w:t>255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2</w:t>
      </w:r>
      <w:r>
        <w:rPr>
          <w:sz w:val="14"/>
          <w:szCs w:val="14"/>
        </w:rPr>
        <w:t>256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ascii="SimSun" w:eastAsia="SimSun" w:hAnsi="SimSun" w:cs="SimSun"/>
          <w:sz w:val="21"/>
          <w:szCs w:val="21"/>
        </w:rPr>
        <w:t>以下不属于图像文件扩展名的是（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BMP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JPG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PNG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AVI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ascii="SimSun" w:eastAsia="SimSun" w:hAnsi="SimSun" w:cs="SimSun"/>
          <w:sz w:val="21"/>
          <w:szCs w:val="21"/>
        </w:rPr>
        <w:t>某人制作了一个二维码名片，如图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所示。为了让名片更有个性，他又在二维码名片中加一个分辨率为</w:t>
      </w:r>
      <w:r>
        <w:rPr>
          <w:sz w:val="21"/>
          <w:szCs w:val="21"/>
        </w:rPr>
        <w:t>50×50</w:t>
      </w:r>
      <w:r>
        <w:rPr>
          <w:rFonts w:ascii="SimSun" w:eastAsia="SimSun" w:hAnsi="SimSun" w:cs="SimSun"/>
          <w:sz w:val="21"/>
          <w:szCs w:val="21"/>
        </w:rPr>
        <w:t>像素的</w:t>
      </w:r>
      <w:r>
        <w:rPr>
          <w:sz w:val="21"/>
          <w:szCs w:val="21"/>
        </w:rPr>
        <w:t>LOGO</w:t>
      </w:r>
      <w:r>
        <w:rPr>
          <w:rFonts w:ascii="SimSun" w:eastAsia="SimSun" w:hAnsi="SimSun" w:cs="SimSun"/>
          <w:sz w:val="21"/>
          <w:szCs w:val="21"/>
        </w:rPr>
        <w:t>，并按原文件格式保存为图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，其文件信息如图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所示，则图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文件数据量的计算公式为（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tbl>
      <w:tblPr>
        <w:tblInd w:w="12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63"/>
        <w:gridCol w:w="1663"/>
        <w:gridCol w:w="1799"/>
      </w:tblGrid>
      <w:tr>
        <w:tblPrEx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noWrap w:val="0"/>
            <w:tcMar>
              <w:top w:w="80" w:type="dxa"/>
              <w:left w:w="125" w:type="dxa"/>
              <w:bottom w:w="80" w:type="dxa"/>
              <w:right w:w="125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895350" cy="895350"/>
                  <wp:docPr id="100049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noWrap w:val="0"/>
            <w:tcMar>
              <w:top w:w="80" w:type="dxa"/>
              <w:left w:w="125" w:type="dxa"/>
              <w:bottom w:w="80" w:type="dxa"/>
              <w:right w:w="125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895350" cy="895350"/>
                  <wp:docPr id="100051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noWrap w:val="0"/>
            <w:tcMar>
              <w:top w:w="80" w:type="dxa"/>
              <w:left w:w="125" w:type="dxa"/>
              <w:bottom w:w="80" w:type="dxa"/>
              <w:right w:w="125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981075" cy="1123950"/>
                  <wp:docPr id="100053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noWrap w:val="0"/>
            <w:tcMar>
              <w:top w:w="80" w:type="dxa"/>
              <w:left w:w="125" w:type="dxa"/>
              <w:bottom w:w="80" w:type="dxa"/>
              <w:right w:w="125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图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noWrap w:val="0"/>
            <w:tcMar>
              <w:top w:w="80" w:type="dxa"/>
              <w:left w:w="125" w:type="dxa"/>
              <w:bottom w:w="80" w:type="dxa"/>
              <w:right w:w="125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图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noWrap w:val="0"/>
            <w:tcMar>
              <w:top w:w="80" w:type="dxa"/>
              <w:left w:w="125" w:type="dxa"/>
              <w:bottom w:w="80" w:type="dxa"/>
              <w:right w:w="125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图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(260×260-50×50)×24/8 </w:t>
      </w:r>
      <w:r>
        <w:rPr>
          <w:rFonts w:ascii="SimSun" w:eastAsia="SimSun" w:hAnsi="SimSun" w:cs="SimSun"/>
          <w:sz w:val="21"/>
          <w:szCs w:val="21"/>
        </w:rPr>
        <w:t>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260×260×24 </w:t>
      </w:r>
      <w:r>
        <w:rPr>
          <w:rFonts w:ascii="SimSun" w:eastAsia="SimSun" w:hAnsi="SimSun" w:cs="SimSun"/>
          <w:sz w:val="21"/>
          <w:szCs w:val="21"/>
        </w:rPr>
        <w:t>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(260×260-50×50)×24/8 </w:t>
      </w:r>
      <w:r>
        <w:rPr>
          <w:rFonts w:ascii="SimSun" w:eastAsia="SimSun" w:hAnsi="SimSun" w:cs="SimSun"/>
          <w:sz w:val="21"/>
          <w:szCs w:val="21"/>
        </w:rPr>
        <w:t>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 260×260×24/8</w:t>
      </w:r>
      <w:r>
        <w:rPr>
          <w:rFonts w:ascii="SimSun" w:eastAsia="SimSun" w:hAnsi="SimSun" w:cs="SimSun"/>
          <w:sz w:val="21"/>
          <w:szCs w:val="21"/>
        </w:rPr>
        <w:t>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ascii="SimSun" w:eastAsia="SimSun" w:hAnsi="SimSun" w:cs="SimSun"/>
          <w:sz w:val="21"/>
          <w:szCs w:val="21"/>
        </w:rPr>
        <w:t>一段</w:t>
      </w:r>
      <w:r>
        <w:rPr>
          <w:sz w:val="21"/>
          <w:szCs w:val="21"/>
        </w:rPr>
        <w:t>2min</w:t>
      </w:r>
      <w:r>
        <w:rPr>
          <w:rFonts w:ascii="SimSun" w:eastAsia="SimSun" w:hAnsi="SimSun" w:cs="SimSun"/>
          <w:sz w:val="21"/>
          <w:szCs w:val="21"/>
        </w:rPr>
        <w:t>的单声道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音频文件，其采样频率为</w:t>
      </w:r>
      <w:r>
        <w:rPr>
          <w:sz w:val="21"/>
          <w:szCs w:val="21"/>
        </w:rPr>
        <w:t>48KHz</w:t>
      </w:r>
      <w:r>
        <w:rPr>
          <w:rFonts w:ascii="SimSun" w:eastAsia="SimSun" w:hAnsi="SimSun" w:cs="SimSun"/>
          <w:sz w:val="21"/>
          <w:szCs w:val="21"/>
        </w:rPr>
        <w:t>，其每秒钟采集的声音样本数有（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48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48000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96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96000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ascii="SimSun" w:eastAsia="SimSun" w:hAnsi="SimSun" w:cs="SimSun"/>
          <w:sz w:val="21"/>
          <w:szCs w:val="21"/>
        </w:rPr>
        <w:t>某声音片段采样后用二进制数进行量化，如下图所示。假如这段音频时长</w:t>
      </w:r>
      <w:r>
        <w:rPr>
          <w:sz w:val="21"/>
          <w:szCs w:val="21"/>
        </w:rPr>
        <w:t>512</w:t>
      </w:r>
      <w:r>
        <w:rPr>
          <w:rFonts w:ascii="SimSun" w:eastAsia="SimSun" w:hAnsi="SimSun" w:cs="SimSun"/>
          <w:sz w:val="21"/>
          <w:szCs w:val="21"/>
        </w:rPr>
        <w:t>秒，采样频率为</w:t>
      </w:r>
      <w:r>
        <w:rPr>
          <w:sz w:val="21"/>
          <w:szCs w:val="21"/>
        </w:rPr>
        <w:t>44.1KHz</w:t>
      </w:r>
      <w:r>
        <w:rPr>
          <w:rFonts w:ascii="SimSun" w:eastAsia="SimSun" w:hAnsi="SimSun" w:cs="SimSun"/>
          <w:sz w:val="21"/>
          <w:szCs w:val="21"/>
        </w:rPr>
        <w:t>，双声道，保存为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格式。则该音频的量化位数至少为（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495675" cy="1323975"/>
            <wp:docPr id="10005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44.1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4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512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ascii="SimSun" w:eastAsia="SimSun" w:hAnsi="SimSun" w:cs="SimSun"/>
          <w:sz w:val="21"/>
          <w:szCs w:val="21"/>
        </w:rPr>
        <w:t>如图所示，若采用以下参数录制一段</w:t>
      </w:r>
      <w:r>
        <w:rPr>
          <w:sz w:val="21"/>
          <w:szCs w:val="21"/>
        </w:rPr>
        <w:t>2min</w:t>
      </w:r>
      <w:r>
        <w:rPr>
          <w:rFonts w:ascii="SimSun" w:eastAsia="SimSun" w:hAnsi="SimSun" w:cs="SimSun"/>
          <w:sz w:val="21"/>
          <w:szCs w:val="21"/>
        </w:rPr>
        <w:t>的立体声（双轨道）音频文件，并保存为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格式。理论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57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6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上，该音频文件占用的存储空间为（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724025" cy="1209675"/>
            <wp:docPr id="10007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 44100 × 16 × 2 × 2 / 8 /1024 / 1024 MB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 44100 × 16 × 2 / 8 / 1024 / 1024 MB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 44100 × 16 × 120 / 8 / 1024 / 1024 MB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 44100 × 16 × 2 × 120 / 8 / 1024 /1024 MB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ascii="SimSun" w:eastAsia="SimSun" w:hAnsi="SimSun" w:cs="SimSun"/>
          <w:sz w:val="21"/>
          <w:szCs w:val="21"/>
        </w:rPr>
        <w:t>小申采用相同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参数也录制了一段</w:t>
      </w:r>
      <w:r>
        <w:rPr>
          <w:sz w:val="21"/>
          <w:szCs w:val="21"/>
        </w:rPr>
        <w:t>2min</w:t>
      </w:r>
      <w:r>
        <w:rPr>
          <w:rFonts w:ascii="SimSun" w:eastAsia="SimSun" w:hAnsi="SimSun" w:cs="SimSun"/>
          <w:sz w:val="21"/>
          <w:szCs w:val="21"/>
        </w:rPr>
        <w:t>音频，文件名</w:t>
      </w:r>
      <w:r>
        <w:rPr>
          <w:sz w:val="21"/>
          <w:szCs w:val="21"/>
        </w:rPr>
        <w:t>1.wav</w:t>
      </w:r>
      <w:r>
        <w:rPr>
          <w:rFonts w:ascii="SimSun" w:eastAsia="SimSun" w:hAnsi="SimSun" w:cs="SimSun"/>
          <w:sz w:val="21"/>
          <w:szCs w:val="21"/>
        </w:rPr>
        <w:t>。并在后期编辑中，将上述两段音频融合，并以相同的参数导出一个新文件，文件名</w:t>
      </w:r>
      <w:r>
        <w:rPr>
          <w:sz w:val="21"/>
          <w:szCs w:val="21"/>
        </w:rPr>
        <w:t>2.wav</w:t>
      </w:r>
      <w:r>
        <w:rPr>
          <w:rFonts w:ascii="SimSun" w:eastAsia="SimSun" w:hAnsi="SimSun" w:cs="SimSun"/>
          <w:sz w:val="21"/>
          <w:szCs w:val="21"/>
        </w:rPr>
        <w:t>。关于两个文件的大小，以下关系式正确的是（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1.wav &lt; 2.wav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1.wav = 2.wav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1.wav &gt; 2.wav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无法确定大小关系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ascii="SimSun" w:eastAsia="SimSun" w:hAnsi="SimSun" w:cs="SimSun"/>
          <w:sz w:val="21"/>
          <w:szCs w:val="21"/>
        </w:rPr>
        <w:t>数据之所以能被压缩，主要原因是数据中存在冗余，数据之间存在关联性。如图所示，“文件</w:t>
      </w:r>
      <w:r>
        <w:rPr>
          <w:sz w:val="21"/>
          <w:szCs w:val="21"/>
        </w:rPr>
        <w:t>1.txt</w:t>
      </w:r>
      <w:r>
        <w:rPr>
          <w:rFonts w:ascii="SimSun" w:eastAsia="SimSun" w:hAnsi="SimSun" w:cs="SimSun"/>
          <w:sz w:val="21"/>
          <w:szCs w:val="21"/>
        </w:rPr>
        <w:t>”和“文件</w:t>
      </w:r>
      <w:r>
        <w:rPr>
          <w:sz w:val="21"/>
          <w:szCs w:val="21"/>
        </w:rPr>
        <w:t>2.txt</w:t>
      </w:r>
      <w:r>
        <w:rPr>
          <w:rFonts w:ascii="SimSun" w:eastAsia="SimSun" w:hAnsi="SimSun" w:cs="SimSun"/>
          <w:sz w:val="21"/>
          <w:szCs w:val="21"/>
        </w:rPr>
        <w:t>”数据量大小相等。用</w:t>
      </w:r>
      <w:r>
        <w:rPr>
          <w:sz w:val="21"/>
          <w:szCs w:val="21"/>
        </w:rPr>
        <w:t>WinRAR</w:t>
      </w:r>
      <w:r>
        <w:rPr>
          <w:rFonts w:ascii="SimSun" w:eastAsia="SimSun" w:hAnsi="SimSun" w:cs="SimSun"/>
          <w:sz w:val="21"/>
          <w:szCs w:val="21"/>
        </w:rPr>
        <w:t>软件将两者压缩成“文件</w:t>
      </w:r>
      <w:r>
        <w:rPr>
          <w:sz w:val="21"/>
          <w:szCs w:val="21"/>
        </w:rPr>
        <w:t>1.rar</w:t>
      </w:r>
      <w:r>
        <w:rPr>
          <w:rFonts w:ascii="SimSun" w:eastAsia="SimSun" w:hAnsi="SimSun" w:cs="SimSun"/>
          <w:sz w:val="21"/>
          <w:szCs w:val="21"/>
        </w:rPr>
        <w:t>”和“文件</w:t>
      </w:r>
      <w:r>
        <w:rPr>
          <w:sz w:val="21"/>
          <w:szCs w:val="21"/>
        </w:rPr>
        <w:t>2.rar</w:t>
      </w:r>
      <w:r>
        <w:rPr>
          <w:rFonts w:ascii="SimSun" w:eastAsia="SimSun" w:hAnsi="SimSun" w:cs="SimSun"/>
          <w:sz w:val="21"/>
          <w:szCs w:val="21"/>
        </w:rPr>
        <w:t>”，关于压缩后两个文件的大小，以下关系式正确的是（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800225" cy="923925"/>
            <wp:docPr id="10007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</w:t>
      </w:r>
      <w:r>
        <w:rPr>
          <w:strike w:val="0"/>
          <w:sz w:val="21"/>
          <w:szCs w:val="21"/>
          <w:u w:val="none"/>
        </w:rPr>
        <w:drawing>
          <wp:inline>
            <wp:extent cx="1800225" cy="923925"/>
            <wp:docPr id="10007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</w:t>
      </w:r>
      <w:r>
        <w:rPr>
          <w:strike w:val="0"/>
          <w:sz w:val="21"/>
          <w:szCs w:val="21"/>
          <w:u w:val="none"/>
        </w:rPr>
        <w:drawing>
          <wp:inline>
            <wp:extent cx="857250" cy="438150"/>
            <wp:docPr id="10007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文件</w:t>
      </w:r>
      <w:r>
        <w:rPr>
          <w:sz w:val="21"/>
          <w:szCs w:val="21"/>
        </w:rPr>
        <w:t xml:space="preserve">1.rar &lt; </w:t>
      </w:r>
      <w:r>
        <w:rPr>
          <w:rFonts w:ascii="SimSun" w:eastAsia="SimSun" w:hAnsi="SimSun" w:cs="SimSun"/>
          <w:sz w:val="21"/>
          <w:szCs w:val="21"/>
        </w:rPr>
        <w:t>文件</w:t>
      </w:r>
      <w:r>
        <w:rPr>
          <w:sz w:val="21"/>
          <w:szCs w:val="21"/>
        </w:rPr>
        <w:t>2.rar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文件</w:t>
      </w:r>
      <w:r>
        <w:rPr>
          <w:sz w:val="21"/>
          <w:szCs w:val="21"/>
        </w:rPr>
        <w:t xml:space="preserve">1.rar = </w:t>
      </w:r>
      <w:r>
        <w:rPr>
          <w:rFonts w:ascii="SimSun" w:eastAsia="SimSun" w:hAnsi="SimSun" w:cs="SimSun"/>
          <w:sz w:val="21"/>
          <w:szCs w:val="21"/>
        </w:rPr>
        <w:t>文件</w:t>
      </w:r>
      <w:r>
        <w:rPr>
          <w:sz w:val="21"/>
          <w:szCs w:val="21"/>
        </w:rPr>
        <w:t>2.rar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文件</w:t>
      </w:r>
      <w:r>
        <w:rPr>
          <w:sz w:val="21"/>
          <w:szCs w:val="21"/>
        </w:rPr>
        <w:t xml:space="preserve">1.rar &gt; </w:t>
      </w:r>
      <w:r>
        <w:rPr>
          <w:rFonts w:ascii="SimSun" w:eastAsia="SimSun" w:hAnsi="SimSun" w:cs="SimSun"/>
          <w:sz w:val="21"/>
          <w:szCs w:val="21"/>
        </w:rPr>
        <w:t>文件</w:t>
      </w:r>
      <w:r>
        <w:rPr>
          <w:sz w:val="21"/>
          <w:szCs w:val="21"/>
        </w:rPr>
        <w:t>2.rar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无法确定两者大小关系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ascii="SimSun" w:eastAsia="SimSun" w:hAnsi="SimSun" w:cs="SimSun"/>
          <w:sz w:val="21"/>
          <w:szCs w:val="21"/>
        </w:rPr>
        <w:t>如图所示，小申同学要在某平台上传一些学习资料，但总文件大小超出了限制。在保障资源的完整性的基础上，尽可能减少文件数据量，以下方案可以采纳的是（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952875" cy="847725"/>
            <wp:docPr id="10008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将“校徽</w:t>
      </w:r>
      <w:r>
        <w:rPr>
          <w:sz w:val="21"/>
          <w:szCs w:val="21"/>
        </w:rPr>
        <w:t>.png</w:t>
      </w:r>
      <w:r>
        <w:rPr>
          <w:rFonts w:ascii="SimSun" w:eastAsia="SimSun" w:hAnsi="SimSun" w:cs="SimSun"/>
          <w:sz w:val="21"/>
          <w:szCs w:val="21"/>
        </w:rPr>
        <w:t>”转换为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格式图片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将“调查问卷</w:t>
      </w:r>
      <w:r>
        <w:rPr>
          <w:sz w:val="21"/>
          <w:szCs w:val="21"/>
        </w:rPr>
        <w:t>.docx</w:t>
      </w:r>
      <w:r>
        <w:rPr>
          <w:rFonts w:ascii="SimSun" w:eastAsia="SimSun" w:hAnsi="SimSun" w:cs="SimSun"/>
          <w:sz w:val="21"/>
          <w:szCs w:val="21"/>
        </w:rPr>
        <w:t>”中嵌入的图片删除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将“微报告</w:t>
      </w:r>
      <w:r>
        <w:rPr>
          <w:sz w:val="21"/>
          <w:szCs w:val="21"/>
        </w:rPr>
        <w:t>.pptx</w:t>
      </w:r>
      <w:r>
        <w:rPr>
          <w:rFonts w:ascii="SimSun" w:eastAsia="SimSun" w:hAnsi="SimSun" w:cs="SimSun"/>
          <w:sz w:val="21"/>
          <w:szCs w:val="21"/>
        </w:rPr>
        <w:t>”转换为</w:t>
      </w:r>
      <w:r>
        <w:rPr>
          <w:sz w:val="21"/>
          <w:szCs w:val="21"/>
        </w:rPr>
        <w:t>TXT</w:t>
      </w:r>
      <w:r>
        <w:rPr>
          <w:rFonts w:ascii="SimSun" w:eastAsia="SimSun" w:hAnsi="SimSun" w:cs="SimSun"/>
          <w:sz w:val="21"/>
          <w:szCs w:val="21"/>
        </w:rPr>
        <w:t>格式文档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WinRAR</w:t>
      </w:r>
      <w:r>
        <w:rPr>
          <w:rFonts w:ascii="SimSun" w:eastAsia="SimSun" w:hAnsi="SimSun" w:cs="SimSun"/>
          <w:sz w:val="21"/>
          <w:szCs w:val="21"/>
        </w:rPr>
        <w:t>工具将所有资料打包成一个文件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83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ascii="SimSun" w:eastAsia="SimSun" w:hAnsi="SimSun" w:cs="SimSun"/>
          <w:sz w:val="21"/>
          <w:szCs w:val="21"/>
        </w:rPr>
        <w:t>小申为完成一项课题研究报告，在学校的图书馆下载了一些学习资料和工具软件，以下适合有损压缩的文件是（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strike w:val="0"/>
          <w:sz w:val="21"/>
          <w:szCs w:val="21"/>
          <w:u w:val="none"/>
        </w:rPr>
        <w:drawing>
          <wp:inline>
            <wp:extent cx="771525" cy="742950"/>
            <wp:docPr id="10009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sz w:val="21"/>
          <w:szCs w:val="21"/>
          <w:u w:val="none"/>
        </w:rPr>
        <w:tab/>
      </w:r>
      <w:r>
        <w:rPr>
          <w:sz w:val="21"/>
          <w:szCs w:val="21"/>
        </w:rPr>
        <w:t xml:space="preserve">B. </w:t>
      </w:r>
      <w:r>
        <w:rPr>
          <w:strike w:val="0"/>
          <w:sz w:val="21"/>
          <w:szCs w:val="21"/>
          <w:u w:val="none"/>
        </w:rPr>
        <w:drawing>
          <wp:inline>
            <wp:extent cx="600075" cy="714375"/>
            <wp:docPr id="10009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sz w:val="21"/>
          <w:szCs w:val="21"/>
          <w:u w:val="none"/>
        </w:rPr>
        <w:tab/>
      </w:r>
      <w:r>
        <w:rPr>
          <w:sz w:val="21"/>
          <w:szCs w:val="21"/>
        </w:rPr>
        <w:t xml:space="preserve">C. </w:t>
      </w:r>
      <w:r>
        <w:rPr>
          <w:strike w:val="0"/>
          <w:sz w:val="21"/>
          <w:szCs w:val="21"/>
          <w:u w:val="none"/>
        </w:rPr>
        <w:drawing>
          <wp:inline>
            <wp:extent cx="838200" cy="790575"/>
            <wp:docPr id="10010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sz w:val="21"/>
          <w:szCs w:val="21"/>
          <w:u w:val="none"/>
        </w:rPr>
        <w:tab/>
      </w:r>
      <w:r>
        <w:rPr>
          <w:sz w:val="21"/>
          <w:szCs w:val="21"/>
        </w:rPr>
        <w:t xml:space="preserve">D. </w:t>
      </w:r>
      <w:r>
        <w:rPr>
          <w:strike w:val="0"/>
          <w:sz w:val="21"/>
          <w:szCs w:val="21"/>
          <w:u w:val="none"/>
        </w:rPr>
        <w:drawing>
          <wp:inline>
            <wp:extent cx="638175" cy="790575"/>
            <wp:docPr id="1001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26. </w:t>
      </w:r>
      <w:r>
        <w:rPr>
          <w:rFonts w:ascii="SimSun" w:eastAsia="SimSun" w:hAnsi="SimSun" w:cs="SimSun"/>
          <w:sz w:val="21"/>
          <w:szCs w:val="21"/>
        </w:rPr>
        <w:t>长达数千小时的监控视频，最终真正有价值的可能只有几个片段，仅有几秒时间。这主要体现了大数据特征中的（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数据规模大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数据类型多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处理速度快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价值密度低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27. </w:t>
      </w:r>
      <w:r>
        <w:rPr>
          <w:rFonts w:ascii="SimSun" w:eastAsia="SimSun" w:hAnsi="SimSun" w:cs="SimSun"/>
          <w:sz w:val="21"/>
          <w:szCs w:val="21"/>
        </w:rPr>
        <w:t>一般而言，大数据的处理过程包含以下四个步骤，其正确的顺序为（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①数据采集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②数据预处理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③数据分析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④数据挖掘应用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①②③④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②①③④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①②④③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②①④③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r>
        <w:rPr>
          <w:rFonts w:ascii="SimSun" w:eastAsia="SimSun" w:hAnsi="SimSun" w:cs="SimSun"/>
          <w:sz w:val="21"/>
          <w:szCs w:val="21"/>
        </w:rPr>
        <w:t>关于大数据的作用，以下叙述不合理的是（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大数据可以反映社会现象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大数据可以预测发展趋势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大数据可以指导决策的制订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大数据分析可达</w:t>
      </w:r>
      <w:r>
        <w:rPr>
          <w:sz w:val="21"/>
          <w:szCs w:val="21"/>
        </w:rPr>
        <w:t>100%</w:t>
      </w:r>
      <w:r>
        <w:rPr>
          <w:rFonts w:ascii="SimSun" w:eastAsia="SimSun" w:hAnsi="SimSun" w:cs="SimSun"/>
          <w:sz w:val="21"/>
          <w:szCs w:val="21"/>
        </w:rPr>
        <w:t>的准确率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r>
        <w:rPr>
          <w:rFonts w:ascii="SimSun" w:eastAsia="SimSun" w:hAnsi="SimSun" w:cs="SimSun"/>
          <w:sz w:val="21"/>
          <w:szCs w:val="21"/>
        </w:rPr>
        <w:t>关于算法的概念，以下叙述正确的是（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算法就是程序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算法就是计算方法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算法是指解决问题的具体方法和步骤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算法是只能用一种程序设计语言实现的方法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30. </w:t>
      </w:r>
      <w:r>
        <w:rPr>
          <w:rFonts w:ascii="SimSun" w:eastAsia="SimSun" w:hAnsi="SimSun" w:cs="SimSun"/>
          <w:sz w:val="21"/>
          <w:szCs w:val="21"/>
        </w:rPr>
        <w:t>关于算法的描述方法，以下叙述错误的是（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自然语言描述通俗易懂，不容易引起歧义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流程图用一些简单的图形符号表示解决问题的步骤和顺序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用自然语言描述算法时，有时会显得很冗长，不够直观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用流程图表示算法，整个流程较直观、清晰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31. </w:t>
      </w:r>
      <w:r>
        <w:rPr>
          <w:rFonts w:ascii="SimSun" w:eastAsia="SimSun" w:hAnsi="SimSun" w:cs="SimSun"/>
          <w:sz w:val="21"/>
          <w:szCs w:val="21"/>
        </w:rPr>
        <w:t>如下图所示，该流程图不符合算法特征中的（</w:t>
      </w:r>
      <w:r>
        <w:rPr>
          <w:rFonts w:ascii="MS Mincho" w:eastAsia="MS Mincho" w:hAnsi="MS Mincho" w:cs="MS Mincho"/>
          <w:sz w:val="21"/>
          <w:szCs w:val="21"/>
        </w:rPr>
        <w:t>　　　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05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447800" cy="3038475"/>
            <wp:docPr id="10011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有穷性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确定性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有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个或多个输入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有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个或多个输出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32. </w:t>
      </w:r>
      <w:r>
        <w:rPr>
          <w:rFonts w:ascii="SimSun" w:eastAsia="SimSun" w:hAnsi="SimSun" w:cs="SimSun"/>
          <w:sz w:val="21"/>
          <w:szCs w:val="21"/>
        </w:rPr>
        <w:t>以下流程图描述的算法执行结果是（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866775" cy="2105025"/>
            <wp:docPr id="10012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3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6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33. </w:t>
      </w:r>
      <w:r>
        <w:rPr>
          <w:rFonts w:ascii="SimSun" w:eastAsia="SimSun" w:hAnsi="SimSun" w:cs="SimSun"/>
          <w:sz w:val="21"/>
          <w:szCs w:val="21"/>
        </w:rPr>
        <w:t>若</w:t>
      </w:r>
      <w:r>
        <w:rPr>
          <w:sz w:val="21"/>
          <w:szCs w:val="21"/>
        </w:rPr>
        <w:t>m= "</w:t>
      </w:r>
      <w:r>
        <w:rPr>
          <w:rFonts w:ascii="SimSun" w:eastAsia="SimSun" w:hAnsi="SimSun" w:cs="SimSun"/>
          <w:sz w:val="21"/>
          <w:szCs w:val="21"/>
        </w:rPr>
        <w:t>浙江</w:t>
      </w:r>
      <w:r>
        <w:rPr>
          <w:sz w:val="21"/>
          <w:szCs w:val="21"/>
        </w:rPr>
        <w:t>"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w=3</w:t>
      </w:r>
      <w:r>
        <w:rPr>
          <w:rFonts w:ascii="SimSun" w:eastAsia="SimSun" w:hAnsi="SimSun" w:cs="SimSun"/>
          <w:sz w:val="21"/>
          <w:szCs w:val="21"/>
        </w:rPr>
        <w:t>，则以下流程图描述的算法执行结果是（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676650" cy="2409825"/>
            <wp:docPr id="10012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25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25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35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34. </w:t>
      </w:r>
      <w:r>
        <w:rPr>
          <w:rFonts w:ascii="SimSun" w:eastAsia="SimSun" w:hAnsi="SimSun" w:cs="SimSun"/>
          <w:sz w:val="21"/>
          <w:szCs w:val="21"/>
        </w:rPr>
        <w:t>下列流程图属于循环结构的有（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4838700" cy="1838325"/>
            <wp:docPr id="10013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Cambria Math" w:eastAsia="Cambria Math" w:hAnsi="Cambria Math" w:cs="Cambria Math"/>
          <w:sz w:val="21"/>
          <w:szCs w:val="21"/>
        </w:rPr>
        <w:t>②④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Cambria Math" w:eastAsia="Cambria Math" w:hAnsi="Cambria Math" w:cs="Cambria Math"/>
          <w:sz w:val="21"/>
          <w:szCs w:val="21"/>
        </w:rPr>
        <w:t>③④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Cambria Math" w:eastAsia="Cambria Math" w:hAnsi="Cambria Math" w:cs="Cambria Math"/>
          <w:sz w:val="21"/>
          <w:szCs w:val="21"/>
        </w:rPr>
        <w:t>①④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Cambria Math" w:eastAsia="Cambria Math" w:hAnsi="Cambria Math" w:cs="Cambria Math"/>
          <w:sz w:val="21"/>
          <w:szCs w:val="21"/>
        </w:rPr>
        <w:t>①③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35. </w:t>
      </w:r>
      <w:r>
        <w:rPr>
          <w:rFonts w:ascii="SimSun" w:eastAsia="SimSun" w:hAnsi="SimSun" w:cs="SimSun"/>
          <w:sz w:val="21"/>
          <w:szCs w:val="21"/>
        </w:rPr>
        <w:t>以下流程图描述的算法执行结果是（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162050" cy="2400300"/>
            <wp:docPr id="10014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25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30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55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二、综合题（36-45为不定项选择题，每题可能有1-2个正确答案，全部选对得3分，少选得相应分值，多选、错选、不选得0分。）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36.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“小明的口腔温度是</w:t>
      </w:r>
      <w:r>
        <w:rPr>
          <w:sz w:val="21"/>
          <w:szCs w:val="21"/>
        </w:rPr>
        <w:t>37</w:t>
      </w:r>
      <w:r>
        <w:rPr>
          <w:rFonts w:ascii="Cambria Math" w:eastAsia="Cambria Math" w:hAnsi="Cambria Math" w:cs="Cambria Math"/>
          <w:sz w:val="21"/>
          <w:szCs w:val="21"/>
        </w:rPr>
        <w:t>℃</w:t>
      </w:r>
      <w:r>
        <w:rPr>
          <w:rFonts w:ascii="SimSun" w:eastAsia="SimSun" w:hAnsi="SimSun" w:cs="SimSun"/>
          <w:sz w:val="21"/>
          <w:szCs w:val="21"/>
        </w:rPr>
        <w:t>”；</w:t>
      </w:r>
      <w:r>
        <w:rPr>
          <w:sz w:val="21"/>
          <w:szCs w:val="21"/>
        </w:rPr>
        <w:t xml:space="preserve">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37</w:t>
      </w:r>
      <w:r>
        <w:rPr>
          <w:rFonts w:ascii="Cambria Math" w:eastAsia="Cambria Math" w:hAnsi="Cambria Math" w:cs="Cambria Math"/>
          <w:sz w:val="21"/>
          <w:szCs w:val="21"/>
        </w:rPr>
        <w:t>℃</w:t>
      </w:r>
      <w:r>
        <w:rPr>
          <w:rFonts w:ascii="SimSun" w:eastAsia="SimSun" w:hAnsi="SimSun" w:cs="SimSun"/>
          <w:sz w:val="21"/>
          <w:szCs w:val="21"/>
        </w:rPr>
        <w:t>”；</w:t>
      </w:r>
      <w:r>
        <w:rPr>
          <w:sz w:val="21"/>
          <w:szCs w:val="21"/>
        </w:rPr>
        <w:t xml:space="preserve">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“成年人清晨安静状态下的口腔正常温度在</w:t>
      </w:r>
      <w:r>
        <w:rPr>
          <w:sz w:val="21"/>
          <w:szCs w:val="21"/>
        </w:rPr>
        <w:t>36.3-37.2°C</w:t>
      </w:r>
      <w:r>
        <w:rPr>
          <w:rFonts w:ascii="SimSun" w:eastAsia="SimSun" w:hAnsi="SimSun" w:cs="SimSun"/>
          <w:sz w:val="21"/>
          <w:szCs w:val="21"/>
        </w:rPr>
        <w:t>”，关于以上三种描述，以下对应正确的是（</w:t>
      </w:r>
      <w:r>
        <w:rPr>
          <w:rFonts w:ascii="MS Mincho" w:eastAsia="MS Mincho" w:hAnsi="MS Mincho" w:cs="MS Mincho"/>
          <w:sz w:val="21"/>
          <w:szCs w:val="21"/>
        </w:rPr>
        <w:t>　　　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数据　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信息　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知识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信息　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数据　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知识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知识　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数据　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信息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知识　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信息　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37. </w:t>
      </w:r>
      <w:r>
        <w:rPr>
          <w:rFonts w:ascii="SimSun" w:eastAsia="SimSun" w:hAnsi="SimSun" w:cs="SimSun"/>
          <w:sz w:val="21"/>
          <w:szCs w:val="21"/>
        </w:rPr>
        <w:t>将现实世界中各种各样的信息用二进制来表示的过程，就是信息数字化的过程。以下工作中，包含信息数字化的是（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监控摄像头录制视频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电子测温模块测得学生额头温度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43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检测到异常体温时，音响发出警告声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管理员将服务器里的视频数据上传到云端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38. </w:t>
      </w:r>
      <w:r>
        <w:rPr>
          <w:rFonts w:ascii="SimSun" w:eastAsia="SimSun" w:hAnsi="SimSun" w:cs="SimSun"/>
          <w:sz w:val="21"/>
          <w:szCs w:val="21"/>
        </w:rPr>
        <w:t>智能测温系统对学校的健康保障工作起到非常大的帮助作用。每天出入校园时，经过门口的学生都会被摄像头自动扫描识别，值班教师可以从监控中观察到他们的体温。监控服务器的硬盘容量为</w:t>
      </w:r>
      <w:r>
        <w:rPr>
          <w:sz w:val="21"/>
          <w:szCs w:val="21"/>
        </w:rPr>
        <w:t>1TB</w:t>
      </w:r>
      <w:r>
        <w:rPr>
          <w:rFonts w:ascii="SimSun" w:eastAsia="SimSun" w:hAnsi="SimSun" w:cs="SimSun"/>
          <w:sz w:val="21"/>
          <w:szCs w:val="21"/>
        </w:rPr>
        <w:t>。以下数据量大小与此相同的是（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1024 GB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1024 MB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C. 1024</w:t>
      </w:r>
      <w:r>
        <w:rPr>
          <w:rFonts w:ascii="SimSun" w:eastAsia="SimSun" w:hAnsi="SimSun" w:cs="SimSun"/>
          <w:sz w:val="21"/>
          <w:szCs w:val="21"/>
        </w:rPr>
        <w:t>×</w:t>
      </w:r>
      <w:r>
        <w:rPr>
          <w:sz w:val="21"/>
          <w:szCs w:val="21"/>
        </w:rPr>
        <w:t>1024</w:t>
      </w:r>
      <w:r>
        <w:rPr>
          <w:rFonts w:ascii="SimSun" w:eastAsia="SimSun" w:hAnsi="SimSun" w:cs="SimSun"/>
          <w:sz w:val="21"/>
          <w:szCs w:val="21"/>
        </w:rPr>
        <w:t>×</w:t>
      </w:r>
      <w:r>
        <w:rPr>
          <w:sz w:val="21"/>
          <w:szCs w:val="21"/>
        </w:rPr>
        <w:t>1024 KB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1024</w:t>
      </w:r>
      <w:r>
        <w:rPr>
          <w:rFonts w:ascii="SimSun" w:eastAsia="SimSun" w:hAnsi="SimSun" w:cs="SimSun"/>
          <w:sz w:val="21"/>
          <w:szCs w:val="21"/>
        </w:rPr>
        <w:t>×</w:t>
      </w:r>
      <w:r>
        <w:rPr>
          <w:sz w:val="21"/>
          <w:szCs w:val="21"/>
        </w:rPr>
        <w:t>1024</w:t>
      </w:r>
      <w:r>
        <w:rPr>
          <w:rFonts w:ascii="SimSun" w:eastAsia="SimSun" w:hAnsi="SimSun" w:cs="SimSun"/>
          <w:sz w:val="21"/>
          <w:szCs w:val="21"/>
        </w:rPr>
        <w:t>×</w:t>
      </w:r>
      <w:r>
        <w:rPr>
          <w:sz w:val="21"/>
          <w:szCs w:val="21"/>
        </w:rPr>
        <w:t>1024 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39. </w:t>
      </w:r>
      <w:r>
        <w:rPr>
          <w:rFonts w:ascii="SimSun" w:eastAsia="SimSun" w:hAnsi="SimSun" w:cs="SimSun"/>
          <w:sz w:val="21"/>
          <w:szCs w:val="21"/>
        </w:rPr>
        <w:t>智能测温系统对学校的健康保障工作起到非常大的帮助作用。每天出入校园时，经过门口的学生都会被摄像头自动扫描识别，值班教师可以从监控中观察到他们的体温。监控服务器拍摄的视频以</w:t>
      </w:r>
      <w:r>
        <w:rPr>
          <w:sz w:val="21"/>
          <w:szCs w:val="21"/>
        </w:rPr>
        <w:t>MP4</w:t>
      </w:r>
      <w:r>
        <w:rPr>
          <w:rFonts w:ascii="SimSun" w:eastAsia="SimSun" w:hAnsi="SimSun" w:cs="SimSun"/>
          <w:sz w:val="21"/>
          <w:szCs w:val="21"/>
        </w:rPr>
        <w:t>格式存储在硬盘中，关于</w:t>
      </w:r>
      <w:r>
        <w:rPr>
          <w:sz w:val="21"/>
          <w:szCs w:val="21"/>
        </w:rPr>
        <w:t>MP4</w:t>
      </w:r>
      <w:r>
        <w:rPr>
          <w:rFonts w:ascii="SimSun" w:eastAsia="SimSun" w:hAnsi="SimSun" w:cs="SimSun"/>
          <w:sz w:val="21"/>
          <w:szCs w:val="21"/>
        </w:rPr>
        <w:t>格式的视频，以下叙述正确的是（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 MP4</w:t>
      </w:r>
      <w:r>
        <w:rPr>
          <w:rFonts w:ascii="SimSun" w:eastAsia="SimSun" w:hAnsi="SimSun" w:cs="SimSun"/>
          <w:sz w:val="21"/>
          <w:szCs w:val="21"/>
        </w:rPr>
        <w:t>是一种无损压缩格式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 MP4</w:t>
      </w:r>
      <w:r>
        <w:rPr>
          <w:rFonts w:ascii="SimSun" w:eastAsia="SimSun" w:hAnsi="SimSun" w:cs="SimSun"/>
          <w:sz w:val="21"/>
          <w:szCs w:val="21"/>
        </w:rPr>
        <w:t>是一种有损压缩格式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 MP4</w:t>
      </w:r>
      <w:r>
        <w:rPr>
          <w:rFonts w:ascii="SimSun" w:eastAsia="SimSun" w:hAnsi="SimSun" w:cs="SimSun"/>
          <w:sz w:val="21"/>
          <w:szCs w:val="21"/>
        </w:rPr>
        <w:t>格式的视频文件可能仍有冗余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 MP4</w:t>
      </w:r>
      <w:r>
        <w:rPr>
          <w:rFonts w:ascii="SimSun" w:eastAsia="SimSun" w:hAnsi="SimSun" w:cs="SimSun"/>
          <w:sz w:val="21"/>
          <w:szCs w:val="21"/>
        </w:rPr>
        <w:t>格式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视频文件不能再次压缩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40. </w:t>
      </w:r>
      <w:r>
        <w:rPr>
          <w:rFonts w:ascii="SimSun" w:eastAsia="SimSun" w:hAnsi="SimSun" w:cs="SimSun"/>
          <w:sz w:val="21"/>
          <w:szCs w:val="21"/>
        </w:rPr>
        <w:t>智能测温系统对学校的健康保障工作起到非常大的帮助作用。每天出入校园时，经过门口的学生都会被摄像头自动扫描识别，值班教师可以从监控中观察到他们的体温。关于该系统，请运用本学科知识，完成以下问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）智能测温系统中的测温模块，若测量到有学生体温“大于</w:t>
      </w:r>
      <w:r>
        <w:rPr>
          <w:sz w:val="21"/>
          <w:szCs w:val="21"/>
        </w:rPr>
        <w:t>37.3</w:t>
      </w:r>
      <w:r>
        <w:rPr>
          <w:rFonts w:ascii="SimSun" w:eastAsia="SimSun" w:hAnsi="SimSun" w:cs="SimSun"/>
          <w:sz w:val="21"/>
          <w:szCs w:val="21"/>
        </w:rPr>
        <w:t>℃”，音响会发出警告声：“体温异常”，并自动截图存储在本地服务器中。其执行流程如图所示，该图涉及到的算法基本控制结构有（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209675" cy="2352675"/>
            <wp:docPr id="10015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．顺序结构</w:t>
      </w:r>
      <w:r>
        <w:rPr>
          <w:rFonts w:ascii="SimSun" w:eastAsia="SimSun" w:hAnsi="SimSun" w:cs="SimSun"/>
          <w:sz w:val="21"/>
          <w:szCs w:val="21"/>
        </w:rPr>
        <w:t xml:space="preserve">        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．分支结构</w:t>
      </w:r>
      <w:r>
        <w:rPr>
          <w:rFonts w:ascii="SimSun" w:eastAsia="SimSun" w:hAnsi="SimSun" w:cs="SimSun"/>
          <w:sz w:val="21"/>
          <w:szCs w:val="21"/>
        </w:rPr>
        <w:t xml:space="preserve">        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．循环结构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）若要实现上述功能，程序中可定义变量</w:t>
      </w:r>
      <w:r>
        <w:rPr>
          <w:sz w:val="21"/>
          <w:szCs w:val="21"/>
        </w:rPr>
        <w:t>tp</w:t>
      </w:r>
      <w:r>
        <w:rPr>
          <w:rFonts w:ascii="SimSun" w:eastAsia="SimSun" w:hAnsi="SimSun" w:cs="SimSun"/>
          <w:sz w:val="21"/>
          <w:szCs w:val="21"/>
        </w:rPr>
        <w:t>来存储体温数据，变量</w:t>
      </w:r>
      <w:r>
        <w:rPr>
          <w:sz w:val="21"/>
          <w:szCs w:val="21"/>
        </w:rPr>
        <w:t>tp</w:t>
      </w:r>
      <w:r>
        <w:rPr>
          <w:rFonts w:ascii="SimSun" w:eastAsia="SimSun" w:hAnsi="SimSun" w:cs="SimSun"/>
          <w:sz w:val="21"/>
          <w:szCs w:val="21"/>
        </w:rPr>
        <w:t>的数据类型可以是（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．整型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．浮点型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．字符型</w:t>
      </w:r>
      <w:r>
        <w:rPr>
          <w:rFonts w:ascii="SimSun" w:eastAsia="SimSun" w:hAnsi="SimSun" w:cs="SimSun"/>
          <w:sz w:val="21"/>
          <w:szCs w:val="21"/>
        </w:rPr>
        <w:t xml:space="preserve">    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．布尔型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61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6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）小申想在“智能测温系统中”设计一个自动开启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关闭的功能。其中，倒计时程序是实现功能的重要组成。如图所示，为实现倒计时</w:t>
      </w:r>
      <w:r>
        <w:rPr>
          <w:sz w:val="21"/>
          <w:szCs w:val="21"/>
        </w:rPr>
        <w:t>t</w:t>
      </w:r>
      <w:r>
        <w:rPr>
          <w:rFonts w:ascii="SimSun" w:eastAsia="SimSun" w:hAnsi="SimSun" w:cs="SimSun"/>
          <w:sz w:val="21"/>
          <w:szCs w:val="21"/>
        </w:rPr>
        <w:t>秒，以下流程图中应填入的内容是（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152525" cy="2200275"/>
            <wp:docPr id="10017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t = t+1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t+1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 xml:space="preserve"> t = t-1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 xml:space="preserve"> t-1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）若输入</w:t>
      </w:r>
      <w:r>
        <w:rPr>
          <w:sz w:val="21"/>
          <w:szCs w:val="21"/>
        </w:rPr>
        <w:t>t</w:t>
      </w:r>
      <w:r>
        <w:rPr>
          <w:rFonts w:ascii="SimSun" w:eastAsia="SimSun" w:hAnsi="SimSun" w:cs="SimSun"/>
          <w:sz w:val="21"/>
          <w:szCs w:val="21"/>
        </w:rPr>
        <w:t>的值为</w:t>
      </w:r>
      <w:r>
        <w:rPr>
          <w:sz w:val="21"/>
          <w:szCs w:val="21"/>
        </w:rPr>
        <w:t>15</w:t>
      </w:r>
      <w:r>
        <w:rPr>
          <w:rFonts w:ascii="SimSun" w:eastAsia="SimSun" w:hAnsi="SimSun" w:cs="SimSun"/>
          <w:sz w:val="21"/>
          <w:szCs w:val="21"/>
        </w:rPr>
        <w:t>，按上述流程图，循环结束时，循环体中的“延迟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秒”总计执行的次数是（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14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15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16</w:t>
      </w: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17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）摄氏温标和华氏温标都是常用的温度计量单位。若用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表示摄氏温度，</w:t>
      </w:r>
      <w:r>
        <w:rPr>
          <w:sz w:val="21"/>
          <w:szCs w:val="21"/>
        </w:rPr>
        <w:t>f</w:t>
      </w:r>
      <w:r>
        <w:rPr>
          <w:rFonts w:ascii="SimSun" w:eastAsia="SimSun" w:hAnsi="SimSun" w:cs="SimSun"/>
          <w:sz w:val="21"/>
          <w:szCs w:val="21"/>
        </w:rPr>
        <w:t>表示华氏温度，关于二者的转换公式的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表达式，以下表述正确的是（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762125" cy="333375"/>
            <wp:docPr id="10017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c = 5*(f-32)/ 9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c = 5*(f-32) // 9</w:t>
      </w: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f = 9*c/5 +32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f = 9*c//5 +32</w:t>
      </w:r>
      <w:r>
        <w:rPr>
          <w:sz w:val="21"/>
          <w:szCs w:val="21"/>
        </w:rPr>
        <w:t xml:space="preserve">   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）打开测温系统需要输入正确的账号密码，为系统安全考虑，如果用户名和密码输错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次，则冻结该用户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小时，以下程序设计中，用变量</w:t>
      </w:r>
      <w:r>
        <w:rPr>
          <w:sz w:val="21"/>
          <w:szCs w:val="21"/>
        </w:rPr>
        <w:t>i</w:t>
      </w:r>
      <w:r>
        <w:rPr>
          <w:rFonts w:ascii="SimSun" w:eastAsia="SimSun" w:hAnsi="SimSun" w:cs="SimSun"/>
          <w:sz w:val="21"/>
          <w:szCs w:val="21"/>
        </w:rPr>
        <w:t>记录输错次数。流程图划线处该填入（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781175" cy="2543175"/>
            <wp:docPr id="10017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i&gt;5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i&gt;=5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i&gt;4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i&gt;=4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81" name="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40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1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2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4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4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6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6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6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8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9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9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9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1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1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1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3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3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3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5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5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5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6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6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7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7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0.png" /><Relationship Id="rId11" Type="http://schemas.openxmlformats.org/officeDocument/2006/relationships/header" Target="header2.xml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16" Type="http://schemas.openxmlformats.org/officeDocument/2006/relationships/header" Target="header3.xml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webSettings" Target="webSettings.xml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header" Target="header4.xml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header" Target="header5.xml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header" Target="header6.xml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header" Target="header7.xml" /><Relationship Id="rId35" Type="http://schemas.openxmlformats.org/officeDocument/2006/relationships/image" Target="media/image29.png" /><Relationship Id="rId36" Type="http://schemas.openxmlformats.org/officeDocument/2006/relationships/header" Target="header8.xml" /><Relationship Id="rId37" Type="http://schemas.openxmlformats.org/officeDocument/2006/relationships/image" Target="media/image30.png" /><Relationship Id="rId38" Type="http://schemas.openxmlformats.org/officeDocument/2006/relationships/image" Target="media/image31.png" /><Relationship Id="rId39" Type="http://schemas.openxmlformats.org/officeDocument/2006/relationships/image" Target="media/image32.png" /><Relationship Id="rId4" Type="http://schemas.openxmlformats.org/officeDocument/2006/relationships/image" Target="media/image1.png" /><Relationship Id="rId40" Type="http://schemas.openxmlformats.org/officeDocument/2006/relationships/header" Target="header9.xml" /><Relationship Id="rId41" Type="http://schemas.openxmlformats.org/officeDocument/2006/relationships/theme" Target="theme/theme1.xml" /><Relationship Id="rId42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9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