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23E486">
      <w:pPr>
        <w:widowControl w:val="0"/>
        <w:spacing w:before="0" w:after="0" w:line="286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10515600</wp:posOffset>
            </wp:positionH>
            <wp:positionV relativeFrom="topMargin">
              <wp:posOffset>11544300</wp:posOffset>
            </wp:positionV>
            <wp:extent cx="381000" cy="49530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2023</w:t>
      </w:r>
      <w:r>
        <w:rPr>
          <w:rFonts w:ascii="宋体" w:hAnsi="宋体" w:eastAsia="宋体" w:cs="宋体"/>
          <w:b/>
          <w:bCs/>
          <w:sz w:val="32"/>
          <w:szCs w:val="32"/>
        </w:rPr>
        <w:t>年第</w:t>
      </w:r>
      <w:r>
        <w:rPr>
          <w:b/>
          <w:bCs/>
          <w:sz w:val="32"/>
          <w:szCs w:val="32"/>
        </w:rPr>
        <w:t>2</w:t>
      </w:r>
      <w:r>
        <w:rPr>
          <w:rFonts w:ascii="宋体" w:hAnsi="宋体" w:eastAsia="宋体" w:cs="宋体"/>
          <w:b/>
          <w:bCs/>
          <w:sz w:val="32"/>
          <w:szCs w:val="32"/>
        </w:rPr>
        <w:t>场考题</w:t>
      </w:r>
    </w:p>
    <w:p w14:paraId="5588E66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ascii="宋体" w:hAnsi="宋体" w:eastAsia="宋体" w:cs="宋体"/>
          <w:sz w:val="21"/>
          <w:szCs w:val="21"/>
        </w:rPr>
        <w:t>党的二十大报告提出加快建设农业强国，到</w:t>
      </w:r>
      <w:r>
        <w:rPr>
          <w:sz w:val="21"/>
          <w:szCs w:val="21"/>
        </w:rPr>
        <w:t>2035</w:t>
      </w:r>
      <w:r>
        <w:rPr>
          <w:rFonts w:ascii="宋体" w:hAnsi="宋体" w:eastAsia="宋体" w:cs="宋体"/>
          <w:sz w:val="21"/>
          <w:szCs w:val="21"/>
        </w:rPr>
        <w:t>年基本实现农业现代化的目标，为实现农业现代化擘画出了清晰的时间表和路线图。如今，随着人工智能、物联网、大数据、</w:t>
      </w:r>
      <w:r>
        <w:rPr>
          <w:sz w:val="21"/>
          <w:szCs w:val="21"/>
        </w:rPr>
        <w:t>5G</w:t>
      </w:r>
      <w:r>
        <w:rPr>
          <w:rFonts w:ascii="宋体" w:hAnsi="宋体" w:eastAsia="宋体" w:cs="宋体"/>
          <w:sz w:val="21"/>
          <w:szCs w:val="21"/>
        </w:rPr>
        <w:t>等信息技术的发展，我国部分区域已经进入了农业</w:t>
      </w:r>
      <w:r>
        <w:rPr>
          <w:sz w:val="21"/>
          <w:szCs w:val="21"/>
        </w:rPr>
        <w:t>4.0</w:t>
      </w:r>
      <w:r>
        <w:rPr>
          <w:rFonts w:ascii="宋体" w:hAnsi="宋体" w:eastAsia="宋体" w:cs="宋体"/>
          <w:sz w:val="21"/>
          <w:szCs w:val="21"/>
        </w:rPr>
        <w:t>的初探阶段。小申受邀参观了一个如图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所示的智能农场，请运用所学内容，与小申一起探索并解决以下问题。</w:t>
      </w:r>
    </w:p>
    <w:p w14:paraId="6DC61E8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752725" cy="1476375"/>
            <wp:effectExtent l="0" t="0" r="9525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A84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1</w:t>
      </w:r>
    </w:p>
    <w:p w14:paraId="43DD70E3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）农场内培育出某农作物的新品种，关于它的一系列培育经验和方法，目前已得到该领域专家与从业人员的一致认可。这是经过长期实验验证、归纳总结出的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（选填：数据</w:t>
      </w:r>
      <w:r>
        <w:rPr>
          <w:sz w:val="21"/>
          <w:szCs w:val="21"/>
        </w:rPr>
        <w:t>/</w:t>
      </w:r>
      <w:r>
        <w:rPr>
          <w:rFonts w:ascii="宋体" w:hAnsi="宋体" w:eastAsia="宋体" w:cs="宋体"/>
          <w:sz w:val="21"/>
          <w:szCs w:val="21"/>
        </w:rPr>
        <w:t>信息</w:t>
      </w:r>
      <w:r>
        <w:rPr>
          <w:sz w:val="21"/>
          <w:szCs w:val="21"/>
        </w:rPr>
        <w:t>/</w:t>
      </w:r>
      <w:r>
        <w:rPr>
          <w:rFonts w:ascii="宋体" w:hAnsi="宋体" w:eastAsia="宋体" w:cs="宋体"/>
          <w:sz w:val="21"/>
          <w:szCs w:val="21"/>
        </w:rPr>
        <w:t>知识）。</w:t>
      </w:r>
    </w:p>
    <w:p w14:paraId="2FA6754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）农场种植区按农作物的种类被划分为</w:t>
      </w:r>
      <w:r>
        <w:rPr>
          <w:sz w:val="21"/>
          <w:szCs w:val="21"/>
        </w:rPr>
        <w:t>19</w:t>
      </w:r>
      <w:r>
        <w:rPr>
          <w:rFonts w:ascii="宋体" w:hAnsi="宋体" w:eastAsia="宋体" w:cs="宋体"/>
          <w:sz w:val="21"/>
          <w:szCs w:val="21"/>
        </w:rPr>
        <w:t>个片区，若要用二进制代码表示每个片区，至少需要的二进制位数是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50CA7B6A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）农场内每个片区都由智能农业管理平台监控，每隔若干时间都会自动采集监控图像并保存。以如图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示的参数存储一幅图像，理论上它的数据存储量为（     ）</w:t>
      </w:r>
    </w:p>
    <w:p w14:paraId="4807692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714500" cy="211455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7EF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2</w:t>
      </w:r>
    </w:p>
    <w:p w14:paraId="540BABF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A.1920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1080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32</w:t>
      </w:r>
      <w:r>
        <w:rPr>
          <w:rFonts w:ascii="宋体" w:hAnsi="宋体" w:eastAsia="宋体" w:cs="宋体"/>
          <w:sz w:val="21"/>
          <w:szCs w:val="21"/>
        </w:rPr>
        <w:t>÷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60</w:t>
      </w:r>
      <w:r>
        <w:rPr>
          <w:rFonts w:ascii="宋体" w:hAnsi="宋体" w:eastAsia="宋体" w:cs="宋体"/>
          <w:sz w:val="21"/>
          <w:szCs w:val="21"/>
        </w:rPr>
        <w:t>（字节）</w:t>
      </w:r>
      <w:r>
        <w:rPr>
          <w:sz w:val="21"/>
          <w:szCs w:val="21"/>
        </w:rPr>
        <w:t xml:space="preserve">    B.1920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1080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32</w:t>
      </w:r>
      <w:r>
        <w:rPr>
          <w:rFonts w:ascii="宋体" w:hAnsi="宋体" w:eastAsia="宋体" w:cs="宋体"/>
          <w:sz w:val="21"/>
          <w:szCs w:val="21"/>
        </w:rPr>
        <w:t>（字节）</w:t>
      </w:r>
    </w:p>
    <w:p w14:paraId="3FE61A5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C.1920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1080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32</w:t>
      </w:r>
      <w:r>
        <w:rPr>
          <w:rFonts w:ascii="宋体" w:hAnsi="宋体" w:eastAsia="宋体" w:cs="宋体"/>
          <w:sz w:val="21"/>
          <w:szCs w:val="21"/>
        </w:rPr>
        <w:t>÷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（字节）</w:t>
      </w:r>
      <w:r>
        <w:rPr>
          <w:sz w:val="21"/>
          <w:szCs w:val="21"/>
        </w:rPr>
        <w:t xml:space="preserve">    D.1920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1080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32</w:t>
      </w:r>
      <w:r>
        <w:rPr>
          <w:rFonts w:ascii="宋体" w:hAnsi="宋体" w:eastAsia="宋体" w:cs="宋体"/>
          <w:sz w:val="21"/>
          <w:szCs w:val="21"/>
        </w:rPr>
        <w:t>×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（字节）</w:t>
      </w:r>
    </w:p>
    <w:p w14:paraId="1B67E2F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）智能农业管理平台中的“农作物检测功能”部分算法描述如流程图所示，其使用的算法控制结构是（     ）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15" name="图片 100015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page number 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1CFC">
      <w:pPr>
        <w:sectPr>
          <w:headerReference r:id="rId3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1329E82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581150" cy="2381250"/>
            <wp:effectExtent l="0" t="0" r="0" b="0"/>
            <wp:docPr id="100029" name="图片 1000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9BC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分支嵌套循环结构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分支嵌套分支结构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循环嵌套分支结构</w:t>
      </w:r>
    </w:p>
    <w:p w14:paraId="5A910C13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）小申想用平台采集的图片作为数据集实现农作物识别，在图片预处理时采取了两项操作：</w:t>
      </w:r>
    </w:p>
    <w:p w14:paraId="6342F1F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①将所有图片文件的类型由</w:t>
      </w:r>
      <w:r>
        <w:rPr>
          <w:sz w:val="21"/>
          <w:szCs w:val="21"/>
        </w:rPr>
        <w:t>BMP</w:t>
      </w:r>
      <w:r>
        <w:rPr>
          <w:rFonts w:ascii="宋体" w:hAnsi="宋体" w:eastAsia="宋体" w:cs="宋体"/>
          <w:sz w:val="21"/>
          <w:szCs w:val="21"/>
        </w:rPr>
        <w:t>格式转换为</w:t>
      </w:r>
      <w:r>
        <w:rPr>
          <w:sz w:val="21"/>
          <w:szCs w:val="21"/>
        </w:rPr>
        <w:t>JPG</w:t>
      </w:r>
      <w:r>
        <w:rPr>
          <w:rFonts w:ascii="宋体" w:hAnsi="宋体" w:eastAsia="宋体" w:cs="宋体"/>
          <w:sz w:val="21"/>
          <w:szCs w:val="21"/>
        </w:rPr>
        <w:t>格式，这样操作的作用是：①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0098B573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②如图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所示，对图片进行适当裁剪，只保留农作物主体，这样操作的作用是：②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32939B9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828800" cy="1371600"/>
            <wp:effectExtent l="0" t="0" r="0" b="0"/>
            <wp:docPr id="100031" name="图片 1000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17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3</w:t>
      </w:r>
    </w:p>
    <w:p w14:paraId="28C6AB6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）小申将处理后的图片分为训练集和测试集两部分，准备采用监督学习的方法来解决农作物分类问题。请协助小申把左侧分类步骤拖动至右侧对应的虚线框中，完善训练过程。</w:t>
      </w:r>
    </w:p>
    <w:p w14:paraId="4200AB2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400425" cy="1943100"/>
            <wp:effectExtent l="0" t="0" r="9525" b="0"/>
            <wp:docPr id="100033" name="图片 1000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393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 xml:space="preserve">____  </w:t>
      </w:r>
      <w:r>
        <w:rPr>
          <w:rFonts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 xml:space="preserve">____  </w:t>
      </w:r>
      <w:r>
        <w:rPr>
          <w:rFonts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____</w:t>
      </w:r>
    </w:p>
    <w:p w14:paraId="2D868A2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宋体" w:hAnsi="宋体" w:eastAsia="宋体" w:cs="宋体"/>
          <w:sz w:val="21"/>
          <w:szCs w:val="21"/>
        </w:rPr>
        <w:t>）人工智能技术产生的巨大推动力，促使传统农业发生了巨大变化。关于人工智能对农业的影响，以下表述正确的是（     ）</w:t>
      </w:r>
    </w:p>
    <w:p w14:paraId="6474372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传统农业中的一些简单重复的工种会逐渐被取代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需要部分从业者具有更加系统性、创造性的思维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35" name="图片 100035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page number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92F9">
      <w:pPr>
        <w:sectPr>
          <w:headerReference r:id="rId4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0687460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智能农场使用的设备安全可靠无需担心安全问题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农场的管理水平与工作效率能够得到大幅度提升</w:t>
      </w:r>
    </w:p>
    <w:p w14:paraId="5271BC5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）随着我国信息基础设施的全面普及、</w:t>
      </w:r>
      <w:r>
        <w:rPr>
          <w:sz w:val="21"/>
          <w:szCs w:val="21"/>
        </w:rPr>
        <w:t>5G</w:t>
      </w:r>
      <w:r>
        <w:rPr>
          <w:rFonts w:ascii="宋体" w:hAnsi="宋体" w:eastAsia="宋体" w:cs="宋体"/>
          <w:sz w:val="21"/>
          <w:szCs w:val="21"/>
        </w:rPr>
        <w:t>网络建设的推进以及物联网技术的迅速发展，智能农场推出了农产品溯源服务。通过网络，人们能随时查询到农产品的生产日期、产地以及生长过程等，打破信息壁垒，促进食品安全。以上场景主要体现的信息社会特征是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（选填：网络社会</w:t>
      </w:r>
      <w:r>
        <w:rPr>
          <w:sz w:val="21"/>
          <w:szCs w:val="21"/>
        </w:rPr>
        <w:t>/</w:t>
      </w:r>
      <w:r>
        <w:rPr>
          <w:rFonts w:ascii="宋体" w:hAnsi="宋体" w:eastAsia="宋体" w:cs="宋体"/>
          <w:sz w:val="21"/>
          <w:szCs w:val="21"/>
        </w:rPr>
        <w:t>在线政务）。</w:t>
      </w:r>
    </w:p>
    <w:p w14:paraId="0CB5AC7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宋体" w:hAnsi="宋体" w:eastAsia="宋体" w:cs="宋体"/>
          <w:sz w:val="21"/>
          <w:szCs w:val="21"/>
        </w:rPr>
        <w:t>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所示，小申家里的各类家电、摄像头及照明等物件接入智能家居系统，为日常生活带来便利。请运用所学内容，与小申一起分析以下问题。</w:t>
      </w:r>
    </w:p>
    <w:p w14:paraId="4EE07304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943350" cy="1219200"/>
            <wp:effectExtent l="0" t="0" r="0" b="0"/>
            <wp:docPr id="100049" name="图片 10004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图片 10004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7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1</w:t>
      </w:r>
    </w:p>
    <w:p w14:paraId="496031E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）从信息系统的组成要素分析智能家居系统，除硬件、软件和人以外，还有（     ）</w:t>
      </w:r>
    </w:p>
    <w:p w14:paraId="64ABAAF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网络协议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数据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通信线路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因特网</w:t>
      </w:r>
    </w:p>
    <w:p w14:paraId="337D4BB3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）如图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所示“家庭网络”需要接入因特网，常用的接入方式是（     ）</w:t>
      </w:r>
    </w:p>
    <w:p w14:paraId="7BE1D62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A.Wi-Fi</w:t>
      </w:r>
      <w:r>
        <w:rPr>
          <w:rFonts w:ascii="宋体" w:hAnsi="宋体" w:eastAsia="宋体" w:cs="宋体"/>
          <w:sz w:val="21"/>
          <w:szCs w:val="21"/>
        </w:rPr>
        <w:t>接入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蓝牙接入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光纤接入</w:t>
      </w:r>
    </w:p>
    <w:p w14:paraId="7476E01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）如图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所示“家庭网络”中的设备</w:t>
      </w:r>
      <w:r>
        <w:rPr>
          <w:sz w:val="21"/>
          <w:szCs w:val="21"/>
        </w:rPr>
        <w:t>A</w:t>
      </w:r>
      <w:r>
        <w:rPr>
          <w:rFonts w:ascii="宋体" w:hAnsi="宋体" w:eastAsia="宋体" w:cs="宋体"/>
          <w:sz w:val="21"/>
          <w:szCs w:val="21"/>
        </w:rPr>
        <w:t>名称是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6A1FE794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）如图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所示，小申通过手机</w:t>
      </w:r>
      <w:r>
        <w:rPr>
          <w:sz w:val="21"/>
          <w:szCs w:val="21"/>
        </w:rPr>
        <w:t>APP</w:t>
      </w:r>
      <w:r>
        <w:rPr>
          <w:rFonts w:ascii="宋体" w:hAnsi="宋体" w:eastAsia="宋体" w:cs="宋体"/>
          <w:sz w:val="21"/>
          <w:szCs w:val="21"/>
        </w:rPr>
        <w:t>使用智能家居系统中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80975"/>
            <wp:effectExtent l="0" t="0" r="0" b="8890"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摄像头远程查看家中情况时，发现视频传输比较慢，分析可能的影响因素有（     ）</w:t>
      </w:r>
    </w:p>
    <w:p w14:paraId="576886C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摄像头设备是否应用了人工智能技术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“家庭网络”接入因特网的带宽</w:t>
      </w:r>
    </w:p>
    <w:p w14:paraId="45BBEC2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家庭物联网网关的性能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手机接入因特网的带宽</w:t>
      </w:r>
    </w:p>
    <w:p w14:paraId="76D507B3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）移动终端为小申使用智能家居系统带来了便利。除手机外，系统的移动终端还可以有（     ）</w:t>
      </w:r>
    </w:p>
    <w:p w14:paraId="5897A6F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门禁报警器</w:t>
      </w:r>
      <w:r>
        <w:rPr>
          <w:sz w:val="21"/>
          <w:szCs w:val="21"/>
        </w:rPr>
        <w:t xml:space="preserve">    B.PAD    C.</w:t>
      </w:r>
      <w:r>
        <w:rPr>
          <w:rFonts w:ascii="宋体" w:hAnsi="宋体" w:eastAsia="宋体" w:cs="宋体"/>
          <w:sz w:val="21"/>
          <w:szCs w:val="21"/>
        </w:rPr>
        <w:t>指纹锁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智能洗衣机</w:t>
      </w:r>
    </w:p>
    <w:p w14:paraId="334F78A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）计算机在信息系统中发挥着极其重要的作用。计算机由五大逻辑部件组成，如图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所示②处的逻辑部件名称为（     ）</w:t>
      </w:r>
    </w:p>
    <w:p w14:paraId="797CA87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029075" cy="1371600"/>
            <wp:effectExtent l="0" t="0" r="9525" b="0"/>
            <wp:docPr id="100053" name="图片 10005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7CC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2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55" name="图片 100055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 descr="page number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6115">
      <w:pPr>
        <w:sectPr>
          <w:headerReference r:id="rId5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2447770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计算器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运算器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处理器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控制器</w:t>
      </w:r>
    </w:p>
    <w:p w14:paraId="14D77A64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宋体" w:hAnsi="宋体" w:eastAsia="宋体" w:cs="宋体"/>
          <w:sz w:val="21"/>
          <w:szCs w:val="21"/>
        </w:rPr>
        <w:t>）智能家居系统中的烟雾报警器，可视作是一个小型的信息处理系统。请在左侧选择合适的内容拖动至右侧的虚线框中，完善烟雾报警信息处理系统的组成图。</w:t>
      </w:r>
    </w:p>
    <w:p w14:paraId="10BD3F9D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943100" cy="1990725"/>
            <wp:effectExtent l="0" t="0" r="0" b="9525"/>
            <wp:docPr id="100069" name="图片 10006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2C7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①</w:t>
      </w:r>
      <w:r>
        <w:rPr>
          <w:sz w:val="21"/>
          <w:szCs w:val="21"/>
        </w:rPr>
        <w:t xml:space="preserve">____  </w:t>
      </w:r>
      <w:r>
        <w:rPr>
          <w:rFonts w:ascii="宋体" w:hAnsi="宋体" w:eastAsia="宋体" w:cs="宋体"/>
          <w:sz w:val="21"/>
          <w:szCs w:val="21"/>
        </w:rPr>
        <w:t>②</w:t>
      </w:r>
      <w:r>
        <w:rPr>
          <w:sz w:val="21"/>
          <w:szCs w:val="21"/>
        </w:rPr>
        <w:t xml:space="preserve">____  </w:t>
      </w:r>
      <w:r>
        <w:rPr>
          <w:rFonts w:ascii="宋体" w:hAnsi="宋体" w:eastAsia="宋体" w:cs="宋体"/>
          <w:sz w:val="21"/>
          <w:szCs w:val="21"/>
        </w:rPr>
        <w:t>③</w:t>
      </w:r>
      <w:r>
        <w:rPr>
          <w:sz w:val="21"/>
          <w:szCs w:val="21"/>
        </w:rPr>
        <w:t>____</w:t>
      </w:r>
    </w:p>
    <w:p w14:paraId="3D695A5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）小申家的智能家居系统接入因特网后，为日常生活带来便利的同时也伴随着一定的安全风险。如为防范黑客的攻击，请列举一个小申可采取的安全防范措施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03C84AD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宋体" w:hAnsi="宋体" w:eastAsia="宋体" w:cs="宋体"/>
          <w:sz w:val="21"/>
          <w:szCs w:val="21"/>
        </w:rPr>
        <w:t>为了满足直播教学需求，小申的学校配置了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套移动直播教学设备。小申看到管理员老师每次出借设备时在纸质本上进行登记，效率较低。他准备搭建一个直播设备借用登记信息系统，实现在校园内用户通过终端随时能够在线登记和查询设备借用情况。</w:t>
      </w:r>
    </w:p>
    <w:p w14:paraId="7E54CEA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）小申对直播设备借用登记系统进行可行性分析时，发现学校的有线网络和无线网络实现了全覆盖。以下表述正确的是（     ）</w:t>
      </w:r>
    </w:p>
    <w:p w14:paraId="0AA0C70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使用无线网络访问系统安全性更高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使用有线网络访问系统抗干扰能力更强</w:t>
      </w:r>
    </w:p>
    <w:p w14:paraId="56008BC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使用有线网络访问系统便捷性更好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使用无线网络访问系统速度更快</w:t>
      </w:r>
    </w:p>
    <w:p w14:paraId="30BB9ED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）如图所示，小申设计了直播设备借用登记系统模块结构。以下表述正确的是（     ）</w:t>
      </w:r>
    </w:p>
    <w:p w14:paraId="11E3BEB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848100" cy="1162050"/>
            <wp:effectExtent l="0" t="0" r="0" b="0"/>
            <wp:docPr id="100071" name="图片 10007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图片 10007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DDE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用户第一次使用该信息系统时要进行注册</w:t>
      </w:r>
      <w:r>
        <w:rPr>
          <w:sz w:val="21"/>
          <w:szCs w:val="21"/>
        </w:rPr>
        <w:t xml:space="preserve">     B.</w:t>
      </w:r>
      <w:r>
        <w:rPr>
          <w:rFonts w:ascii="宋体" w:hAnsi="宋体" w:eastAsia="宋体" w:cs="宋体"/>
          <w:sz w:val="21"/>
          <w:szCs w:val="21"/>
        </w:rPr>
        <w:t>使用注册模块后，设备借还状态会发生改变</w:t>
      </w:r>
    </w:p>
    <w:p w14:paraId="22879ED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使用查询模块后，设备借还状态会发生改变</w:t>
      </w:r>
      <w:r>
        <w:rPr>
          <w:sz w:val="21"/>
          <w:szCs w:val="21"/>
        </w:rPr>
        <w:t xml:space="preserve">     D.</w:t>
      </w:r>
      <w:r>
        <w:rPr>
          <w:rFonts w:ascii="宋体" w:hAnsi="宋体" w:eastAsia="宋体" w:cs="宋体"/>
          <w:sz w:val="21"/>
          <w:szCs w:val="21"/>
        </w:rPr>
        <w:t>使用信息系统时，要从左往右依次执行功能模块</w:t>
      </w:r>
    </w:p>
    <w:p w14:paraId="5ED2996D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宋体" w:hAnsi="宋体" w:eastAsia="宋体" w:cs="宋体"/>
          <w:sz w:val="21"/>
          <w:szCs w:val="21"/>
        </w:rPr>
        <w:t>）管理员老师把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套直播设备分别取名为“直播</w:t>
      </w:r>
      <w:r>
        <w:rPr>
          <w:sz w:val="21"/>
          <w:szCs w:val="21"/>
        </w:rPr>
        <w:t>PAD1</w:t>
      </w:r>
      <w:r>
        <w:rPr>
          <w:rFonts w:ascii="宋体" w:hAnsi="宋体" w:eastAsia="宋体" w:cs="宋体"/>
          <w:sz w:val="21"/>
          <w:szCs w:val="21"/>
        </w:rPr>
        <w:t>”、“直播</w:t>
      </w:r>
      <w:r>
        <w:rPr>
          <w:sz w:val="21"/>
          <w:szCs w:val="21"/>
        </w:rPr>
        <w:t>PAD2</w:t>
      </w:r>
      <w:r>
        <w:rPr>
          <w:rFonts w:ascii="宋体" w:hAnsi="宋体" w:eastAsia="宋体" w:cs="宋体"/>
          <w:sz w:val="21"/>
          <w:szCs w:val="21"/>
        </w:rPr>
        <w:t>”………。小申设计了</w:t>
      </w:r>
      <w:r>
        <w:rPr>
          <w:sz w:val="21"/>
          <w:szCs w:val="21"/>
        </w:rPr>
        <w:t>Things</w:t>
      </w:r>
      <w:r>
        <w:rPr>
          <w:rFonts w:ascii="宋体" w:hAnsi="宋体" w:eastAsia="宋体" w:cs="宋体"/>
          <w:sz w:val="21"/>
          <w:szCs w:val="21"/>
        </w:rPr>
        <w:t>数据表存储直播设备信息，如图所示。字段的描述如表所示，其中</w:t>
      </w:r>
      <w:r>
        <w:rPr>
          <w:sz w:val="21"/>
          <w:szCs w:val="21"/>
        </w:rPr>
        <w:t>ClassName</w:t>
      </w:r>
      <w:r>
        <w:rPr>
          <w:rFonts w:ascii="宋体" w:hAnsi="宋体" w:eastAsia="宋体" w:cs="宋体"/>
          <w:sz w:val="21"/>
          <w:szCs w:val="21"/>
        </w:rPr>
        <w:t>字段的数据类型是（     ）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73" name="图片 100073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图片 100073" descr="page number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8670">
      <w:pPr>
        <w:sectPr>
          <w:headerReference r:id="rId6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4EF1CC3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4886325" cy="2238375"/>
            <wp:effectExtent l="0" t="0" r="9525" b="9525"/>
            <wp:docPr id="100087" name="图片 10008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图片 10008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C0D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A.INTEGER    B.NUMERIC    C.TEXT</w:t>
      </w:r>
    </w:p>
    <w:p w14:paraId="7116A39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）系统中出借模块功能是登记设备借用人、使用班级和出借时间。为此小申设计了出借操作的网页界面，如图所示。以下表述正确的是（     ）</w:t>
      </w:r>
    </w:p>
    <w:p w14:paraId="3F954A70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905125" cy="2428875"/>
            <wp:effectExtent l="0" t="0" r="9525" b="9525"/>
            <wp:docPr id="100089" name="图片 10008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图片 10008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15D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借用人文本框不能输入借用者真实姓名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出借时间的输入可以调用计算机系统的当前时间</w:t>
      </w:r>
    </w:p>
    <w:p w14:paraId="7AF2C6AE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宋体" w:hAnsi="宋体" w:eastAsia="宋体" w:cs="宋体"/>
          <w:sz w:val="21"/>
          <w:szCs w:val="21"/>
        </w:rPr>
        <w:t>设备编号和设备名称都应设计为由用户输入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使用班级设计成下拉列表形式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71450"/>
            <wp:effectExtent l="0" t="0" r="0" b="0"/>
            <wp:docPr id="100091" name="图片 100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图片 10009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为了用户输入方便</w:t>
      </w:r>
    </w:p>
    <w:p w14:paraId="7BBACDB6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）小申对归还模块处理过程进行了设计，实现方法是修改</w:t>
      </w:r>
      <w:r>
        <w:rPr>
          <w:sz w:val="21"/>
          <w:szCs w:val="21"/>
        </w:rPr>
        <w:t>Things</w:t>
      </w:r>
      <w:r>
        <w:rPr>
          <w:rFonts w:ascii="宋体" w:hAnsi="宋体" w:eastAsia="宋体" w:cs="宋体"/>
          <w:sz w:val="21"/>
          <w:szCs w:val="21"/>
        </w:rPr>
        <w:t>数据表中对应记录内容，执行效果如图所示。关于修改的内容，以下选项正确的是（     ）</w:t>
      </w:r>
    </w:p>
    <w:p w14:paraId="686ED83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295650" cy="1952625"/>
            <wp:effectExtent l="0" t="0" r="0" b="9525"/>
            <wp:docPr id="100093" name="图片 10009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图片 10009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095" name="图片 100095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图片 100095" descr="page number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8155">
      <w:pPr>
        <w:sectPr>
          <w:headerReference r:id="rId7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0BF1396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归还时间和设备状态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归还时间和设备名称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出借时间和设备编号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出借时间和设备状态</w:t>
      </w:r>
    </w:p>
    <w:p w14:paraId="3054651D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）小申设计的数据表中设备出借状态字段为</w:t>
      </w:r>
      <w:r>
        <w:rPr>
          <w:sz w:val="21"/>
          <w:szCs w:val="21"/>
        </w:rPr>
        <w:t>State</w:t>
      </w:r>
      <w:r>
        <w:rPr>
          <w:rFonts w:ascii="宋体" w:hAnsi="宋体" w:eastAsia="宋体" w:cs="宋体"/>
          <w:sz w:val="21"/>
          <w:szCs w:val="21"/>
        </w:rPr>
        <w:t>，字段值为“未出借”、“出借中”、“已归还”。他编写了显示设备信息的程序段，如图所示。为了实现系统在出借页面中只显示“出借中”状态的设备，请在划线处把语句补充完整。</w:t>
      </w:r>
    </w:p>
    <w:tbl>
      <w:tblPr>
        <w:tblStyle w:val="2"/>
        <w:tblW w:w="0" w:type="auto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2"/>
      </w:tblGrid>
      <w:tr w14:paraId="2464ED9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CA5D1D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@bp.route('/chujie')</w:t>
            </w:r>
          </w:p>
          <w:p w14:paraId="2F2E9B71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@login_required</w:t>
            </w:r>
          </w:p>
          <w:p w14:paraId="5A5062F4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def chujie():</w:t>
            </w:r>
          </w:p>
          <w:p w14:paraId="363B4AE3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db = get_db()</w:t>
            </w:r>
          </w:p>
          <w:p w14:paraId="7917B819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Things = db.execute(</w:t>
            </w:r>
          </w:p>
          <w:p w14:paraId="42798A53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'SELECT id, DeviceNumber, DeviceName, State'</w:t>
            </w:r>
          </w:p>
          <w:p w14:paraId="5D63A970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'FROM Things'</w:t>
            </w:r>
          </w:p>
          <w:p w14:paraId="78B39BC5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'WHERE ____'</w:t>
            </w:r>
          </w:p>
          <w:p w14:paraId="2C0A7805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'ORDER BY id DESC'</w:t>
            </w:r>
          </w:p>
          <w:p w14:paraId="083A046C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).fetchall()</w:t>
            </w:r>
          </w:p>
          <w:p w14:paraId="0C90146B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return render_template('Thingscj.html', Things=Things)</w:t>
            </w:r>
          </w:p>
        </w:tc>
      </w:tr>
    </w:tbl>
    <w:p w14:paraId="46F86A9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宋体" w:hAnsi="宋体" w:eastAsia="宋体" w:cs="宋体"/>
          <w:sz w:val="21"/>
          <w:szCs w:val="21"/>
        </w:rPr>
        <w:t>）小申在测试系统注册模块功能时，在用户名文本框中输入“</w:t>
      </w:r>
      <w:r>
        <w:rPr>
          <w:sz w:val="21"/>
          <w:szCs w:val="21"/>
        </w:rPr>
        <w:t>teacherli</w:t>
      </w:r>
      <w:r>
        <w:rPr>
          <w:rFonts w:ascii="宋体" w:hAnsi="宋体" w:eastAsia="宋体" w:cs="宋体"/>
          <w:sz w:val="21"/>
          <w:szCs w:val="21"/>
        </w:rPr>
        <w:t>”，密码文本框中输入“</w:t>
      </w:r>
      <w:r>
        <w:rPr>
          <w:sz w:val="21"/>
          <w:szCs w:val="21"/>
        </w:rPr>
        <w:t>Tli_82796</w:t>
      </w:r>
      <w:r>
        <w:rPr>
          <w:rFonts w:ascii="宋体" w:hAnsi="宋体" w:eastAsia="宋体" w:cs="宋体"/>
          <w:sz w:val="21"/>
          <w:szCs w:val="21"/>
        </w:rPr>
        <w:t>”，如图所示。成功注册用户时系统提交的数据分别写入</w:t>
      </w:r>
      <w:r>
        <w:rPr>
          <w:sz w:val="21"/>
          <w:szCs w:val="21"/>
        </w:rPr>
        <w:t>user</w:t>
      </w:r>
      <w:r>
        <w:rPr>
          <w:rFonts w:ascii="宋体" w:hAnsi="宋体" w:eastAsia="宋体" w:cs="宋体"/>
          <w:sz w:val="21"/>
          <w:szCs w:val="21"/>
        </w:rPr>
        <w:t>数据表中</w:t>
      </w:r>
      <w:r>
        <w:rPr>
          <w:sz w:val="21"/>
          <w:szCs w:val="21"/>
        </w:rPr>
        <w:t>username</w:t>
      </w:r>
      <w:r>
        <w:rPr>
          <w:rFonts w:ascii="宋体" w:hAnsi="宋体" w:eastAsia="宋体" w:cs="宋体"/>
          <w:sz w:val="21"/>
          <w:szCs w:val="21"/>
        </w:rPr>
        <w:t>和</w:t>
      </w:r>
      <w:r>
        <w:rPr>
          <w:sz w:val="21"/>
          <w:szCs w:val="21"/>
        </w:rPr>
        <w:t>password</w:t>
      </w:r>
      <w:r>
        <w:rPr>
          <w:rFonts w:ascii="宋体" w:hAnsi="宋体" w:eastAsia="宋体" w:cs="宋体"/>
          <w:sz w:val="21"/>
          <w:szCs w:val="21"/>
        </w:rPr>
        <w:t>字段。这个过程中执行的</w:t>
      </w:r>
      <w:r>
        <w:rPr>
          <w:sz w:val="21"/>
          <w:szCs w:val="21"/>
        </w:rPr>
        <w:t>SQL</w:t>
      </w:r>
      <w:r>
        <w:rPr>
          <w:rFonts w:ascii="宋体" w:hAnsi="宋体" w:eastAsia="宋体" w:cs="宋体"/>
          <w:sz w:val="21"/>
          <w:szCs w:val="21"/>
        </w:rPr>
        <w:t>语句为（     ）</w:t>
      </w:r>
    </w:p>
    <w:p w14:paraId="680AE39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295525" cy="1704975"/>
            <wp:effectExtent l="0" t="0" r="9525" b="9525"/>
            <wp:docPr id="100109" name="图片 1001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" name="图片 1001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22E3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A.update user set username ="teacherli" where password = "Tli_82796"</w:t>
      </w:r>
    </w:p>
    <w:p w14:paraId="7E6835A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B.update user set username ="teacherli", password = "Tli_82796"</w:t>
      </w:r>
    </w:p>
    <w:p w14:paraId="0EF8C76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C.insert into user (username,password) values("teacherli","Tli_82796")</w:t>
      </w:r>
    </w:p>
    <w:p w14:paraId="678F41EA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D.insert into user (username,password) values("teacherli","………")</w:t>
      </w:r>
    </w:p>
    <w:p w14:paraId="56906FA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）小申用账号</w:t>
      </w:r>
      <w:r>
        <w:rPr>
          <w:sz w:val="21"/>
          <w:szCs w:val="21"/>
        </w:rPr>
        <w:t>xiaoshen</w:t>
      </w:r>
      <w:r>
        <w:rPr>
          <w:rFonts w:ascii="宋体" w:hAnsi="宋体" w:eastAsia="宋体" w:cs="宋体"/>
          <w:sz w:val="21"/>
          <w:szCs w:val="21"/>
        </w:rPr>
        <w:t>，密码</w:t>
      </w:r>
      <w:r>
        <w:rPr>
          <w:sz w:val="21"/>
          <w:szCs w:val="21"/>
        </w:rPr>
        <w:t>Xshen@196</w:t>
      </w:r>
      <w:r>
        <w:rPr>
          <w:rFonts w:ascii="宋体" w:hAnsi="宋体" w:eastAsia="宋体" w:cs="宋体"/>
          <w:sz w:val="21"/>
          <w:szCs w:val="21"/>
        </w:rPr>
        <w:t>成功登录系统。查看</w:t>
      </w:r>
      <w:r>
        <w:rPr>
          <w:sz w:val="21"/>
          <w:szCs w:val="21"/>
        </w:rPr>
        <w:t>user</w:t>
      </w:r>
      <w:r>
        <w:rPr>
          <w:rFonts w:ascii="宋体" w:hAnsi="宋体" w:eastAsia="宋体" w:cs="宋体"/>
          <w:sz w:val="21"/>
          <w:szCs w:val="21"/>
        </w:rPr>
        <w:t>数据表，发现密码内容如图所示。密码处理采用的方法是①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。相对于明文密码，请说明这样做的优势是②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11" name="图片 100111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图片 100111" descr="page number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AA9B">
      <w:pPr>
        <w:sectPr>
          <w:headerReference r:id="rId8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37E2C9A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933825" cy="1504950"/>
            <wp:effectExtent l="0" t="0" r="9525" b="0"/>
            <wp:docPr id="100125" name="图片 1001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图片 1001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CA3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宋体" w:hAnsi="宋体" w:eastAsia="宋体" w:cs="宋体"/>
          <w:sz w:val="21"/>
          <w:szCs w:val="21"/>
        </w:rPr>
        <w:t>为了更好地了解水质情况，科研人员采集了各监测点的水质数据。数据中包含了各监测点的采集时间、水质类别、水温（℃）、</w:t>
      </w:r>
      <w:r>
        <w:rPr>
          <w:sz w:val="21"/>
          <w:szCs w:val="21"/>
        </w:rPr>
        <w:t>pH</w:t>
      </w:r>
      <w:r>
        <w:rPr>
          <w:rFonts w:ascii="宋体" w:hAnsi="宋体" w:eastAsia="宋体" w:cs="宋体"/>
          <w:sz w:val="21"/>
          <w:szCs w:val="21"/>
        </w:rPr>
        <w:t>、溶解氧（</w:t>
      </w:r>
      <w:r>
        <w:rPr>
          <w:sz w:val="21"/>
          <w:szCs w:val="21"/>
        </w:rPr>
        <w:t>mg/L</w:t>
      </w:r>
      <w:r>
        <w:rPr>
          <w:rFonts w:ascii="宋体" w:hAnsi="宋体" w:eastAsia="宋体" w:cs="宋体"/>
          <w:sz w:val="21"/>
          <w:szCs w:val="21"/>
        </w:rPr>
        <w:t>）、高锰酸盐指数（</w:t>
      </w:r>
      <w:r>
        <w:rPr>
          <w:sz w:val="21"/>
          <w:szCs w:val="21"/>
        </w:rPr>
        <w:t>mg/L</w:t>
      </w:r>
      <w:r>
        <w:rPr>
          <w:rFonts w:ascii="宋体" w:hAnsi="宋体" w:eastAsia="宋体" w:cs="宋体"/>
          <w:sz w:val="21"/>
          <w:szCs w:val="21"/>
        </w:rPr>
        <w:t>）。通过数字化学习，小申了解到水质类别从高到低分为</w:t>
      </w:r>
      <w:r>
        <w:rPr>
          <w:sz w:val="21"/>
          <w:szCs w:val="21"/>
        </w:rPr>
        <w:t>1-5</w:t>
      </w:r>
      <w:r>
        <w:rPr>
          <w:rFonts w:ascii="宋体" w:hAnsi="宋体" w:eastAsia="宋体" w:cs="宋体"/>
          <w:sz w:val="21"/>
          <w:szCs w:val="21"/>
        </w:rPr>
        <w:t>类，级别最高（质量最好）为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，级别最低（质量最差）为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0921DCA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）各监测点每天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点整点采集数据。某天采集的水质数据如表所示，小申使用</w:t>
      </w:r>
      <w:r>
        <w:rPr>
          <w:sz w:val="21"/>
          <w:szCs w:val="21"/>
        </w:rPr>
        <w:t>Python</w:t>
      </w:r>
      <w:r>
        <w:rPr>
          <w:rFonts w:ascii="宋体" w:hAnsi="宋体" w:eastAsia="宋体" w:cs="宋体"/>
          <w:sz w:val="21"/>
          <w:szCs w:val="21"/>
        </w:rPr>
        <w:t>的数据分析核心库</w:t>
      </w:r>
      <w:r>
        <w:rPr>
          <w:sz w:val="21"/>
          <w:szCs w:val="21"/>
        </w:rPr>
        <w:t>pandas</w:t>
      </w:r>
      <w:r>
        <w:rPr>
          <w:rFonts w:ascii="宋体" w:hAnsi="宋体" w:eastAsia="宋体" w:cs="宋体"/>
          <w:sz w:val="21"/>
          <w:szCs w:val="21"/>
        </w:rPr>
        <w:t>提供的方法进行数据整理。经检查确认对于同一监测点相同采集时间出现多条记录的情况，视为重复记录，只需保留其中的最后一条。若读取的数据存放在变量</w:t>
      </w:r>
      <w:r>
        <w:rPr>
          <w:sz w:val="21"/>
          <w:szCs w:val="21"/>
        </w:rPr>
        <w:t>df</w:t>
      </w:r>
      <w:r>
        <w:rPr>
          <w:rFonts w:ascii="宋体" w:hAnsi="宋体" w:eastAsia="宋体" w:cs="宋体"/>
          <w:sz w:val="21"/>
          <w:szCs w:val="21"/>
        </w:rPr>
        <w:t>中，以下方法中能够正确去重的是（     ）</w:t>
      </w:r>
    </w:p>
    <w:tbl>
      <w:tblPr>
        <w:tblStyle w:val="2"/>
        <w:tblW w:w="663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2"/>
        <w:gridCol w:w="995"/>
        <w:gridCol w:w="995"/>
        <w:gridCol w:w="660"/>
        <w:gridCol w:w="660"/>
        <w:gridCol w:w="828"/>
        <w:gridCol w:w="1330"/>
      </w:tblGrid>
      <w:tr w14:paraId="773708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20D015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监测点名称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EC8F85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采集时间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CB66F1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04B363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水温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B54DEB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pH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803C70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溶解氧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C5829A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高锰酸盐指数</w:t>
            </w:r>
          </w:p>
        </w:tc>
      </w:tr>
      <w:tr w14:paraId="12C715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2D3E63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C4BE20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809DBF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47DB86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38100" cy="95250"/>
                  <wp:effectExtent l="0" t="0" r="0" b="0"/>
                  <wp:docPr id="100127" name="图片 100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7" name="图片 10012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839E8F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54AAF8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4.77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B06035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5.16</w:t>
            </w:r>
          </w:p>
        </w:tc>
      </w:tr>
      <w:tr w14:paraId="220A8E3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38B276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9365EE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D6F7DE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3A527C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178460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9E1BE7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6F5EAD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 w14:paraId="49755A6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DE31AE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EC3BA7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01A770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1332B8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3EE7ED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7.12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7A5B61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38100" cy="95250"/>
                  <wp:effectExtent l="0" t="0" r="0" b="0"/>
                  <wp:docPr id="100129" name="图片 100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29" name="图片 10012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22E318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2.26</w:t>
            </w:r>
          </w:p>
        </w:tc>
      </w:tr>
      <w:tr w14:paraId="61A486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1A310D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9484C1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F54E2D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8E8164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22.1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939D5E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6.91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989141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7.89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EEFA14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2.12</w:t>
            </w:r>
          </w:p>
        </w:tc>
      </w:tr>
      <w:tr w14:paraId="3583F42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26F277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E39CA4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DD40CD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BF4938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5F657C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8.19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07F492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5.31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AC1721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5.01</w:t>
            </w:r>
          </w:p>
        </w:tc>
      </w:tr>
      <w:tr w14:paraId="281358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69615C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1E2E78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B0740C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11D216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05DAFC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331844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F4425A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 w14:paraId="4578B25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5D3E70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E1F577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66266D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9B3697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22.1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E4C1C9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6.91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5285A9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7.89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8014C7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2.12</w:t>
            </w:r>
          </w:p>
        </w:tc>
      </w:tr>
    </w:tbl>
    <w:p w14:paraId="780B7C7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A.df.drop_duplicates(subset=['</w:t>
      </w:r>
      <w:r>
        <w:rPr>
          <w:rFonts w:ascii="宋体" w:hAnsi="宋体" w:eastAsia="宋体" w:cs="宋体"/>
          <w:sz w:val="21"/>
          <w:szCs w:val="21"/>
        </w:rPr>
        <w:t>监测点名称</w:t>
      </w:r>
      <w:r>
        <w:rPr>
          <w:sz w:val="21"/>
          <w:szCs w:val="21"/>
        </w:rPr>
        <w:t>','</w:t>
      </w:r>
      <w:r>
        <w:rPr>
          <w:rFonts w:ascii="宋体" w:hAnsi="宋体" w:eastAsia="宋体" w:cs="宋体"/>
          <w:sz w:val="21"/>
          <w:szCs w:val="21"/>
        </w:rPr>
        <w:t>采集时间</w:t>
      </w:r>
      <w:r>
        <w:rPr>
          <w:sz w:val="21"/>
          <w:szCs w:val="21"/>
        </w:rPr>
        <w:t>'],keep='first',inplace=True)</w:t>
      </w:r>
    </w:p>
    <w:p w14:paraId="58FC282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B.df.drop_duplicates(subset=['</w:t>
      </w:r>
      <w:r>
        <w:rPr>
          <w:rFonts w:ascii="宋体" w:hAnsi="宋体" w:eastAsia="宋体" w:cs="宋体"/>
          <w:sz w:val="21"/>
          <w:szCs w:val="21"/>
        </w:rPr>
        <w:t>监测点名称</w:t>
      </w:r>
      <w:r>
        <w:rPr>
          <w:sz w:val="21"/>
          <w:szCs w:val="21"/>
        </w:rPr>
        <w:t>'],keep='first',inplace=True)</w:t>
      </w:r>
    </w:p>
    <w:p w14:paraId="2559AC7B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C.df.drop_duplicates(subset=['</w:t>
      </w:r>
      <w:r>
        <w:rPr>
          <w:rFonts w:ascii="宋体" w:hAnsi="宋体" w:eastAsia="宋体" w:cs="宋体"/>
          <w:sz w:val="21"/>
          <w:szCs w:val="21"/>
        </w:rPr>
        <w:t>监测点名称</w:t>
      </w:r>
      <w:r>
        <w:rPr>
          <w:sz w:val="21"/>
          <w:szCs w:val="21"/>
        </w:rPr>
        <w:t>'],keep='last',inplace=True)</w:t>
      </w:r>
    </w:p>
    <w:p w14:paraId="13CAD5AA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D.df.drop_duplicates(subset=['</w:t>
      </w:r>
      <w:r>
        <w:rPr>
          <w:rFonts w:ascii="宋体" w:hAnsi="宋体" w:eastAsia="宋体" w:cs="宋体"/>
          <w:sz w:val="21"/>
          <w:szCs w:val="21"/>
        </w:rPr>
        <w:t>监测点名称</w:t>
      </w:r>
      <w:r>
        <w:rPr>
          <w:sz w:val="21"/>
          <w:szCs w:val="21"/>
        </w:rPr>
        <w:t>','</w:t>
      </w:r>
      <w:r>
        <w:rPr>
          <w:rFonts w:ascii="宋体" w:hAnsi="宋体" w:eastAsia="宋体" w:cs="宋体"/>
          <w:sz w:val="21"/>
          <w:szCs w:val="21"/>
        </w:rPr>
        <w:t>采集时间</w:t>
      </w:r>
      <w:r>
        <w:rPr>
          <w:sz w:val="21"/>
          <w:szCs w:val="21"/>
        </w:rPr>
        <w:t>'],keep='last',inplace=True)</w:t>
      </w:r>
    </w:p>
    <w:p w14:paraId="64006AE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）小申把整理后的数据存储于“</w:t>
      </w:r>
      <w:r>
        <w:rPr>
          <w:sz w:val="21"/>
          <w:szCs w:val="21"/>
        </w:rPr>
        <w:t>T4_2.csv</w:t>
      </w:r>
      <w:r>
        <w:rPr>
          <w:rFonts w:ascii="宋体" w:hAnsi="宋体" w:eastAsia="宋体" w:cs="宋体"/>
          <w:sz w:val="21"/>
          <w:szCs w:val="21"/>
        </w:rPr>
        <w:t>”文件中。如下所示，他编写程序统计各监测点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点采集的水质样本溶解氧数据最小值。请将程序填写完整，可以点击图标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61925" cy="180975"/>
            <wp:effectExtent l="0" t="0" r="9525" b="9525"/>
            <wp:docPr id="100131" name="图片 1001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图片 10013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进入开发环境，数据文件与程序位于同一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33" name="图片 100133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" name="图片 100133" descr="page number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D446">
      <w:pPr>
        <w:sectPr>
          <w:headerReference r:id="rId9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4F78B6EC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文件夹目录，本题提供的环境仅用作算法验证。</w:t>
      </w:r>
    </w:p>
    <w:tbl>
      <w:tblPr>
        <w:tblStyle w:val="2"/>
        <w:tblW w:w="4695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95"/>
      </w:tblGrid>
      <w:tr w14:paraId="26D6D41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1A23B52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  <w:p w14:paraId="2CC76B14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numpy as np</w:t>
            </w:r>
          </w:p>
          <w:p w14:paraId="07244E69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df=pd.read_csv('T4_2.csv',encoding='ANSI')</w:t>
            </w:r>
          </w:p>
          <w:p w14:paraId="7AAD8E44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mydf=df[df['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采集时间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']=='8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</w:t>
            </w:r>
          </w:p>
          <w:p w14:paraId="3DF926C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temp=np.min(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____)</w:t>
            </w:r>
          </w:p>
          <w:p w14:paraId="3AD20658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print(temp)</w:t>
            </w:r>
          </w:p>
          <w:p w14:paraId="28416E01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根据测试源，判定结果（测试数据结果：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2.45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</w:tr>
    </w:tbl>
    <w:p w14:paraId="6BED96E2">
      <w:pPr>
        <w:widowControl w:val="0"/>
        <w:numPr>
          <w:ilvl w:val="0"/>
          <w:numId w:val="1"/>
        </w:numPr>
        <w:spacing w:before="0" w:after="0" w:line="360" w:lineRule="auto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小申选取了如表所示各监测点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点的水质数据，编写程序绘制如图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所示的各监测点水质类别和高锰酸盐指数分布可视化图形。小申编写的程序如下所示，请将程序填写完整，可以点击图标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33350" cy="152400"/>
            <wp:effectExtent l="0" t="0" r="0" b="0"/>
            <wp:docPr id="100147" name="图片 10014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图片 10014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进入开发环境，数据文件与程序位于同一文件夹目录，本题提供的环境仅用作算法验证。</w:t>
      </w:r>
    </w:p>
    <w:p w14:paraId="3641A47A">
      <w:pPr>
        <w:widowControl w:val="0"/>
        <w:numPr>
          <w:numId w:val="0"/>
        </w:numPr>
        <w:spacing w:before="0" w:after="0" w:line="360" w:lineRule="auto"/>
        <w:jc w:val="both"/>
        <w:rPr>
          <w:rFonts w:ascii="宋体" w:hAnsi="宋体" w:eastAsia="宋体" w:cs="宋体"/>
          <w:sz w:val="21"/>
          <w:szCs w:val="21"/>
        </w:rPr>
      </w:pPr>
    </w:p>
    <w:tbl>
      <w:tblPr>
        <w:tblStyle w:val="2"/>
        <w:tblW w:w="663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2"/>
        <w:gridCol w:w="995"/>
        <w:gridCol w:w="995"/>
        <w:gridCol w:w="660"/>
        <w:gridCol w:w="660"/>
        <w:gridCol w:w="828"/>
        <w:gridCol w:w="1330"/>
      </w:tblGrid>
      <w:tr w14:paraId="4CF756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D85363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监测点名称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2E9AC3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采集时间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6061C7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4C11A7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水温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AF205E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pH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A6EF09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溶解氧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799A11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高锰酸盐指数</w:t>
            </w:r>
          </w:p>
        </w:tc>
      </w:tr>
      <w:tr w14:paraId="5DB78FF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83D2EF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EA0E91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27BDC5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0C4D39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1E5027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C68492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4.77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F7CDAA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5.16</w:t>
            </w:r>
          </w:p>
        </w:tc>
      </w:tr>
      <w:tr w14:paraId="45F9A9A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A0D272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2033E4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49450C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A4F22B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C7638F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81A396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8F1FCE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 w14:paraId="639D14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BBBF00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5A2CF4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D83850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26D481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5FDEB4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7.12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40B5C6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7.34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B05D88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2.26</w:t>
            </w:r>
          </w:p>
        </w:tc>
      </w:tr>
    </w:tbl>
    <w:p w14:paraId="17331737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524250" cy="2857500"/>
            <wp:effectExtent l="0" t="0" r="0" b="0"/>
            <wp:docPr id="100149" name="图片 10014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" name="图片 10014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F353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              </w:t>
      </w:r>
      <w:r>
        <w:rPr>
          <w:rFonts w:ascii="宋体" w:hAnsi="宋体" w:eastAsia="宋体" w:cs="宋体"/>
          <w:sz w:val="21"/>
          <w:szCs w:val="21"/>
        </w:rPr>
        <w:t>图</w:t>
      </w:r>
      <w:r>
        <w:rPr>
          <w:sz w:val="21"/>
          <w:szCs w:val="21"/>
        </w:rPr>
        <w:t>1</w:t>
      </w:r>
    </w:p>
    <w:tbl>
      <w:tblPr>
        <w:tblStyle w:val="2"/>
        <w:tblW w:w="456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60"/>
      </w:tblGrid>
      <w:tr w14:paraId="189C96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0B6698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  <w:p w14:paraId="7D3CAF7F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matplotlib.pyplot as plt</w:t>
            </w:r>
          </w:p>
        </w:tc>
      </w:tr>
    </w:tbl>
    <w:p w14:paraId="2453D949"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 distT="0" distB="0" distL="114300" distR="114300">
            <wp:extent cx="28575" cy="28575"/>
            <wp:effectExtent l="0" t="0" r="0" b="0"/>
            <wp:docPr id="100151" name="图片 100151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" name="图片 100151" descr="page number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B6BF">
      <w:pPr>
        <w:sectPr>
          <w:headerReference r:id="rId10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tbl>
      <w:tblPr>
        <w:tblStyle w:val="2"/>
        <w:tblW w:w="456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60"/>
      </w:tblGrid>
      <w:tr w14:paraId="6FE796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8DC47E6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plt.rcParams['font.sans-serif']=['SimHei']</w:t>
            </w:r>
          </w:p>
          <w:p w14:paraId="23633B0C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df=pd.read_csv('T4_3.csv',encoding='ANSI')</w:t>
            </w:r>
          </w:p>
          <w:p w14:paraId="2DB52C73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plt.title('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各监测点水质类别和高锰酸盐指数分布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 w14:paraId="1F87ABA5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plt.xlabel('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高锰酸盐指数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(mg/L)')</w:t>
            </w:r>
          </w:p>
          <w:p w14:paraId="24C72DF9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plt.ylabel('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')</w:t>
            </w:r>
          </w:p>
          <w:p w14:paraId="197C4283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plt.ylim((0,6))</w:t>
            </w:r>
          </w:p>
          <w:p w14:paraId="5092A66D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plt.yticks([0,1,2,3,4,5])</w:t>
            </w:r>
          </w:p>
          <w:p w14:paraId="207CB738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plt.scatter(df['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高锰酸盐指数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'],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____)</w:t>
            </w:r>
          </w:p>
          <w:p w14:paraId="267F910B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plt.show0</w:t>
            </w:r>
          </w:p>
        </w:tc>
      </w:tr>
    </w:tbl>
    <w:p w14:paraId="1A7AB7BA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宋体" w:hAnsi="宋体" w:eastAsia="宋体" w:cs="宋体"/>
          <w:sz w:val="21"/>
          <w:szCs w:val="21"/>
        </w:rPr>
        <w:t>）小申了解到水温、</w:t>
      </w:r>
      <w:r>
        <w:rPr>
          <w:sz w:val="21"/>
          <w:szCs w:val="21"/>
        </w:rPr>
        <w:t>pH</w:t>
      </w:r>
      <w:r>
        <w:rPr>
          <w:rFonts w:ascii="宋体" w:hAnsi="宋体" w:eastAsia="宋体" w:cs="宋体"/>
          <w:sz w:val="21"/>
          <w:szCs w:val="21"/>
        </w:rPr>
        <w:t>、溶解氧、高锰酸盐等指标都会影响水质类别，他选择了高锰酸盐指数进行重点分析。分析如图所示的“各监测点水质类别和高锰酸盐指数分布”可视化图形，说出高锰酸盐指数最高的监测点的水质类别为①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。请学习数字化资源中的“地表水环境质量标准”，尝试归纳水质类别和高锰酸盐指数之间的相关关系②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。</w:t>
      </w:r>
    </w:p>
    <w:p w14:paraId="000D6BB8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3457575" cy="2800350"/>
            <wp:effectExtent l="0" t="0" r="9525" b="0"/>
            <wp:docPr id="100165" name="图片 10016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FBC9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宋体" w:hAnsi="宋体" w:eastAsia="宋体" w:cs="宋体"/>
          <w:sz w:val="21"/>
          <w:szCs w:val="21"/>
        </w:rPr>
        <w:t>）小申了解到水质类别符合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类标准需要从多个指标进行判断，其中要求高锰酸盐指数</w:t>
      </w:r>
      <w:r>
        <w:rPr>
          <w:sz w:val="21"/>
          <w:szCs w:val="21"/>
        </w:rPr>
        <w:t>(mg/L)</w:t>
      </w:r>
      <w:r>
        <w:rPr>
          <w:rFonts w:ascii="宋体" w:hAnsi="宋体" w:eastAsia="宋体" w:cs="宋体"/>
          <w:sz w:val="21"/>
          <w:szCs w:val="21"/>
        </w:rPr>
        <w:t>≤</w:t>
      </w:r>
      <w:r>
        <w:rPr>
          <w:sz w:val="21"/>
          <w:szCs w:val="21"/>
        </w:rPr>
        <w:t>2</w:t>
      </w:r>
      <w:r>
        <w:rPr>
          <w:rFonts w:ascii="宋体" w:hAnsi="宋体" w:eastAsia="宋体" w:cs="宋体"/>
          <w:sz w:val="21"/>
          <w:szCs w:val="21"/>
        </w:rPr>
        <w:t>。小申设计了一个算法，判断样本在高锰酸盐指标上是否符合</w:t>
      </w:r>
      <w:r>
        <w:rPr>
          <w:sz w:val="21"/>
          <w:szCs w:val="21"/>
        </w:rPr>
        <w:t>1</w:t>
      </w:r>
      <w:r>
        <w:rPr>
          <w:rFonts w:ascii="宋体" w:hAnsi="宋体" w:eastAsia="宋体" w:cs="宋体"/>
          <w:sz w:val="21"/>
          <w:szCs w:val="21"/>
        </w:rPr>
        <w:t>类标准。下图是小申设计的算法流程图，该流程图不满足算法特征的（     ）</w:t>
      </w:r>
    </w:p>
    <w:p w14:paraId="397BA082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733675" cy="1247775"/>
            <wp:effectExtent l="0" t="0" r="9525" b="9525"/>
            <wp:docPr id="100167" name="图片 10016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7" name="图片 10016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169" name="图片 100169" descr="page numb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" name="图片 100169" descr="page number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C150">
      <w:pPr>
        <w:sectPr>
          <w:headerReference r:id="rId11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0EA374E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宋体" w:hAnsi="宋体" w:eastAsia="宋体" w:cs="宋体"/>
          <w:sz w:val="21"/>
          <w:szCs w:val="21"/>
        </w:rPr>
        <w:t>有零个或多个输入</w:t>
      </w:r>
      <w:r>
        <w:rPr>
          <w:sz w:val="21"/>
          <w:szCs w:val="21"/>
        </w:rPr>
        <w:t xml:space="preserve">    B.</w:t>
      </w:r>
      <w:r>
        <w:rPr>
          <w:rFonts w:ascii="宋体" w:hAnsi="宋体" w:eastAsia="宋体" w:cs="宋体"/>
          <w:sz w:val="21"/>
          <w:szCs w:val="21"/>
        </w:rPr>
        <w:t>有穷性</w:t>
      </w:r>
      <w:r>
        <w:rPr>
          <w:sz w:val="21"/>
          <w:szCs w:val="21"/>
        </w:rPr>
        <w:t xml:space="preserve">    C.</w:t>
      </w:r>
      <w:r>
        <w:rPr>
          <w:rFonts w:ascii="宋体" w:hAnsi="宋体" w:eastAsia="宋体" w:cs="宋体"/>
          <w:sz w:val="21"/>
          <w:szCs w:val="21"/>
        </w:rPr>
        <w:t>有一个或多个输出</w:t>
      </w:r>
      <w:r>
        <w:rPr>
          <w:sz w:val="21"/>
          <w:szCs w:val="21"/>
        </w:rPr>
        <w:t xml:space="preserve">    D.</w:t>
      </w:r>
      <w:r>
        <w:rPr>
          <w:rFonts w:ascii="宋体" w:hAnsi="宋体" w:eastAsia="宋体" w:cs="宋体"/>
          <w:sz w:val="21"/>
          <w:szCs w:val="21"/>
        </w:rPr>
        <w:t>确定性</w:t>
      </w:r>
    </w:p>
    <w:p w14:paraId="4F597D9F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宋体" w:hAnsi="宋体" w:eastAsia="宋体" w:cs="宋体"/>
          <w:sz w:val="21"/>
          <w:szCs w:val="21"/>
        </w:rPr>
        <w:t>）小申设计了一个算法，判断当天水质类别是否适合人直接接触（水质类别</w:t>
      </w:r>
      <w:r>
        <w:rPr>
          <w:sz w:val="21"/>
          <w:szCs w:val="21"/>
        </w:rPr>
        <w:t>1-3</w:t>
      </w:r>
      <w:r>
        <w:rPr>
          <w:rFonts w:ascii="宋体" w:hAnsi="宋体" w:eastAsia="宋体" w:cs="宋体"/>
          <w:sz w:val="21"/>
          <w:szCs w:val="21"/>
        </w:rPr>
        <w:t>被认为“适合”，</w:t>
      </w:r>
      <w:r>
        <w:rPr>
          <w:sz w:val="21"/>
          <w:szCs w:val="21"/>
        </w:rPr>
        <w:t>4-5</w:t>
      </w:r>
      <w:r>
        <w:rPr>
          <w:rFonts w:ascii="宋体" w:hAnsi="宋体" w:eastAsia="宋体" w:cs="宋体"/>
          <w:sz w:val="21"/>
          <w:szCs w:val="21"/>
        </w:rPr>
        <w:t>被认为“不适合”）。小申编写的程序如图所示，以下选项填入划线处正确的是（     ）</w:t>
      </w:r>
    </w:p>
    <w:tbl>
      <w:tblPr>
        <w:tblStyle w:val="2"/>
        <w:tblW w:w="363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30"/>
      </w:tblGrid>
      <w:tr w14:paraId="0F9BE2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17EF5B6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r=int(input("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请输入样本的水质类别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:"))</w:t>
            </w:r>
          </w:p>
          <w:p w14:paraId="380512B6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if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:</w:t>
            </w:r>
          </w:p>
          <w:p w14:paraId="6E9F5E98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print("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适合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</w:t>
            </w:r>
          </w:p>
          <w:p w14:paraId="7219CB58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else:</w:t>
            </w:r>
          </w:p>
          <w:p w14:paraId="58710751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print("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不适合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</w:t>
            </w:r>
          </w:p>
        </w:tc>
      </w:tr>
    </w:tbl>
    <w:p w14:paraId="332DAAA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A.r==4 and r==5    B.1</w:t>
      </w:r>
      <w:r>
        <w:rPr>
          <w:rFonts w:ascii="宋体" w:hAnsi="宋体" w:eastAsia="宋体" w:cs="宋体"/>
          <w:sz w:val="21"/>
          <w:szCs w:val="21"/>
        </w:rPr>
        <w:t>＜</w:t>
      </w:r>
      <w:r>
        <w:rPr>
          <w:sz w:val="21"/>
          <w:szCs w:val="21"/>
        </w:rPr>
        <w:t>=r</w:t>
      </w:r>
      <w:r>
        <w:rPr>
          <w:rFonts w:ascii="宋体" w:hAnsi="宋体" w:eastAsia="宋体" w:cs="宋体"/>
          <w:sz w:val="21"/>
          <w:szCs w:val="21"/>
        </w:rPr>
        <w:t>＜</w:t>
      </w:r>
      <w:r>
        <w:rPr>
          <w:sz w:val="21"/>
          <w:szCs w:val="21"/>
        </w:rPr>
        <w:t>=3    C.r</w:t>
      </w:r>
      <w:r>
        <w:rPr>
          <w:rFonts w:ascii="宋体" w:hAnsi="宋体" w:eastAsia="宋体" w:cs="宋体"/>
          <w:sz w:val="21"/>
          <w:szCs w:val="21"/>
        </w:rPr>
        <w:t>＞</w:t>
      </w:r>
      <w:r>
        <w:rPr>
          <w:sz w:val="21"/>
          <w:szCs w:val="21"/>
        </w:rPr>
        <w:t>4    D.r</w:t>
      </w:r>
      <w:r>
        <w:rPr>
          <w:rFonts w:ascii="宋体" w:hAnsi="宋体" w:eastAsia="宋体" w:cs="宋体"/>
          <w:sz w:val="21"/>
          <w:szCs w:val="21"/>
        </w:rPr>
        <w:t>＜</w:t>
      </w:r>
      <w:r>
        <w:rPr>
          <w:sz w:val="21"/>
          <w:szCs w:val="21"/>
        </w:rPr>
        <w:t>=5</w:t>
      </w:r>
    </w:p>
    <w:p w14:paraId="59D86EC5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宋体" w:hAnsi="宋体" w:eastAsia="宋体" w:cs="宋体"/>
          <w:sz w:val="21"/>
          <w:szCs w:val="21"/>
        </w:rPr>
        <w:t>）小申采集了各监测点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点的水质数据，每个监测点当天的两条采集数据是连续存放的，部分数据如表所示。小申设计了一个算法，统计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点水质类别不同的监测点个数。请选择合适的框图，将其拖至右侧流程图的虚线框内，将算法设计完整。①</w:t>
      </w:r>
      <w:r>
        <w:rPr>
          <w:sz w:val="21"/>
          <w:szCs w:val="21"/>
        </w:rPr>
        <w:t>____</w:t>
      </w:r>
      <w:r>
        <w:rPr>
          <w:rFonts w:ascii="宋体" w:hAnsi="宋体" w:eastAsia="宋体" w:cs="宋体"/>
          <w:sz w:val="21"/>
          <w:szCs w:val="21"/>
        </w:rPr>
        <w:t>、②</w:t>
      </w:r>
      <w:r>
        <w:rPr>
          <w:sz w:val="21"/>
          <w:szCs w:val="21"/>
        </w:rPr>
        <w:t>____</w:t>
      </w:r>
    </w:p>
    <w:tbl>
      <w:tblPr>
        <w:tblStyle w:val="2"/>
        <w:tblW w:w="441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977"/>
        <w:gridCol w:w="977"/>
        <w:gridCol w:w="660"/>
        <w:gridCol w:w="660"/>
      </w:tblGrid>
      <w:tr w14:paraId="6E38DF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85FFB6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监测点名称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D1FB07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采集时间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BFC284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26E7E8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水温</w:t>
            </w:r>
          </w:p>
        </w:tc>
        <w:tc>
          <w:tcPr>
            <w:tcBorders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F65683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pH</w:t>
            </w:r>
          </w:p>
        </w:tc>
      </w:tr>
      <w:tr w14:paraId="6C54C01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DD85D8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B142F8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CF4AA3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22CAE0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A107A4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7.25</w:t>
            </w:r>
          </w:p>
        </w:tc>
      </w:tr>
      <w:tr w14:paraId="68558F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8BC303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FFB85B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274D39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139D4A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FDE71A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6.54</w:t>
            </w:r>
          </w:p>
        </w:tc>
      </w:tr>
      <w:tr w14:paraId="51F26B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E635D4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010E48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F10280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50147B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4F22B5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7.04</w:t>
            </w:r>
          </w:p>
        </w:tc>
      </w:tr>
      <w:tr w14:paraId="107708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3A4229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689D88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473C52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7C8827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EE99C9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8.16</w:t>
            </w:r>
          </w:p>
        </w:tc>
      </w:tr>
      <w:tr w14:paraId="1D78ED4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7BE7EA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F278A5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C31FA6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82E152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638AF6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8.11</w:t>
            </w:r>
          </w:p>
        </w:tc>
      </w:tr>
      <w:tr w14:paraId="2E5709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B473E0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720782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2612B1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AE8A37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997D56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7.99</w:t>
            </w:r>
          </w:p>
        </w:tc>
      </w:tr>
      <w:tr w14:paraId="43B0F1B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843E46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FE2C76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7FDBB6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D086D8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3D5ADE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 w14:paraId="34C45CA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8892D3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1B1472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15BE2B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1BC89A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2C4621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7.14</w:t>
            </w:r>
          </w:p>
        </w:tc>
      </w:tr>
      <w:tr w14:paraId="3EDB99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D4DB8E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C26DC6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36E8C2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F79B66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F3B95AD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8.04</w:t>
            </w:r>
          </w:p>
        </w:tc>
      </w:tr>
    </w:tbl>
    <w:p w14:paraId="4236E530"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 distT="0" distB="0" distL="114300" distR="114300">
            <wp:extent cx="28575" cy="28575"/>
            <wp:effectExtent l="0" t="0" r="0" b="0"/>
            <wp:docPr id="100183" name="图片 100183" descr="page numb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" name="图片 100183" descr="page number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0A6C">
      <w:pPr>
        <w:sectPr>
          <w:headerReference r:id="rId12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p w14:paraId="267C7D52">
      <w:pPr>
        <w:widowControl w:val="0"/>
        <w:spacing w:before="0" w:after="0" w:line="360" w:lineRule="auto"/>
        <w:jc w:val="both"/>
        <w:rPr>
          <w:sz w:val="21"/>
          <w:szCs w:val="21"/>
        </w:rPr>
      </w:pPr>
      <w:bookmarkStart w:id="0" w:name="_GoBack"/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667000" cy="3095625"/>
            <wp:effectExtent l="0" t="0" r="0" b="9525"/>
            <wp:docPr id="100197" name="图片 10019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" name="图片 10019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9E9E91"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）小申采集了各监测点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点的水质数据，每个监测点当天的两条采集数据是连续存放的，部分数据如表所示。小申编写程序统计</w:t>
      </w:r>
      <w:r>
        <w:rPr>
          <w:sz w:val="21"/>
          <w:szCs w:val="21"/>
        </w:rPr>
        <w:t>8</w:t>
      </w:r>
      <w:r>
        <w:rPr>
          <w:rFonts w:ascii="宋体" w:hAnsi="宋体" w:eastAsia="宋体" w:cs="宋体"/>
          <w:sz w:val="21"/>
          <w:szCs w:val="21"/>
        </w:rPr>
        <w:t>点和</w:t>
      </w:r>
      <w:r>
        <w:rPr>
          <w:sz w:val="21"/>
          <w:szCs w:val="21"/>
        </w:rPr>
        <w:t>20</w:t>
      </w:r>
      <w:r>
        <w:rPr>
          <w:rFonts w:ascii="宋体" w:hAnsi="宋体" w:eastAsia="宋体" w:cs="宋体"/>
          <w:sz w:val="21"/>
          <w:szCs w:val="21"/>
        </w:rPr>
        <w:t>点水质类别不同的监测点个数。请完善程序代码，将程序以原文件名保存在默认位置。点击图标</w:t>
      </w: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114300" cy="133350"/>
            <wp:effectExtent l="0" t="0" r="0" b="0"/>
            <wp:docPr id="100199" name="图片 10019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" name="图片 10019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t>进入开发环境。数据存储于</w:t>
      </w:r>
      <w:r>
        <w:rPr>
          <w:sz w:val="21"/>
          <w:szCs w:val="21"/>
        </w:rPr>
        <w:t>T4_8.csv</w:t>
      </w:r>
      <w:r>
        <w:rPr>
          <w:rFonts w:ascii="宋体" w:hAnsi="宋体" w:eastAsia="宋体" w:cs="宋体"/>
          <w:sz w:val="21"/>
          <w:szCs w:val="21"/>
        </w:rPr>
        <w:t>文件中，与该程序位于同一文件夹目录。</w:t>
      </w:r>
      <w:r>
        <w:rPr>
          <w:sz w:val="21"/>
          <w:szCs w:val="21"/>
        </w:rPr>
        <w:t>____</w:t>
      </w:r>
    </w:p>
    <w:tbl>
      <w:tblPr>
        <w:tblStyle w:val="2"/>
        <w:tblW w:w="4410" w:type="dxa"/>
        <w:tblInd w:w="128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8"/>
        <w:gridCol w:w="972"/>
        <w:gridCol w:w="972"/>
        <w:gridCol w:w="698"/>
        <w:gridCol w:w="660"/>
      </w:tblGrid>
      <w:tr w14:paraId="2201A9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56F36C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监测点名称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259897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采集时间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DCD131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844255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水温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C9544B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pH</w:t>
            </w:r>
          </w:p>
        </w:tc>
      </w:tr>
      <w:tr w14:paraId="0E1371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619BA4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97945C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832570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727D30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8452F7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7.25</w:t>
            </w:r>
          </w:p>
        </w:tc>
      </w:tr>
      <w:tr w14:paraId="139051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C43E4E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A67CA4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E371A2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34A3A4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201604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38100" cy="95250"/>
                  <wp:effectExtent l="0" t="0" r="0" b="0"/>
                  <wp:docPr id="100201" name="图片 100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1" name="图片 10020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</w:t>
            </w:r>
          </w:p>
        </w:tc>
      </w:tr>
      <w:tr w14:paraId="3D16E4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8DD35D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C74DEF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7374FC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4D5A18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FF9FD44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7.04</w:t>
            </w:r>
          </w:p>
        </w:tc>
      </w:tr>
      <w:tr w14:paraId="1EEF71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6D44CB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CAC558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227DAE8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C06B34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CDFA6E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8.16</w:t>
            </w:r>
          </w:p>
        </w:tc>
      </w:tr>
      <w:tr w14:paraId="028855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6B41CE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CFEC32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08E9C0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E9DBB1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636E551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8.11</w:t>
            </w:r>
          </w:p>
        </w:tc>
      </w:tr>
      <w:tr w14:paraId="40BFB0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0156E8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0E94B7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D5E296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2BF0AA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23.8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F5CBEC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7.99</w:t>
            </w:r>
          </w:p>
        </w:tc>
      </w:tr>
      <w:tr w14:paraId="449A7A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D91639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3D6C78EC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2B1C2DA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F623409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BCCB616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 w14:paraId="3639C3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28C0C8E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8FB485F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4E099AC7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4D9D0D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F39726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7.14</w:t>
            </w:r>
          </w:p>
        </w:tc>
      </w:tr>
      <w:tr w14:paraId="3FCB6D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026D3C60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监测点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7F8C2A8B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8D107D3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22A86DF5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1D2AFEB2">
            <w:pPr>
              <w:widowControl w:val="0"/>
              <w:spacing w:before="0" w:after="0" w:line="360" w:lineRule="auto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8.04</w:t>
            </w:r>
          </w:p>
        </w:tc>
      </w:tr>
      <w:tr w14:paraId="04E3D8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62F09A4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统计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8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点和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20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点水质类别不同的站点个数</w:t>
            </w:r>
          </w:p>
          <w:p w14:paraId="3E65068E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</w:tc>
        <w:tc>
          <w:tcPr>
            <w:tcBorders>
              <w:top w:val="single" w:color="000000" w:sz="6" w:space="0"/>
            </w:tcBorders>
            <w:noWrap w:val="0"/>
            <w:tcMar>
              <w:top w:w="8" w:type="dxa"/>
              <w:left w:w="5" w:type="dxa"/>
              <w:bottom w:w="5" w:type="dxa"/>
              <w:right w:w="5" w:type="dxa"/>
            </w:tcMar>
            <w:vAlign w:val="top"/>
          </w:tcPr>
          <w:p w14:paraId="0EBD3D74"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 w14:paraId="3D493F0E"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 distT="0" distB="0" distL="114300" distR="114300">
            <wp:extent cx="28575" cy="28575"/>
            <wp:effectExtent l="0" t="0" r="0" b="0"/>
            <wp:docPr id="100203" name="图片 100203" descr="page numbe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" name="图片 100203" descr="page number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1F16">
      <w:pPr>
        <w:sectPr>
          <w:headerReference r:id="rId13" w:type="default"/>
          <w:type w:val="continuous"/>
          <w:pgSz w:w="11927" w:h="16875"/>
          <w:pgMar w:top="800" w:right="1120" w:bottom="540" w:left="1120" w:header="708" w:footer="708" w:gutter="0"/>
          <w:cols w:space="708" w:num="1"/>
          <w:docGrid w:linePitch="360" w:charSpace="0"/>
        </w:sectPr>
      </w:pPr>
    </w:p>
    <w:tbl>
      <w:tblPr>
        <w:tblStyle w:val="2"/>
        <w:tblW w:w="4530" w:type="dxa"/>
        <w:tblInd w:w="1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30"/>
      </w:tblGrid>
      <w:tr w14:paraId="0E19F6E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0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 w14:paraId="5F312DBE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data=pd.read_csv("T4_8.csv",encoding='ANSI')</w:t>
            </w:r>
          </w:p>
          <w:p w14:paraId="7F46072F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获取水质类别数据</w:t>
            </w:r>
          </w:p>
          <w:p w14:paraId="459A5099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szlb=list(data["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水质类别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"])</w:t>
            </w:r>
          </w:p>
          <w:p w14:paraId="6F876365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计数器</w:t>
            </w:r>
          </w:p>
          <w:p w14:paraId="4B31021F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cnt=0</w:t>
            </w:r>
          </w:p>
          <w:p w14:paraId="3CB80EBB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i=0</w:t>
            </w:r>
          </w:p>
          <w:p w14:paraId="615EC9E7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n=len(szlb)</w:t>
            </w:r>
          </w:p>
          <w:p w14:paraId="73050C7A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在以下区域继续完善代码</w:t>
            </w:r>
          </w:p>
          <w:p w14:paraId="5327126D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br w:type="textWrapping"/>
            </w:r>
          </w:p>
          <w:p w14:paraId="042CDD48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br w:type="textWrapping"/>
            </w:r>
          </w:p>
          <w:p w14:paraId="328BE86E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以下输出语句，无需修改</w:t>
            </w:r>
          </w:p>
          <w:p w14:paraId="5433A185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print(cnt)</w:t>
            </w:r>
          </w:p>
          <w:p w14:paraId="7DD3B712">
            <w:pPr>
              <w:widowControl w:val="0"/>
              <w:spacing w:before="0" w:after="0" w:line="360" w:lineRule="auto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#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根据测试源，判定结果（测试数据结果：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</w:t>
            </w:r>
          </w:p>
        </w:tc>
      </w:tr>
    </w:tbl>
    <w:p w14:paraId="4503CD60">
      <w:pPr>
        <w:widowControl w:val="0"/>
        <w:spacing w:before="0" w:after="0" w:line="360" w:lineRule="auto"/>
        <w:jc w:val="both"/>
        <w:rPr>
          <w:sz w:val="21"/>
          <w:szCs w:val="21"/>
        </w:rPr>
      </w:pPr>
    </w:p>
    <w:p w14:paraId="73D6219A"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 distT="0" distB="0" distL="114300" distR="114300">
            <wp:extent cx="28575" cy="28575"/>
            <wp:effectExtent l="0" t="0" r="0" b="0"/>
            <wp:docPr id="100217" name="图片 100217" descr="page numbe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" name="图片 100217" descr="page number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BF3B"/>
    <w:sectPr>
      <w:headerReference r:id="rId14" w:type="default"/>
      <w:type w:val="continuous"/>
      <w:pgSz w:w="11927" w:h="16875"/>
      <w:pgMar w:top="800" w:right="1120" w:bottom="540" w:left="11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F730BA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01" name="图片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图片 1000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03" name="图片 10000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图片 10000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 w14:paraId="65F40616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05" name="图片 10000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图片 10000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07" name="图片 10000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图片 10000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C38933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75" name="图片 100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5" name="图片 10017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77" name="图片 100177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7" name="图片 100177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1982E56D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79" name="图片 100179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9" name="图片 100179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81" name="图片 10018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1" name="图片 100181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6DFA3F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89" name="图片 100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9" name="图片 10018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91" name="图片 10019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1" name="图片 100191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15957C3E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93" name="图片 10019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3" name="图片 100193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95" name="图片 10019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5" name="图片 100195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BEC73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0"/>
          <wp:docPr id="100209" name="图片 100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9" name="图片 10020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0" b="0"/>
          <wp:docPr id="100211" name="图片 10021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11" name="图片 100211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23D1B4EF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213" name="图片 10021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13" name="图片 100213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215" name="图片 10021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15" name="图片 100215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B810E9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21" name="图片 100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图片 10002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23" name="图片 10002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图片 10002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652A508D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25" name="图片 10002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图片 10002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27" name="图片 10002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图片 10002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CF4023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41" name="图片 1000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图片 1000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43" name="图片 10004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图片 10004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721CE371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45" name="图片 10004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图片 10004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47" name="图片 10004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图片 10004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4DB9CD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61" name="图片 1000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图片 10006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63" name="图片 10006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图片 10006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7DF4C9CB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65" name="图片 10006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图片 10006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67" name="图片 10006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7" name="图片 10006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A71FC4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079" name="图片 1000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9" name="图片 10007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081" name="图片 10008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1" name="图片 100081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5B24ABDE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083" name="图片 10008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3" name="图片 100083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085" name="图片 10008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5" name="图片 100085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08B065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01" name="图片 100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1" name="图片 1001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03" name="图片 100103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3" name="图片 100103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2818A4FB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05" name="图片 10010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5" name="图片 100105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07" name="图片 100107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7" name="图片 100107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1ABC4A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17" name="图片 100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7" name="图片 1001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19" name="图片 10011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9" name="图片 10011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6A60220F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21" name="图片 10012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1" name="图片 10012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23" name="图片 10012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3" name="图片 10012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D5FC9B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39" name="图片 100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9" name="图片 1001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41" name="图片 10014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1" name="图片 100141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5C0349AE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43" name="图片 10014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3" name="图片 100143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45" name="图片 10014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5" name="图片 100145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09E744">
    <w:pPr>
      <w:widowControl w:val="0"/>
      <w:pBdr>
        <w:top w:val="none" w:color="auto" w:sz="0" w:space="1"/>
        <w:left w:val="none" w:color="auto" w:sz="0" w:space="4"/>
        <w:right w:val="none" w:color="auto" w:sz="0" w:space="4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 distT="0" distB="0" distL="114300" distR="114300">
          <wp:extent cx="723900" cy="295275"/>
          <wp:effectExtent l="0" t="0" r="0" b="8890"/>
          <wp:docPr id="100157" name="图片 100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7" name="图片 10015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 </w:t>
    </w:r>
    <w:r>
      <w:rPr>
        <w:strike w:val="0"/>
        <w:sz w:val="18"/>
        <w:szCs w:val="18"/>
        <w:u w:val="none"/>
      </w:rPr>
      <w:drawing>
        <wp:inline distT="0" distB="0" distL="114300" distR="114300">
          <wp:extent cx="733425" cy="295275"/>
          <wp:effectExtent l="0" t="0" r="9525" b="8890"/>
          <wp:docPr id="100159" name="图片 100159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9" name="图片 100159" descr="C:\Users\0\Documents\Tencent Files\804397265\Image\C2C\Image3\$_Z{R_2L8%1DU0RC6ZU7{4C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宋体" w:hAnsi="宋体" w:eastAsia="宋体" w:cs="宋体"/>
        <w:sz w:val="18"/>
        <w:szCs w:val="18"/>
      </w:rPr>
      <w:t xml:space="preserve"> </w:t>
    </w:r>
  </w:p>
  <w:p w14:paraId="56EA6692">
    <w:pPr>
      <w:pBdr>
        <w:bottom w:val="none" w:color="auto" w:sz="0" w:space="1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00161" name="图片 100161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1" name="图片 100161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 distT="0" distB="0" distL="114300" distR="114300">
          <wp:extent cx="19050" cy="19050"/>
          <wp:effectExtent l="0" t="0" r="0" b="0"/>
          <wp:docPr id="100163" name="图片 10016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3" name="图片 100163" descr="学科网 zxxk.com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CE3A21"/>
    <w:multiLevelType w:val="singleLevel"/>
    <w:tmpl w:val="F4CE3A21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zJiZjcxNWFhY2FjNTVmOTc3MTdjZTlhMDA0OGE5ODcifQ=="/>
  </w:docVars>
  <w:rsids>
    <w:rsidRoot w:val="00A77B3E"/>
    <w:rsid w:val="00A77B3E"/>
    <w:rsid w:val="00CA2A55"/>
    <w:rsid w:val="4A055015"/>
    <w:rsid w:val="7FCA37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7.xml"/><Relationship Id="rId8" Type="http://schemas.openxmlformats.org/officeDocument/2006/relationships/header" Target="header6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header" Target="header2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theme" Target="theme/theme1.xml"/><Relationship Id="rId14" Type="http://schemas.openxmlformats.org/officeDocument/2006/relationships/header" Target="header12.xml"/><Relationship Id="rId13" Type="http://schemas.openxmlformats.org/officeDocument/2006/relationships/header" Target="header11.xml"/><Relationship Id="rId12" Type="http://schemas.openxmlformats.org/officeDocument/2006/relationships/header" Target="header10.xml"/><Relationship Id="rId11" Type="http://schemas.openxmlformats.org/officeDocument/2006/relationships/header" Target="header9.xml"/><Relationship Id="rId10" Type="http://schemas.openxmlformats.org/officeDocument/2006/relationships/header" Target="header8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11</Pages>
  <Words>4294</Words>
  <Characters>5949</Characters>
  <Lines>1</Lines>
  <Paragraphs>1</Paragraphs>
  <TotalTime>40</TotalTime>
  <ScaleCrop>false</ScaleCrop>
  <LinksUpToDate>false</LinksUpToDate>
  <CharactersWithSpaces>6446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2024-09-05T06:23:07Z</dcterms:created>
  <dc:creator>YMXD</dc:creator>
  <cp:lastModifiedBy>Luαn</cp:lastModifiedBy>
  <dcterms:modified xsi:type="dcterms:W3CDTF">2024-09-05T11:09:35Z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C4B232D49F88452B9E335DF049AAC6C6_12</vt:lpwstr>
  </property>
</Properties>
</file>