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Selected framework: ____</w:t>
      </w:r>
    </w:p>
    <w:p>
      <w:r>
        <w:t>Known facts: ____</w:t>
      </w:r>
    </w:p>
    <w:p>
      <w:r>
        <w:t>Presenting patterns: ____</w:t>
      </w:r>
    </w:p>
    <w:p>
      <w:r>
        <w:t>Predisposing factors: ____</w:t>
      </w:r>
    </w:p>
    <w:p>
      <w:r>
        <w:t>Precipitating factors: ____</w:t>
      </w:r>
    </w:p>
    <w:p>
      <w:r>
        <w:t>Maintaining factors: ____</w:t>
      </w:r>
    </w:p>
    <w:p>
      <w:r>
        <w:t>Protective factors: ____</w:t>
      </w:r>
    </w:p>
    <w:p>
      <w:r>
        <w:t>Risk considerations: ____</w:t>
      </w:r>
    </w:p>
    <w:p>
      <w:r>
        <w:t>Working hypotheses: ____</w:t>
      </w:r>
    </w:p>
    <w:p>
      <w:r>
        <w:t>Questions to verify: ____</w:t>
      </w:r>
    </w:p>
    <w:p>
      <w:r>
        <w:t>Boundary notes: ____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
<Relationships xmlns="http://schemas.openxmlformats.org/package/2006/relationships"/>
</file>