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A8" w:rsidRDefault="00623249">
      <w:pPr>
        <w:pStyle w:val="Title"/>
        <w:numPr>
          <w:ilvl w:val="0"/>
          <w:numId w:val="1"/>
        </w:numPr>
        <w:tabs>
          <w:tab w:val="left" w:pos="0"/>
        </w:tabs>
      </w:pPr>
      <w:proofErr w:type="spellStart"/>
      <w:r>
        <w:t>Encrypt</w:t>
      </w:r>
      <w:proofErr w:type="spellEnd"/>
      <w:r>
        <w:t xml:space="preserve"> file SUC-AAS-EF-01</w:t>
      </w:r>
    </w:p>
    <w:p w:rsidR="00C536A8" w:rsidRDefault="00623249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C536A8" w:rsidRDefault="00623249">
      <w:pPr>
        <w:pStyle w:val="Textbody"/>
      </w:pPr>
      <w:proofErr w:type="spellStart"/>
      <w:r>
        <w:t>Encryption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C536A8" w:rsidRDefault="00623249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tbl>
      <w:tblPr>
        <w:tblStyle w:val="TableGrid"/>
        <w:tblW w:w="9637" w:type="dxa"/>
        <w:tblLook w:val="04A0"/>
      </w:tblPr>
      <w:tblGrid>
        <w:gridCol w:w="3368"/>
        <w:gridCol w:w="6269"/>
      </w:tblGrid>
      <w:tr w:rsidR="00C536A8" w:rsidTr="00623249">
        <w:tc>
          <w:tcPr>
            <w:tcW w:w="3368" w:type="dxa"/>
          </w:tcPr>
          <w:p w:rsidR="00C536A8" w:rsidRDefault="00623249">
            <w:pPr>
              <w:pStyle w:val="Default"/>
            </w:pPr>
            <w:proofErr w:type="spellStart"/>
            <w:r>
              <w:t>Activity</w:t>
            </w:r>
            <w:proofErr w:type="spellEnd"/>
            <w:r>
              <w:t xml:space="preserve"> Name</w:t>
            </w:r>
          </w:p>
        </w:tc>
        <w:tc>
          <w:tcPr>
            <w:tcW w:w="6269" w:type="dxa"/>
          </w:tcPr>
          <w:p w:rsidR="00C536A8" w:rsidRDefault="00623249">
            <w:pPr>
              <w:pStyle w:val="Default"/>
            </w:pPr>
            <w:r>
              <w:t>Description</w:t>
            </w:r>
          </w:p>
        </w:tc>
      </w:tr>
      <w:tr w:rsidR="00C536A8" w:rsidTr="00623249">
        <w:tc>
          <w:tcPr>
            <w:tcW w:w="3368" w:type="dxa"/>
          </w:tcPr>
          <w:p w:rsidR="00C536A8" w:rsidRDefault="00C536A8">
            <w:pPr>
              <w:pStyle w:val="Default"/>
            </w:pPr>
          </w:p>
        </w:tc>
        <w:tc>
          <w:tcPr>
            <w:tcW w:w="6269" w:type="dxa"/>
          </w:tcPr>
          <w:p w:rsidR="00C536A8" w:rsidRDefault="00C536A8">
            <w:pPr>
              <w:pStyle w:val="Default"/>
            </w:pPr>
          </w:p>
        </w:tc>
      </w:tr>
      <w:tr w:rsidR="00C536A8" w:rsidTr="00623249">
        <w:tc>
          <w:tcPr>
            <w:tcW w:w="3368" w:type="dxa"/>
          </w:tcPr>
          <w:p w:rsidR="00C536A8" w:rsidRDefault="00623249">
            <w:pPr>
              <w:pStyle w:val="Default"/>
            </w:pPr>
            <w:r>
              <w:t xml:space="preserve">1.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6269" w:type="dxa"/>
          </w:tcPr>
          <w:p w:rsidR="00C536A8" w:rsidRDefault="00623249">
            <w:pPr>
              <w:pStyle w:val="Default"/>
            </w:pPr>
            <w:proofErr w:type="spellStart"/>
            <w:r>
              <w:t>Receive</w:t>
            </w:r>
            <w:proofErr w:type="spellEnd"/>
            <w:r>
              <w:t xml:space="preserve"> the invocation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workflow</w:t>
            </w:r>
            <w:proofErr w:type="spellEnd"/>
            <w:r>
              <w:t>.</w:t>
            </w:r>
          </w:p>
        </w:tc>
      </w:tr>
      <w:tr w:rsidR="00C536A8" w:rsidTr="00623249">
        <w:tc>
          <w:tcPr>
            <w:tcW w:w="3368" w:type="dxa"/>
          </w:tcPr>
          <w:p w:rsidR="00C536A8" w:rsidRDefault="00623249">
            <w:pPr>
              <w:pStyle w:val="Default"/>
            </w:pPr>
            <w:r>
              <w:t xml:space="preserve">2. </w:t>
            </w:r>
            <w:proofErr w:type="spellStart"/>
            <w:r>
              <w:t>Retrieve</w:t>
            </w:r>
            <w:proofErr w:type="spellEnd"/>
            <w:r>
              <w:t xml:space="preserve"> file location </w:t>
            </w:r>
            <w:proofErr w:type="spellStart"/>
            <w:r>
              <w:t>details</w:t>
            </w:r>
            <w:proofErr w:type="spellEnd"/>
          </w:p>
        </w:tc>
        <w:tc>
          <w:tcPr>
            <w:tcW w:w="6269" w:type="dxa"/>
          </w:tcPr>
          <w:p w:rsidR="00C536A8" w:rsidRDefault="00623249">
            <w:pPr>
              <w:pStyle w:val="Default"/>
            </w:pPr>
            <w:proofErr w:type="spellStart"/>
            <w:r>
              <w:t>Extract</w:t>
            </w:r>
            <w:proofErr w:type="spellEnd"/>
            <w:r>
              <w:t xml:space="preserve"> the file location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r>
              <w:t>invocation message.</w:t>
            </w:r>
          </w:p>
        </w:tc>
      </w:tr>
      <w:tr w:rsidR="00C536A8" w:rsidTr="00623249">
        <w:tc>
          <w:tcPr>
            <w:tcW w:w="3368" w:type="dxa"/>
          </w:tcPr>
          <w:p w:rsidR="00C536A8" w:rsidRDefault="00623249">
            <w:pPr>
              <w:pStyle w:val="Default"/>
            </w:pPr>
            <w:r>
              <w:t xml:space="preserve">3.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6269" w:type="dxa"/>
          </w:tcPr>
          <w:p w:rsidR="00C536A8" w:rsidRDefault="00623249">
            <w:pPr>
              <w:pStyle w:val="Default"/>
            </w:pPr>
            <w:proofErr w:type="spellStart"/>
            <w:r>
              <w:t>Retrieve</w:t>
            </w:r>
            <w:proofErr w:type="spellEnd"/>
            <w:r>
              <w:t xml:space="preserve"> the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encrypt</w:t>
            </w:r>
            <w:proofErr w:type="spellEnd"/>
            <w:r>
              <w:t xml:space="preserve"> the </w:t>
            </w:r>
            <w:proofErr w:type="spellStart"/>
            <w:r>
              <w:t>asset</w:t>
            </w:r>
            <w:proofErr w:type="spellEnd"/>
            <w:r>
              <w:t xml:space="preserve">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assumed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symmetric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are </w:t>
            </w:r>
            <w:proofErr w:type="spellStart"/>
            <w:r>
              <w:t>used</w:t>
            </w:r>
            <w:proofErr w:type="spellEnd"/>
            <w:r>
              <w:t xml:space="preserve">,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to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encrypt</w:t>
            </w:r>
            <w:proofErr w:type="spellEnd"/>
            <w:r>
              <w:t xml:space="preserve"> and </w:t>
            </w: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>.</w:t>
            </w:r>
          </w:p>
        </w:tc>
      </w:tr>
      <w:tr w:rsidR="00623249" w:rsidTr="00623249">
        <w:tc>
          <w:tcPr>
            <w:tcW w:w="3368" w:type="dxa"/>
          </w:tcPr>
          <w:p w:rsidR="00623249" w:rsidRDefault="00623249" w:rsidP="0018507F">
            <w:pPr>
              <w:pStyle w:val="Default"/>
            </w:pPr>
            <w:r>
              <w:t xml:space="preserve">4. </w:t>
            </w:r>
            <w:proofErr w:type="spellStart"/>
            <w:r>
              <w:t>Retrieve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  <w:tc>
          <w:tcPr>
            <w:tcW w:w="6269" w:type="dxa"/>
          </w:tcPr>
          <w:p w:rsidR="00623249" w:rsidRDefault="00623249" w:rsidP="0018507F">
            <w:pPr>
              <w:pStyle w:val="Default"/>
            </w:pPr>
            <w:proofErr w:type="spellStart"/>
            <w:r>
              <w:t>Get</w:t>
            </w:r>
            <w:proofErr w:type="spellEnd"/>
            <w:r>
              <w:t xml:space="preserve"> the </w:t>
            </w:r>
            <w:proofErr w:type="spellStart"/>
            <w:r>
              <w:t>encryption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</w:tr>
      <w:tr w:rsidR="00C536A8" w:rsidTr="00623249">
        <w:tc>
          <w:tcPr>
            <w:tcW w:w="3368" w:type="dxa"/>
          </w:tcPr>
          <w:p w:rsidR="00C536A8" w:rsidRDefault="00623249">
            <w:pPr>
              <w:pStyle w:val="Default"/>
            </w:pPr>
            <w:r>
              <w:t xml:space="preserve">5. </w:t>
            </w:r>
            <w:proofErr w:type="spellStart"/>
            <w:r>
              <w:t>Encrypt</w:t>
            </w:r>
            <w:proofErr w:type="spellEnd"/>
            <w:r>
              <w:t xml:space="preserve"> file</w:t>
            </w:r>
          </w:p>
        </w:tc>
        <w:tc>
          <w:tcPr>
            <w:tcW w:w="6269" w:type="dxa"/>
          </w:tcPr>
          <w:p w:rsidR="00C536A8" w:rsidRDefault="00623249">
            <w:pPr>
              <w:pStyle w:val="Default"/>
            </w:pPr>
            <w:proofErr w:type="spellStart"/>
            <w:r>
              <w:t>Encrypt</w:t>
            </w:r>
            <w:proofErr w:type="spellEnd"/>
            <w:r>
              <w:t xml:space="preserve"> the </w:t>
            </w:r>
            <w:proofErr w:type="spellStart"/>
            <w:r>
              <w:t>specified</w:t>
            </w:r>
            <w:proofErr w:type="spellEnd"/>
            <w:r>
              <w:t xml:space="preserve"> file.</w:t>
            </w:r>
          </w:p>
        </w:tc>
      </w:tr>
      <w:tr w:rsidR="00C536A8" w:rsidTr="00623249">
        <w:tc>
          <w:tcPr>
            <w:tcW w:w="3368" w:type="dxa"/>
          </w:tcPr>
          <w:p w:rsidR="00C536A8" w:rsidRDefault="00C536A8">
            <w:pPr>
              <w:pStyle w:val="Default"/>
            </w:pPr>
          </w:p>
        </w:tc>
        <w:tc>
          <w:tcPr>
            <w:tcW w:w="6269" w:type="dxa"/>
          </w:tcPr>
          <w:p w:rsidR="00C536A8" w:rsidRDefault="00C536A8">
            <w:pPr>
              <w:pStyle w:val="Default"/>
            </w:pPr>
          </w:p>
        </w:tc>
      </w:tr>
    </w:tbl>
    <w:p w:rsidR="00C536A8" w:rsidRDefault="00623249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C536A8" w:rsidRDefault="00623249">
      <w:pPr>
        <w:pStyle w:val="Textbody"/>
      </w:pPr>
      <w:r>
        <w:t xml:space="preserve">File must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DAM system.</w:t>
      </w:r>
    </w:p>
    <w:p w:rsidR="00C536A8" w:rsidRDefault="00623249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C536A8" w:rsidRDefault="00623249">
      <w:pPr>
        <w:pStyle w:val="Textbody"/>
      </w:pPr>
      <w:proofErr w:type="spellStart"/>
      <w:r>
        <w:t>Encrypted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sectPr w:rsidR="00C536A8" w:rsidSect="00C536A8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B0F01"/>
    <w:multiLevelType w:val="multilevel"/>
    <w:tmpl w:val="8F308F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536A8"/>
    <w:rsid w:val="00623249"/>
    <w:rsid w:val="00C5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49"/>
  </w:style>
  <w:style w:type="paragraph" w:styleId="Heading1">
    <w:name w:val="heading 1"/>
    <w:basedOn w:val="Normal"/>
    <w:next w:val="Normal"/>
    <w:link w:val="Heading1Char"/>
    <w:uiPriority w:val="9"/>
    <w:qFormat/>
    <w:rsid w:val="00623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6A8"/>
    <w:pPr>
      <w:widowControl w:val="0"/>
      <w:tabs>
        <w:tab w:val="left" w:pos="709"/>
      </w:tabs>
      <w:suppressAutoHyphens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C536A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C536A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C536A8"/>
    <w:pPr>
      <w:spacing w:after="120"/>
    </w:pPr>
  </w:style>
  <w:style w:type="paragraph" w:styleId="List">
    <w:name w:val="List"/>
    <w:basedOn w:val="Textbody"/>
    <w:rsid w:val="00C536A8"/>
  </w:style>
  <w:style w:type="paragraph" w:styleId="Caption">
    <w:name w:val="caption"/>
    <w:basedOn w:val="Normal"/>
    <w:next w:val="Normal"/>
    <w:uiPriority w:val="35"/>
    <w:unhideWhenUsed/>
    <w:qFormat/>
    <w:rsid w:val="006232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C536A8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232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Contents">
    <w:name w:val="Table Contents"/>
    <w:basedOn w:val="Default"/>
    <w:rsid w:val="00C536A8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623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3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3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32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232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232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232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32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232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232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3249"/>
    <w:rPr>
      <w:b/>
      <w:bCs/>
    </w:rPr>
  </w:style>
  <w:style w:type="character" w:styleId="Emphasis">
    <w:name w:val="Emphasis"/>
    <w:basedOn w:val="DefaultParagraphFont"/>
    <w:uiPriority w:val="20"/>
    <w:qFormat/>
    <w:rsid w:val="00623249"/>
    <w:rPr>
      <w:i/>
      <w:iCs/>
    </w:rPr>
  </w:style>
  <w:style w:type="paragraph" w:styleId="NoSpacing">
    <w:name w:val="No Spacing"/>
    <w:uiPriority w:val="1"/>
    <w:qFormat/>
    <w:rsid w:val="006232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32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2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32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4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232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324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2324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32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32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249"/>
    <w:pPr>
      <w:outlineLvl w:val="9"/>
    </w:pPr>
  </w:style>
  <w:style w:type="table" w:styleId="TableGrid">
    <w:name w:val="Table Grid"/>
    <w:basedOn w:val="TableNormal"/>
    <w:uiPriority w:val="59"/>
    <w:rsid w:val="00623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2</cp:revision>
  <dcterms:created xsi:type="dcterms:W3CDTF">2008-05-18T20:15:00Z</dcterms:created>
  <dcterms:modified xsi:type="dcterms:W3CDTF">2010-05-11T15:39:00Z</dcterms:modified>
</cp:coreProperties>
</file>