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eastAsia" w:ascii="宋体" w:hAnsi="宋体"/>
          <w:b/>
          <w:bCs/>
          <w:sz w:val="36"/>
          <w:szCs w:val="36"/>
        </w:rPr>
      </w:pPr>
    </w:p>
    <w:p>
      <w:pPr>
        <w:jc w:val="center"/>
      </w:pPr>
      <w:bookmarkStart w:id="0" w:name="_Hlk156290258"/>
      <w:r>
        <w:fldChar w:fldCharType="begin"/>
      </w:r>
      <w:r>
        <w:instrText xml:space="preserve"> INCLUDEPICTURE "https://img1.baidu.com/it/u=1166987697,2430769371&amp;fm=253&amp;fmt=auto&amp;app=138&amp;f=JPEG?w=600&amp;h=433" \* MERGEFORMATINET </w:instrText>
      </w:r>
      <w:r>
        <w:fldChar w:fldCharType="separate"/>
      </w:r>
      <w:r>
        <w:drawing>
          <wp:inline distT="0" distB="0" distL="0" distR="0">
            <wp:extent cx="4660265" cy="989965"/>
            <wp:effectExtent l="0" t="0" r="0" b="0"/>
            <wp:docPr id="1" name="_x0000_i1026"/>
            <wp:cNvGraphicFramePr/>
            <a:graphic xmlns:a="http://schemas.openxmlformats.org/drawingml/2006/main">
              <a:graphicData uri="http://schemas.openxmlformats.org/drawingml/2006/picture">
                <pic:pic xmlns:pic="http://schemas.openxmlformats.org/drawingml/2006/picture">
                  <pic:nvPicPr>
                    <pic:cNvPr id="1" name="_x0000_i1026"/>
                    <pic:cNvPicPr/>
                  </pic:nvPicPr>
                  <pic:blipFill>
                    <a:blip r:embed="rId7"/>
                    <a:srcRect t="35659" b="34866"/>
                    <a:stretch>
                      <a:fillRect/>
                    </a:stretch>
                  </pic:blipFill>
                  <pic:spPr>
                    <a:xfrm>
                      <a:off x="0" y="0"/>
                      <a:ext cx="4660697" cy="990295"/>
                    </a:xfrm>
                    <a:prstGeom prst="rect">
                      <a:avLst/>
                    </a:prstGeom>
                  </pic:spPr>
                </pic:pic>
              </a:graphicData>
            </a:graphic>
          </wp:inline>
        </w:drawing>
      </w:r>
      <w:r>
        <w:fldChar w:fldCharType="end"/>
      </w:r>
      <w:bookmarkEnd w:id="0"/>
    </w:p>
    <w:p>
      <w:pPr>
        <w:jc w:val="center"/>
        <w:rPr>
          <w:rFonts w:hint="eastAsia" w:ascii="宋体" w:hAnsi="宋体"/>
          <w:b/>
          <w:bCs/>
          <w:sz w:val="36"/>
          <w:szCs w:val="36"/>
        </w:rPr>
      </w:pPr>
    </w:p>
    <w:p>
      <w:pPr>
        <w:tabs>
          <w:tab w:val="left" w:pos="6840"/>
        </w:tabs>
        <w:spacing w:line="480" w:lineRule="auto"/>
        <w:jc w:val="center"/>
        <w:rPr>
          <w:rFonts w:hint="eastAsia" w:ascii="黑体" w:hAnsi="宋体" w:eastAsia="黑体"/>
          <w:b/>
          <w:bCs/>
          <w:sz w:val="48"/>
          <w:szCs w:val="48"/>
        </w:rPr>
      </w:pPr>
      <w:r>
        <w:rPr>
          <w:rFonts w:hint="eastAsia" w:ascii="黑体" w:hAnsi="宋体" w:eastAsia="黑体"/>
          <w:b/>
          <w:bCs/>
          <w:sz w:val="48"/>
          <w:szCs w:val="48"/>
        </w:rPr>
        <w:t>大学生创新创业训练计划项目</w:t>
      </w:r>
    </w:p>
    <w:p>
      <w:pPr>
        <w:jc w:val="center"/>
        <w:rPr>
          <w:rFonts w:hint="eastAsia" w:ascii="宋体" w:hAnsi="宋体"/>
          <w:b/>
          <w:bCs/>
          <w:sz w:val="36"/>
          <w:szCs w:val="36"/>
        </w:rPr>
      </w:pPr>
    </w:p>
    <w:p>
      <w:pPr>
        <w:tabs>
          <w:tab w:val="left" w:pos="6840"/>
        </w:tabs>
        <w:spacing w:line="480" w:lineRule="auto"/>
        <w:jc w:val="center"/>
        <w:rPr>
          <w:rFonts w:hint="eastAsia" w:ascii="黑体" w:hAnsi="宋体" w:eastAsia="黑体"/>
          <w:b/>
          <w:bCs/>
          <w:sz w:val="72"/>
          <w:szCs w:val="72"/>
        </w:rPr>
      </w:pPr>
      <w:r>
        <w:rPr>
          <w:rFonts w:hint="eastAsia" w:ascii="黑体" w:hAnsi="宋体" w:eastAsia="黑体"/>
          <w:b/>
          <w:bCs/>
          <w:sz w:val="72"/>
          <w:szCs w:val="72"/>
        </w:rPr>
        <w:t>申  报  书</w:t>
      </w:r>
    </w:p>
    <w:p>
      <w:pPr>
        <w:rPr>
          <w:rFonts w:hint="eastAsia" w:eastAsia="黑体"/>
          <w:bCs/>
          <w:sz w:val="30"/>
          <w:szCs w:val="30"/>
        </w:rPr>
      </w:pPr>
    </w:p>
    <w:p>
      <w:pPr>
        <w:rPr>
          <w:rFonts w:hint="eastAsia" w:eastAsia="黑体"/>
          <w:bCs/>
          <w:sz w:val="30"/>
          <w:szCs w:val="30"/>
        </w:rPr>
      </w:pPr>
    </w:p>
    <w:p>
      <w:pPr>
        <w:spacing w:line="600" w:lineRule="auto"/>
        <w:ind w:firstLine="640" w:firstLineChars="200"/>
        <w:rPr>
          <w:rFonts w:eastAsia="黑体"/>
          <w:sz w:val="32"/>
          <w:szCs w:val="32"/>
        </w:rPr>
      </w:pPr>
      <w:r>
        <w:rPr>
          <w:rFonts w:eastAsia="黑体"/>
          <w:sz w:val="32"/>
          <w:szCs w:val="32"/>
        </w:rPr>
        <w:t>项目</w:t>
      </w:r>
      <w:r>
        <w:rPr>
          <w:rFonts w:hint="eastAsia" w:eastAsia="黑体"/>
          <w:sz w:val="32"/>
          <w:szCs w:val="32"/>
        </w:rPr>
        <w:t>类别</w:t>
      </w:r>
      <w:r>
        <w:rPr>
          <w:rFonts w:eastAsia="黑体"/>
          <w:sz w:val="32"/>
          <w:szCs w:val="32"/>
        </w:rPr>
        <w:t>：</w:t>
      </w:r>
      <w:r>
        <w:rPr>
          <w:rFonts w:eastAsia="黑体"/>
          <w:sz w:val="32"/>
          <w:szCs w:val="32"/>
          <w:u w:val="single"/>
        </w:rPr>
        <w:t xml:space="preserve">           </w:t>
      </w:r>
      <w:r>
        <w:rPr>
          <w:rFonts w:hint="eastAsia" w:eastAsia="黑体"/>
          <w:sz w:val="32"/>
          <w:szCs w:val="32"/>
          <w:u w:val="single"/>
        </w:rPr>
        <w:t xml:space="preserve"> </w:t>
      </w:r>
      <w:r>
        <w:rPr>
          <w:rFonts w:hint="eastAsia" w:ascii="宋体" w:hAnsi="宋体"/>
          <w:sz w:val="24"/>
          <w:u w:val="single"/>
          <w:lang w:eastAsia="zh-CN"/>
        </w:rPr>
        <w:t>□</w:t>
      </w:r>
      <w:r>
        <w:rPr>
          <w:rFonts w:hint="eastAsia" w:ascii="宋体" w:hAnsi="宋体"/>
          <w:sz w:val="24"/>
          <w:u w:val="single"/>
        </w:rPr>
        <w:t xml:space="preserve"> </w:t>
      </w:r>
      <w:r>
        <w:rPr>
          <w:rFonts w:hint="eastAsia" w:eastAsia="黑体"/>
          <w:sz w:val="32"/>
          <w:szCs w:val="32"/>
          <w:u w:val="single"/>
        </w:rPr>
        <w:t xml:space="preserve">创新训练项目 </w:t>
      </w:r>
      <w:r>
        <w:rPr>
          <w:rFonts w:eastAsia="黑体"/>
          <w:sz w:val="32"/>
          <w:szCs w:val="32"/>
          <w:u w:val="single"/>
        </w:rPr>
        <w:t xml:space="preserve">            </w:t>
      </w:r>
      <w:r>
        <w:rPr>
          <w:rFonts w:hint="eastAsia" w:eastAsia="黑体"/>
          <w:sz w:val="32"/>
          <w:szCs w:val="32"/>
          <w:u w:val="single"/>
        </w:rPr>
        <w:t xml:space="preserve">  </w:t>
      </w:r>
    </w:p>
    <w:p>
      <w:pPr>
        <w:spacing w:line="600" w:lineRule="auto"/>
        <w:ind w:firstLine="640" w:firstLineChars="200"/>
        <w:rPr>
          <w:rFonts w:eastAsia="黑体"/>
          <w:sz w:val="32"/>
          <w:szCs w:val="32"/>
        </w:rPr>
      </w:pPr>
      <w:r>
        <w:rPr>
          <w:rFonts w:eastAsia="黑体"/>
          <w:sz w:val="32"/>
          <w:szCs w:val="32"/>
        </w:rPr>
        <w:t>项目名称：</w:t>
      </w:r>
      <w:r>
        <w:rPr>
          <w:rFonts w:hint="eastAsia" w:eastAsia="黑体"/>
          <w:sz w:val="32"/>
          <w:szCs w:val="32"/>
          <w:u w:val="single"/>
        </w:rPr>
        <w:t>基于深度学习</w:t>
      </w:r>
      <w:bookmarkStart w:id="1" w:name="_GoBack"/>
      <w:bookmarkEnd w:id="1"/>
      <w:r>
        <w:rPr>
          <w:rFonts w:hint="eastAsia" w:eastAsia="黑体"/>
          <w:sz w:val="32"/>
          <w:szCs w:val="32"/>
          <w:u w:val="single"/>
        </w:rPr>
        <w:t>的果园病虫害智能检测系统</w:t>
      </w:r>
      <w:r>
        <w:rPr>
          <w:rFonts w:eastAsia="黑体"/>
          <w:sz w:val="32"/>
          <w:szCs w:val="32"/>
          <w:u w:val="single"/>
        </w:rPr>
        <w:t xml:space="preserve">                 </w:t>
      </w:r>
    </w:p>
    <w:p>
      <w:pPr>
        <w:spacing w:line="600" w:lineRule="auto"/>
        <w:ind w:firstLine="640" w:firstLineChars="200"/>
        <w:rPr>
          <w:rFonts w:eastAsia="黑体"/>
          <w:sz w:val="32"/>
          <w:szCs w:val="32"/>
        </w:rPr>
      </w:pPr>
      <w:r>
        <w:rPr>
          <w:rFonts w:eastAsia="黑体"/>
          <w:sz w:val="32"/>
          <w:szCs w:val="32"/>
        </w:rPr>
        <w:t>项目</w:t>
      </w:r>
      <w:r>
        <w:rPr>
          <w:rFonts w:hint="eastAsia" w:eastAsia="黑体"/>
          <w:sz w:val="32"/>
          <w:szCs w:val="32"/>
        </w:rPr>
        <w:t>负责人</w:t>
      </w:r>
      <w:r>
        <w:rPr>
          <w:rFonts w:eastAsia="黑体"/>
          <w:sz w:val="32"/>
          <w:szCs w:val="32"/>
        </w:rPr>
        <w:t>：</w:t>
      </w:r>
      <w:r>
        <w:rPr>
          <w:rFonts w:eastAsia="黑体"/>
          <w:sz w:val="32"/>
          <w:szCs w:val="32"/>
          <w:u w:val="single"/>
        </w:rPr>
        <w:t xml:space="preserve">    </w:t>
      </w:r>
      <w:r>
        <w:rPr>
          <w:rFonts w:hint="eastAsia" w:eastAsia="黑体"/>
          <w:sz w:val="32"/>
          <w:szCs w:val="32"/>
          <w:u w:val="single"/>
        </w:rPr>
        <w:t xml:space="preserve">       </w:t>
      </w:r>
      <w:r>
        <w:rPr>
          <w:rFonts w:hint="eastAsia" w:eastAsia="黑体"/>
          <w:sz w:val="32"/>
          <w:szCs w:val="32"/>
          <w:u w:val="single"/>
          <w:lang w:val="en-US" w:eastAsia="zh-CN"/>
        </w:rPr>
        <w:t>汤新阳</w:t>
      </w:r>
      <w:r>
        <w:rPr>
          <w:rFonts w:hint="eastAsia" w:eastAsia="黑体"/>
          <w:sz w:val="32"/>
          <w:szCs w:val="32"/>
          <w:u w:val="single"/>
        </w:rPr>
        <w:t xml:space="preserve"> </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p>
    <w:p>
      <w:pPr>
        <w:spacing w:line="600" w:lineRule="auto"/>
        <w:ind w:firstLine="640" w:firstLineChars="200"/>
        <w:rPr>
          <w:rFonts w:hint="eastAsia" w:eastAsia="黑体"/>
          <w:sz w:val="32"/>
          <w:szCs w:val="32"/>
        </w:rPr>
      </w:pPr>
      <w:r>
        <w:rPr>
          <w:rFonts w:hint="eastAsia" w:eastAsia="黑体"/>
          <w:sz w:val="32"/>
          <w:szCs w:val="32"/>
        </w:rPr>
        <w:t>学院（二级单位）</w:t>
      </w:r>
      <w:r>
        <w:rPr>
          <w:rFonts w:eastAsia="黑体"/>
          <w:sz w:val="32"/>
          <w:szCs w:val="32"/>
        </w:rPr>
        <w:t>：</w:t>
      </w:r>
      <w:r>
        <w:rPr>
          <w:rFonts w:eastAsia="黑体"/>
          <w:sz w:val="32"/>
          <w:szCs w:val="32"/>
          <w:u w:val="single"/>
        </w:rPr>
        <w:t xml:space="preserve">     计算机科学与工程学院  </w:t>
      </w:r>
      <w:r>
        <w:rPr>
          <w:rFonts w:hint="eastAsia" w:eastAsia="黑体"/>
          <w:sz w:val="32"/>
          <w:szCs w:val="32"/>
          <w:u w:val="single"/>
        </w:rPr>
        <w:t xml:space="preserve">   </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p>
    <w:p>
      <w:pPr>
        <w:spacing w:line="600" w:lineRule="auto"/>
        <w:ind w:firstLine="640" w:firstLineChars="200"/>
        <w:rPr>
          <w:rFonts w:eastAsia="黑体"/>
          <w:sz w:val="32"/>
          <w:szCs w:val="32"/>
        </w:rPr>
      </w:pPr>
      <w:r>
        <w:rPr>
          <w:rFonts w:eastAsia="黑体"/>
          <w:sz w:val="32"/>
          <w:szCs w:val="32"/>
        </w:rPr>
        <w:t>指导教师：</w:t>
      </w:r>
      <w:r>
        <w:rPr>
          <w:rFonts w:eastAsia="黑体"/>
          <w:sz w:val="32"/>
          <w:szCs w:val="32"/>
          <w:u w:val="single"/>
        </w:rPr>
        <w:t xml:space="preserve">             苏树智         </w:t>
      </w:r>
      <w:r>
        <w:rPr>
          <w:rFonts w:hint="eastAsia" w:eastAsia="黑体"/>
          <w:sz w:val="32"/>
          <w:szCs w:val="32"/>
          <w:u w:val="single"/>
        </w:rPr>
        <w:t xml:space="preserve">     </w:t>
      </w:r>
      <w:r>
        <w:rPr>
          <w:rFonts w:eastAsia="黑体"/>
          <w:sz w:val="32"/>
          <w:szCs w:val="32"/>
          <w:u w:val="single"/>
        </w:rPr>
        <w:t xml:space="preserve">              </w:t>
      </w:r>
    </w:p>
    <w:p>
      <w:pPr>
        <w:spacing w:line="600" w:lineRule="auto"/>
        <w:ind w:firstLine="640" w:firstLineChars="200"/>
        <w:rPr>
          <w:rFonts w:hint="eastAsia" w:eastAsia="黑体"/>
          <w:sz w:val="32"/>
          <w:szCs w:val="32"/>
        </w:rPr>
      </w:pPr>
      <w:r>
        <w:rPr>
          <w:rFonts w:hint="eastAsia" w:eastAsia="黑体"/>
          <w:sz w:val="32"/>
          <w:szCs w:val="32"/>
        </w:rPr>
        <w:t>申报</w:t>
      </w:r>
      <w:r>
        <w:rPr>
          <w:rFonts w:eastAsia="黑体"/>
          <w:sz w:val="32"/>
          <w:szCs w:val="32"/>
        </w:rPr>
        <w:t>时间：</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2026 </w:t>
      </w:r>
      <w:r>
        <w:rPr>
          <w:rFonts w:hint="eastAsia" w:eastAsia="黑体"/>
          <w:sz w:val="32"/>
          <w:szCs w:val="32"/>
          <w:u w:val="single"/>
        </w:rPr>
        <w:t>年</w:t>
      </w:r>
      <w:r>
        <w:rPr>
          <w:rFonts w:eastAsia="黑体"/>
          <w:sz w:val="32"/>
          <w:szCs w:val="32"/>
          <w:u w:val="single"/>
        </w:rPr>
        <w:t xml:space="preserve">    4 </w:t>
      </w:r>
      <w:r>
        <w:rPr>
          <w:rFonts w:hint="eastAsia" w:eastAsia="黑体"/>
          <w:sz w:val="32"/>
          <w:szCs w:val="32"/>
          <w:u w:val="single"/>
        </w:rPr>
        <w:t>月</w:t>
      </w:r>
      <w:r>
        <w:rPr>
          <w:rFonts w:eastAsia="黑体"/>
          <w:sz w:val="32"/>
          <w:szCs w:val="32"/>
          <w:u w:val="single"/>
        </w:rPr>
        <w:t xml:space="preserve">   </w:t>
      </w:r>
      <w:r>
        <w:rPr>
          <w:rFonts w:hint="eastAsia" w:eastAsia="黑体"/>
          <w:sz w:val="32"/>
          <w:szCs w:val="32"/>
          <w:u w:val="single"/>
        </w:rPr>
        <w:t xml:space="preserve">     </w:t>
      </w:r>
      <w:r>
        <w:rPr>
          <w:rFonts w:eastAsia="黑体"/>
          <w:sz w:val="32"/>
          <w:szCs w:val="32"/>
          <w:u w:val="single"/>
        </w:rPr>
        <w:t xml:space="preserve">      </w:t>
      </w:r>
      <w:r>
        <w:rPr>
          <w:rFonts w:hint="eastAsia" w:eastAsia="黑体"/>
          <w:sz w:val="32"/>
          <w:szCs w:val="32"/>
          <w:u w:val="single"/>
        </w:rPr>
        <w:t xml:space="preserve">  </w:t>
      </w:r>
    </w:p>
    <w:p>
      <w:pPr>
        <w:spacing w:line="600" w:lineRule="auto"/>
        <w:ind w:firstLine="640" w:firstLineChars="200"/>
        <w:rPr>
          <w:rFonts w:hint="eastAsia" w:eastAsia="黑体"/>
          <w:sz w:val="32"/>
          <w:szCs w:val="32"/>
          <w:u w:val="single"/>
        </w:rPr>
      </w:pPr>
    </w:p>
    <w:p>
      <w:pPr>
        <w:spacing w:before="100" w:beforeAutospacing="1" w:after="100" w:afterAutospacing="1" w:line="360" w:lineRule="auto"/>
        <w:ind w:firstLine="560" w:firstLineChars="200"/>
        <w:rPr>
          <w:rFonts w:hint="eastAsia" w:eastAsia="黑体"/>
          <w:sz w:val="28"/>
          <w:szCs w:val="28"/>
          <w:u w:val="single"/>
        </w:rPr>
      </w:pPr>
    </w:p>
    <w:p>
      <w:pPr>
        <w:spacing w:before="100" w:beforeAutospacing="1" w:after="100" w:afterAutospacing="1" w:line="360" w:lineRule="auto"/>
        <w:jc w:val="center"/>
        <w:rPr>
          <w:rFonts w:hint="eastAsia" w:ascii="黑体" w:eastAsia="黑体"/>
          <w:b/>
          <w:bCs/>
          <w:sz w:val="32"/>
          <w:szCs w:val="32"/>
        </w:rPr>
      </w:pPr>
      <w:r>
        <w:rPr>
          <w:rFonts w:hint="eastAsia" w:ascii="黑体" w:eastAsia="黑体"/>
          <w:b/>
          <w:bCs/>
          <w:sz w:val="32"/>
          <w:szCs w:val="32"/>
        </w:rPr>
        <w:t>创新创业学院制表</w:t>
      </w:r>
    </w:p>
    <w:p>
      <w:pPr>
        <w:spacing w:line="240" w:lineRule="exact"/>
        <w:rPr>
          <w:rFonts w:hint="eastAsia" w:eastAsia="黑体"/>
          <w:sz w:val="32"/>
          <w:szCs w:val="32"/>
          <w:u w:val="single"/>
        </w:rPr>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95"/>
        <w:gridCol w:w="805"/>
        <w:gridCol w:w="1260"/>
        <w:gridCol w:w="1620"/>
        <w:gridCol w:w="900"/>
        <w:gridCol w:w="1508"/>
        <w:gridCol w:w="2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gridSpan w:val="3"/>
            <w:vAlign w:val="top"/>
          </w:tcPr>
          <w:p>
            <w:pPr>
              <w:spacing w:line="360" w:lineRule="auto"/>
              <w:jc w:val="center"/>
              <w:rPr>
                <w:sz w:val="24"/>
              </w:rPr>
            </w:pPr>
            <w:r>
              <w:rPr>
                <w:sz w:val="24"/>
              </w:rPr>
              <w:t>项目名称</w:t>
            </w:r>
          </w:p>
        </w:tc>
        <w:tc>
          <w:tcPr>
            <w:tcW w:w="7694" w:type="dxa"/>
            <w:gridSpan w:val="5"/>
            <w:vAlign w:val="top"/>
          </w:tcPr>
          <w:p>
            <w:pPr>
              <w:spacing w:line="360" w:lineRule="auto"/>
              <w:jc w:val="center"/>
              <w:rPr>
                <w:sz w:val="24"/>
              </w:rPr>
            </w:pPr>
            <w:r>
              <w:rPr>
                <w:sz w:val="24"/>
              </w:rPr>
              <w:t>基于轻量化大模型与边缘计算的校园信息智能调度系统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restart"/>
            <w:vAlign w:val="top"/>
          </w:tcPr>
          <w:p>
            <w:pPr>
              <w:jc w:val="center"/>
              <w:rPr>
                <w:rFonts w:hint="eastAsia"/>
                <w:szCs w:val="21"/>
              </w:rPr>
            </w:pPr>
            <w:r>
              <w:rPr>
                <w:rFonts w:hint="eastAsia"/>
                <w:szCs w:val="21"/>
              </w:rPr>
              <w:t>负责</w:t>
            </w:r>
            <w:r>
              <w:rPr>
                <w:szCs w:val="21"/>
              </w:rPr>
              <w:t>人</w:t>
            </w:r>
          </w:p>
        </w:tc>
        <w:tc>
          <w:tcPr>
            <w:tcW w:w="900" w:type="dxa"/>
            <w:gridSpan w:val="2"/>
            <w:vAlign w:val="top"/>
          </w:tcPr>
          <w:p>
            <w:pPr>
              <w:spacing w:line="360" w:lineRule="auto"/>
              <w:jc w:val="center"/>
              <w:rPr>
                <w:szCs w:val="21"/>
              </w:rPr>
            </w:pPr>
            <w:r>
              <w:rPr>
                <w:szCs w:val="21"/>
              </w:rPr>
              <w:t>姓名</w:t>
            </w:r>
          </w:p>
        </w:tc>
        <w:tc>
          <w:tcPr>
            <w:tcW w:w="1260" w:type="dxa"/>
            <w:vAlign w:val="top"/>
          </w:tcPr>
          <w:p>
            <w:pPr>
              <w:snapToGrid w:val="0"/>
              <w:ind w:left="-105" w:leftChars="-50" w:right="-105" w:rightChars="-50"/>
              <w:jc w:val="center"/>
              <w:rPr>
                <w:rFonts w:hint="eastAsia"/>
                <w:szCs w:val="21"/>
              </w:rPr>
            </w:pPr>
            <w:r>
              <w:rPr>
                <w:rFonts w:hint="eastAsia"/>
                <w:szCs w:val="21"/>
              </w:rPr>
              <w:t>学院</w:t>
            </w:r>
          </w:p>
          <w:p>
            <w:pPr>
              <w:snapToGrid w:val="0"/>
              <w:ind w:left="-105" w:leftChars="-50" w:right="-105" w:rightChars="-50"/>
              <w:jc w:val="center"/>
              <w:rPr>
                <w:rFonts w:hint="eastAsia"/>
                <w:szCs w:val="21"/>
              </w:rPr>
            </w:pPr>
            <w:r>
              <w:rPr>
                <w:rFonts w:hint="eastAsia"/>
                <w:szCs w:val="21"/>
              </w:rPr>
              <w:t>（二级单位）</w:t>
            </w:r>
          </w:p>
        </w:tc>
        <w:tc>
          <w:tcPr>
            <w:tcW w:w="1620" w:type="dxa"/>
            <w:vAlign w:val="top"/>
          </w:tcPr>
          <w:p>
            <w:pPr>
              <w:spacing w:line="360" w:lineRule="auto"/>
              <w:jc w:val="center"/>
              <w:rPr>
                <w:rFonts w:hint="eastAsia"/>
                <w:szCs w:val="21"/>
              </w:rPr>
            </w:pPr>
            <w:r>
              <w:rPr>
                <w:rFonts w:hint="eastAsia"/>
                <w:szCs w:val="21"/>
              </w:rPr>
              <w:t>学号</w:t>
            </w:r>
          </w:p>
        </w:tc>
        <w:tc>
          <w:tcPr>
            <w:tcW w:w="900" w:type="dxa"/>
            <w:vAlign w:val="top"/>
          </w:tcPr>
          <w:p>
            <w:pPr>
              <w:spacing w:line="360" w:lineRule="auto"/>
              <w:jc w:val="center"/>
              <w:rPr>
                <w:rFonts w:hint="eastAsia"/>
                <w:szCs w:val="21"/>
              </w:rPr>
            </w:pPr>
            <w:r>
              <w:rPr>
                <w:rFonts w:hint="eastAsia"/>
                <w:szCs w:val="21"/>
              </w:rPr>
              <w:t>班</w:t>
            </w:r>
            <w:r>
              <w:rPr>
                <w:szCs w:val="21"/>
              </w:rPr>
              <w:t>级</w:t>
            </w:r>
          </w:p>
        </w:tc>
        <w:tc>
          <w:tcPr>
            <w:tcW w:w="1508" w:type="dxa"/>
            <w:vAlign w:val="top"/>
          </w:tcPr>
          <w:p>
            <w:pPr>
              <w:spacing w:line="360" w:lineRule="auto"/>
              <w:jc w:val="center"/>
              <w:rPr>
                <w:rFonts w:hint="eastAsia"/>
                <w:szCs w:val="21"/>
              </w:rPr>
            </w:pPr>
            <w:r>
              <w:rPr>
                <w:rFonts w:hint="eastAsia"/>
                <w:szCs w:val="21"/>
              </w:rPr>
              <w:t>电话</w:t>
            </w:r>
          </w:p>
        </w:tc>
        <w:tc>
          <w:tcPr>
            <w:tcW w:w="2406" w:type="dxa"/>
            <w:vAlign w:val="top"/>
          </w:tcPr>
          <w:p>
            <w:pPr>
              <w:spacing w:line="360" w:lineRule="auto"/>
              <w:jc w:val="center"/>
              <w:rPr>
                <w:rFonts w:hint="eastAsia"/>
                <w:szCs w:val="21"/>
              </w:rPr>
            </w:pPr>
            <w:r>
              <w:rPr>
                <w:rFonts w:hint="eastAsia"/>
                <w:szCs w:val="21"/>
              </w:rPr>
              <w:t>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top"/>
          </w:tcPr>
          <w:p>
            <w:pPr>
              <w:jc w:val="center"/>
              <w:rPr>
                <w:szCs w:val="21"/>
              </w:rPr>
            </w:pPr>
          </w:p>
        </w:tc>
        <w:tc>
          <w:tcPr>
            <w:tcW w:w="900" w:type="dxa"/>
            <w:gridSpan w:val="2"/>
            <w:vAlign w:val="center"/>
          </w:tcPr>
          <w:p>
            <w:pPr>
              <w:spacing w:line="360" w:lineRule="auto"/>
              <w:jc w:val="center"/>
              <w:rPr>
                <w:rFonts w:hint="default" w:ascii="宋体" w:hAnsi="宋体" w:eastAsia="宋体"/>
                <w:szCs w:val="21"/>
                <w:lang w:val="en-US" w:eastAsia="zh-CN"/>
              </w:rPr>
            </w:pPr>
            <w:r>
              <w:rPr>
                <w:rFonts w:hint="eastAsia" w:ascii="宋体" w:hAnsi="宋体"/>
                <w:lang w:val="en-US" w:eastAsia="zh-CN"/>
              </w:rPr>
              <w:t>汤新阳</w:t>
            </w:r>
          </w:p>
        </w:tc>
        <w:tc>
          <w:tcPr>
            <w:tcW w:w="1260" w:type="dxa"/>
            <w:vAlign w:val="center"/>
          </w:tcPr>
          <w:p>
            <w:pPr>
              <w:spacing w:line="360" w:lineRule="auto"/>
              <w:jc w:val="center"/>
              <w:rPr>
                <w:rFonts w:ascii="宋体" w:hAnsi="宋体"/>
                <w:szCs w:val="21"/>
              </w:rPr>
            </w:pPr>
            <w:r>
              <w:rPr>
                <w:rFonts w:ascii="宋体" w:hAnsi="宋体"/>
              </w:rPr>
              <w:t>计算机科学与工程学院</w:t>
            </w:r>
          </w:p>
        </w:tc>
        <w:tc>
          <w:tcPr>
            <w:tcW w:w="1620" w:type="dxa"/>
            <w:vAlign w:val="center"/>
          </w:tcPr>
          <w:p>
            <w:pPr>
              <w:spacing w:line="360" w:lineRule="auto"/>
              <w:jc w:val="center"/>
              <w:rPr>
                <w:rFonts w:hint="default" w:ascii="宋体" w:hAnsi="宋体" w:eastAsia="宋体"/>
                <w:szCs w:val="21"/>
                <w:lang w:val="en-US" w:eastAsia="zh-CN"/>
              </w:rPr>
            </w:pPr>
            <w:r>
              <w:rPr>
                <w:rFonts w:ascii="宋体" w:hAnsi="宋体"/>
              </w:rPr>
              <w:t>2025305</w:t>
            </w:r>
            <w:r>
              <w:rPr>
                <w:rFonts w:hint="eastAsia" w:ascii="宋体" w:hAnsi="宋体"/>
                <w:lang w:val="en-US" w:eastAsia="zh-CN"/>
              </w:rPr>
              <w:t>240</w:t>
            </w:r>
          </w:p>
        </w:tc>
        <w:tc>
          <w:tcPr>
            <w:tcW w:w="900" w:type="dxa"/>
            <w:vAlign w:val="center"/>
          </w:tcPr>
          <w:p>
            <w:pPr>
              <w:spacing w:line="360" w:lineRule="auto"/>
              <w:jc w:val="center"/>
              <w:rPr>
                <w:rFonts w:hint="default" w:ascii="宋体" w:hAnsi="宋体" w:eastAsia="宋体"/>
                <w:szCs w:val="21"/>
                <w:lang w:val="en-US" w:eastAsia="zh-CN"/>
              </w:rPr>
            </w:pPr>
            <w:r>
              <w:rPr>
                <w:rFonts w:hint="eastAsia" w:ascii="宋体" w:hAnsi="宋体"/>
                <w:lang w:val="en-US" w:eastAsia="zh-CN"/>
              </w:rPr>
              <w:t>区块链工程25-1班</w:t>
            </w:r>
          </w:p>
        </w:tc>
        <w:tc>
          <w:tcPr>
            <w:tcW w:w="1508" w:type="dxa"/>
            <w:vAlign w:val="center"/>
          </w:tcPr>
          <w:p>
            <w:pPr>
              <w:spacing w:line="360" w:lineRule="auto"/>
              <w:jc w:val="center"/>
              <w:rPr>
                <w:rFonts w:hint="default" w:ascii="宋体" w:hAnsi="宋体" w:eastAsia="宋体"/>
                <w:sz w:val="18"/>
                <w:szCs w:val="18"/>
                <w:lang w:val="en-US" w:eastAsia="zh-CN"/>
              </w:rPr>
            </w:pPr>
            <w:r>
              <w:rPr>
                <w:rFonts w:hint="eastAsia" w:ascii="宋体" w:hAnsi="宋体"/>
                <w:sz w:val="18"/>
                <w:szCs w:val="18"/>
                <w:lang w:val="en-US" w:eastAsia="zh-CN"/>
              </w:rPr>
              <w:t>15956685201</w:t>
            </w:r>
          </w:p>
        </w:tc>
        <w:tc>
          <w:tcPr>
            <w:tcW w:w="2406" w:type="dxa"/>
            <w:vAlign w:val="center"/>
          </w:tcPr>
          <w:p>
            <w:pPr>
              <w:spacing w:line="360" w:lineRule="auto"/>
              <w:jc w:val="center"/>
              <w:rPr>
                <w:rFonts w:ascii="宋体" w:hAnsi="宋体"/>
                <w:szCs w:val="21"/>
              </w:rPr>
            </w:pPr>
            <w:r>
              <w:rPr>
                <w:rFonts w:hint="eastAsia" w:ascii="宋体" w:hAnsi="宋体"/>
                <w:lang w:val="en-US" w:eastAsia="zh-CN"/>
              </w:rPr>
              <w:t>910616439</w:t>
            </w:r>
            <w:r>
              <w:rPr>
                <w:rFonts w:ascii="宋体" w:hAnsi="宋体"/>
              </w:rPr>
              <w:t>@qq.com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restart"/>
            <w:vAlign w:val="center"/>
          </w:tcPr>
          <w:p>
            <w:pPr>
              <w:jc w:val="center"/>
              <w:rPr>
                <w:rFonts w:hint="eastAsia"/>
                <w:szCs w:val="21"/>
              </w:rPr>
            </w:pPr>
            <w:r>
              <w:rPr>
                <w:rFonts w:hint="eastAsia"/>
                <w:szCs w:val="21"/>
              </w:rPr>
              <w:t>成</w:t>
            </w:r>
          </w:p>
          <w:p>
            <w:pPr>
              <w:jc w:val="center"/>
              <w:rPr>
                <w:rFonts w:hint="eastAsia"/>
                <w:szCs w:val="21"/>
              </w:rPr>
            </w:pPr>
            <w:r>
              <w:rPr>
                <w:rFonts w:hint="eastAsia"/>
                <w:szCs w:val="21"/>
              </w:rPr>
              <w:t>员</w:t>
            </w:r>
          </w:p>
        </w:tc>
        <w:tc>
          <w:tcPr>
            <w:tcW w:w="900" w:type="dxa"/>
            <w:gridSpan w:val="2"/>
            <w:vAlign w:val="center"/>
          </w:tcPr>
          <w:p>
            <w:pPr>
              <w:spacing w:line="360" w:lineRule="auto"/>
              <w:jc w:val="center"/>
              <w:rPr>
                <w:rFonts w:ascii="宋体" w:hAnsi="宋体"/>
                <w:szCs w:val="21"/>
              </w:rPr>
            </w:pPr>
          </w:p>
        </w:tc>
        <w:tc>
          <w:tcPr>
            <w:tcW w:w="1260" w:type="dxa"/>
            <w:vAlign w:val="center"/>
          </w:tcPr>
          <w:p>
            <w:pPr>
              <w:spacing w:line="360" w:lineRule="auto"/>
              <w:jc w:val="center"/>
              <w:rPr>
                <w:rFonts w:ascii="宋体" w:hAnsi="宋体"/>
                <w:szCs w:val="21"/>
              </w:rPr>
            </w:pPr>
          </w:p>
        </w:tc>
        <w:tc>
          <w:tcPr>
            <w:tcW w:w="1620" w:type="dxa"/>
            <w:vAlign w:val="center"/>
          </w:tcPr>
          <w:p>
            <w:pPr>
              <w:snapToGrid w:val="0"/>
              <w:rPr>
                <w:rFonts w:ascii="宋体" w:hAnsi="宋体"/>
                <w:b/>
                <w:bCs/>
                <w:color w:val="FF0000"/>
                <w:szCs w:val="21"/>
              </w:rPr>
            </w:pPr>
          </w:p>
        </w:tc>
        <w:tc>
          <w:tcPr>
            <w:tcW w:w="900" w:type="dxa"/>
            <w:vAlign w:val="center"/>
          </w:tcPr>
          <w:p>
            <w:pPr>
              <w:spacing w:line="360" w:lineRule="auto"/>
              <w:jc w:val="center"/>
              <w:rPr>
                <w:rFonts w:ascii="宋体" w:hAnsi="宋体"/>
                <w:szCs w:val="21"/>
              </w:rPr>
            </w:pPr>
          </w:p>
        </w:tc>
        <w:tc>
          <w:tcPr>
            <w:tcW w:w="1508" w:type="dxa"/>
            <w:vAlign w:val="center"/>
          </w:tcPr>
          <w:p>
            <w:pPr>
              <w:spacing w:line="360" w:lineRule="auto"/>
              <w:jc w:val="center"/>
              <w:rPr>
                <w:rFonts w:ascii="宋体" w:hAnsi="宋体"/>
                <w:sz w:val="18"/>
                <w:szCs w:val="18"/>
              </w:rPr>
            </w:pPr>
          </w:p>
        </w:tc>
        <w:tc>
          <w:tcPr>
            <w:tcW w:w="2406" w:type="dxa"/>
            <w:vAlign w:val="center"/>
          </w:tcPr>
          <w:p>
            <w:pPr>
              <w:snapToGrid w:val="0"/>
              <w:rPr>
                <w:rFonts w:hint="eastAsia" w:ascii="宋体" w:hAnsi="宋体"/>
                <w:b/>
                <w:bCs/>
                <w:color w:val="FF0000"/>
                <w:szCs w:val="21"/>
              </w:rPr>
            </w:pPr>
            <w:r>
              <w:rPr>
                <w:rFonts w:hint="eastAsia" w:ascii="宋体" w:hAnsi="宋体"/>
                <w:b/>
                <w:bCs/>
                <w:color w:val="FF0000"/>
                <w:szCs w:val="21"/>
              </w:rPr>
              <w:t>可根据成员人数增加行数，信息应当与汇总表保持一致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center"/>
          </w:tcPr>
          <w:p>
            <w:pPr>
              <w:jc w:val="center"/>
              <w:rPr>
                <w:rFonts w:hint="eastAsia"/>
                <w:szCs w:val="21"/>
              </w:rPr>
            </w:pPr>
          </w:p>
        </w:tc>
        <w:tc>
          <w:tcPr>
            <w:tcW w:w="900" w:type="dxa"/>
            <w:gridSpan w:val="2"/>
            <w:vAlign w:val="center"/>
          </w:tcPr>
          <w:p>
            <w:pPr>
              <w:spacing w:line="360" w:lineRule="auto"/>
              <w:jc w:val="center"/>
              <w:rPr>
                <w:rFonts w:ascii="宋体" w:hAnsi="宋体"/>
                <w:szCs w:val="21"/>
              </w:rPr>
            </w:pPr>
          </w:p>
        </w:tc>
        <w:tc>
          <w:tcPr>
            <w:tcW w:w="1260" w:type="dxa"/>
            <w:vAlign w:val="center"/>
          </w:tcPr>
          <w:p>
            <w:pPr>
              <w:spacing w:line="360" w:lineRule="auto"/>
              <w:jc w:val="center"/>
              <w:rPr>
                <w:rFonts w:ascii="宋体" w:hAnsi="宋体"/>
                <w:szCs w:val="21"/>
              </w:rPr>
            </w:pPr>
          </w:p>
        </w:tc>
        <w:tc>
          <w:tcPr>
            <w:tcW w:w="1620" w:type="dxa"/>
            <w:vAlign w:val="center"/>
          </w:tcPr>
          <w:p>
            <w:pPr>
              <w:spacing w:line="360" w:lineRule="auto"/>
              <w:jc w:val="center"/>
              <w:rPr>
                <w:rFonts w:ascii="宋体" w:hAnsi="宋体"/>
                <w:szCs w:val="21"/>
              </w:rPr>
            </w:pPr>
          </w:p>
        </w:tc>
        <w:tc>
          <w:tcPr>
            <w:tcW w:w="900" w:type="dxa"/>
            <w:vAlign w:val="center"/>
          </w:tcPr>
          <w:p>
            <w:pPr>
              <w:spacing w:line="360" w:lineRule="auto"/>
              <w:jc w:val="center"/>
              <w:rPr>
                <w:rFonts w:ascii="宋体" w:hAnsi="宋体"/>
                <w:szCs w:val="21"/>
              </w:rPr>
            </w:pPr>
          </w:p>
        </w:tc>
        <w:tc>
          <w:tcPr>
            <w:tcW w:w="1508" w:type="dxa"/>
            <w:vAlign w:val="center"/>
          </w:tcPr>
          <w:p>
            <w:pPr>
              <w:spacing w:line="360" w:lineRule="auto"/>
              <w:jc w:val="center"/>
              <w:rPr>
                <w:rFonts w:ascii="宋体" w:hAnsi="宋体"/>
                <w:sz w:val="18"/>
                <w:szCs w:val="18"/>
              </w:rPr>
            </w:pPr>
          </w:p>
        </w:tc>
        <w:tc>
          <w:tcPr>
            <w:tcW w:w="2406" w:type="dxa"/>
            <w:vAlign w:val="center"/>
          </w:tcPr>
          <w:p>
            <w:pPr>
              <w:spacing w:line="360" w:lineRule="auto"/>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center"/>
          </w:tcPr>
          <w:p>
            <w:pPr>
              <w:jc w:val="center"/>
              <w:rPr>
                <w:szCs w:val="21"/>
              </w:rPr>
            </w:pPr>
          </w:p>
        </w:tc>
        <w:tc>
          <w:tcPr>
            <w:tcW w:w="900" w:type="dxa"/>
            <w:gridSpan w:val="2"/>
            <w:vAlign w:val="center"/>
          </w:tcPr>
          <w:p>
            <w:pPr>
              <w:spacing w:line="360" w:lineRule="auto"/>
              <w:jc w:val="center"/>
              <w:rPr>
                <w:rFonts w:ascii="宋体" w:hAnsi="宋体"/>
                <w:szCs w:val="21"/>
              </w:rPr>
            </w:pPr>
          </w:p>
        </w:tc>
        <w:tc>
          <w:tcPr>
            <w:tcW w:w="1260" w:type="dxa"/>
            <w:vAlign w:val="center"/>
          </w:tcPr>
          <w:p>
            <w:pPr>
              <w:spacing w:line="360" w:lineRule="auto"/>
              <w:jc w:val="center"/>
              <w:rPr>
                <w:rFonts w:ascii="宋体" w:hAnsi="宋体"/>
                <w:szCs w:val="21"/>
              </w:rPr>
            </w:pPr>
          </w:p>
        </w:tc>
        <w:tc>
          <w:tcPr>
            <w:tcW w:w="1620" w:type="dxa"/>
            <w:vAlign w:val="center"/>
          </w:tcPr>
          <w:p>
            <w:pPr>
              <w:spacing w:line="360" w:lineRule="auto"/>
              <w:jc w:val="center"/>
              <w:rPr>
                <w:rFonts w:ascii="宋体" w:hAnsi="宋体"/>
                <w:szCs w:val="21"/>
              </w:rPr>
            </w:pPr>
          </w:p>
        </w:tc>
        <w:tc>
          <w:tcPr>
            <w:tcW w:w="900" w:type="dxa"/>
            <w:vAlign w:val="center"/>
          </w:tcPr>
          <w:p>
            <w:pPr>
              <w:spacing w:line="360" w:lineRule="auto"/>
              <w:jc w:val="center"/>
              <w:rPr>
                <w:rFonts w:ascii="宋体" w:hAnsi="宋体"/>
                <w:szCs w:val="21"/>
              </w:rPr>
            </w:pPr>
          </w:p>
        </w:tc>
        <w:tc>
          <w:tcPr>
            <w:tcW w:w="1508" w:type="dxa"/>
            <w:vAlign w:val="center"/>
          </w:tcPr>
          <w:p>
            <w:pPr>
              <w:spacing w:line="360" w:lineRule="auto"/>
              <w:jc w:val="center"/>
              <w:rPr>
                <w:rFonts w:ascii="宋体" w:hAnsi="宋体"/>
                <w:sz w:val="18"/>
                <w:szCs w:val="18"/>
              </w:rPr>
            </w:pPr>
          </w:p>
        </w:tc>
        <w:tc>
          <w:tcPr>
            <w:tcW w:w="2406" w:type="dxa"/>
            <w:vAlign w:val="center"/>
          </w:tcPr>
          <w:p>
            <w:pPr>
              <w:spacing w:line="360" w:lineRule="auto"/>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top"/>
          </w:tcPr>
          <w:p>
            <w:pPr>
              <w:spacing w:line="360" w:lineRule="auto"/>
              <w:jc w:val="center"/>
              <w:rPr>
                <w:szCs w:val="21"/>
              </w:rPr>
            </w:pPr>
          </w:p>
        </w:tc>
        <w:tc>
          <w:tcPr>
            <w:tcW w:w="900" w:type="dxa"/>
            <w:gridSpan w:val="2"/>
            <w:vAlign w:val="center"/>
          </w:tcPr>
          <w:p>
            <w:pPr>
              <w:spacing w:line="360" w:lineRule="auto"/>
              <w:jc w:val="center"/>
              <w:rPr>
                <w:rFonts w:ascii="宋体" w:hAnsi="宋体"/>
                <w:szCs w:val="21"/>
              </w:rPr>
            </w:pPr>
          </w:p>
        </w:tc>
        <w:tc>
          <w:tcPr>
            <w:tcW w:w="1260" w:type="dxa"/>
            <w:vAlign w:val="center"/>
          </w:tcPr>
          <w:p>
            <w:pPr>
              <w:spacing w:line="360" w:lineRule="auto"/>
              <w:jc w:val="center"/>
              <w:rPr>
                <w:rFonts w:ascii="宋体" w:hAnsi="宋体"/>
                <w:szCs w:val="21"/>
              </w:rPr>
            </w:pPr>
          </w:p>
        </w:tc>
        <w:tc>
          <w:tcPr>
            <w:tcW w:w="1620" w:type="dxa"/>
            <w:vAlign w:val="center"/>
          </w:tcPr>
          <w:p>
            <w:pPr>
              <w:spacing w:line="360" w:lineRule="auto"/>
              <w:jc w:val="center"/>
              <w:rPr>
                <w:rFonts w:ascii="宋体" w:hAnsi="宋体"/>
                <w:szCs w:val="21"/>
              </w:rPr>
            </w:pPr>
          </w:p>
        </w:tc>
        <w:tc>
          <w:tcPr>
            <w:tcW w:w="900" w:type="dxa"/>
            <w:vAlign w:val="center"/>
          </w:tcPr>
          <w:p>
            <w:pPr>
              <w:spacing w:line="360" w:lineRule="auto"/>
              <w:jc w:val="center"/>
              <w:rPr>
                <w:rFonts w:ascii="宋体" w:hAnsi="宋体"/>
                <w:szCs w:val="21"/>
              </w:rPr>
            </w:pPr>
          </w:p>
        </w:tc>
        <w:tc>
          <w:tcPr>
            <w:tcW w:w="1508" w:type="dxa"/>
            <w:vAlign w:val="center"/>
          </w:tcPr>
          <w:p>
            <w:pPr>
              <w:spacing w:line="360" w:lineRule="auto"/>
              <w:jc w:val="center"/>
              <w:rPr>
                <w:rFonts w:ascii="宋体" w:hAnsi="宋体"/>
                <w:sz w:val="18"/>
                <w:szCs w:val="18"/>
              </w:rPr>
            </w:pPr>
          </w:p>
        </w:tc>
        <w:tc>
          <w:tcPr>
            <w:tcW w:w="2406" w:type="dxa"/>
            <w:vAlign w:val="center"/>
          </w:tcPr>
          <w:p>
            <w:pPr>
              <w:spacing w:line="360" w:lineRule="auto"/>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gridSpan w:val="3"/>
            <w:vMerge w:val="restart"/>
            <w:vAlign w:val="center"/>
          </w:tcPr>
          <w:p>
            <w:pPr>
              <w:jc w:val="center"/>
              <w:rPr>
                <w:szCs w:val="21"/>
              </w:rPr>
            </w:pPr>
            <w:r>
              <w:rPr>
                <w:szCs w:val="21"/>
              </w:rPr>
              <w:t>指导教师</w:t>
            </w:r>
          </w:p>
        </w:tc>
        <w:tc>
          <w:tcPr>
            <w:tcW w:w="1260" w:type="dxa"/>
            <w:vAlign w:val="top"/>
          </w:tcPr>
          <w:p>
            <w:pPr>
              <w:spacing w:line="360" w:lineRule="auto"/>
              <w:jc w:val="center"/>
              <w:rPr>
                <w:szCs w:val="21"/>
              </w:rPr>
            </w:pPr>
            <w:r>
              <w:rPr>
                <w:szCs w:val="21"/>
              </w:rPr>
              <w:t>姓名</w:t>
            </w:r>
          </w:p>
        </w:tc>
        <w:tc>
          <w:tcPr>
            <w:tcW w:w="1620" w:type="dxa"/>
            <w:vAlign w:val="top"/>
          </w:tcPr>
          <w:p>
            <w:pPr>
              <w:snapToGrid w:val="0"/>
              <w:rPr>
                <w:szCs w:val="21"/>
              </w:rPr>
            </w:pPr>
          </w:p>
        </w:tc>
        <w:tc>
          <w:tcPr>
            <w:tcW w:w="900" w:type="dxa"/>
            <w:vAlign w:val="top"/>
          </w:tcPr>
          <w:p>
            <w:pPr>
              <w:spacing w:line="360" w:lineRule="auto"/>
              <w:jc w:val="center"/>
              <w:rPr>
                <w:szCs w:val="21"/>
              </w:rPr>
            </w:pPr>
            <w:r>
              <w:rPr>
                <w:szCs w:val="21"/>
              </w:rPr>
              <w:t>单位</w:t>
            </w:r>
          </w:p>
        </w:tc>
        <w:tc>
          <w:tcPr>
            <w:tcW w:w="3914" w:type="dxa"/>
            <w:gridSpan w:val="2"/>
            <w:vAlign w:val="top"/>
          </w:tcPr>
          <w:p>
            <w:pPr>
              <w:snapToGrid w:val="0"/>
              <w:rPr>
                <w:rFonts w:hint="eastAsia" w:ascii="宋体" w:hAnsi="宋体"/>
                <w:b/>
                <w:bCs/>
                <w:color w:val="FF0000"/>
                <w:szCs w:val="21"/>
              </w:rPr>
            </w:pPr>
            <w:r>
              <w:rPr>
                <w:rFonts w:hint="eastAsia" w:ascii="宋体" w:hAnsi="宋体"/>
                <w:b/>
                <w:bCs/>
                <w:color w:val="FF0000"/>
                <w:szCs w:val="21"/>
              </w:rPr>
              <w:t>可根据指导教师人数增加行数，信息应当与汇总表保持一致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gridSpan w:val="3"/>
            <w:vMerge w:val="continue"/>
            <w:vAlign w:val="top"/>
          </w:tcPr>
          <w:p>
            <w:pPr>
              <w:spacing w:line="360" w:lineRule="auto"/>
              <w:jc w:val="center"/>
              <w:rPr>
                <w:sz w:val="24"/>
              </w:rPr>
            </w:pPr>
          </w:p>
        </w:tc>
        <w:tc>
          <w:tcPr>
            <w:tcW w:w="1260" w:type="dxa"/>
            <w:vAlign w:val="top"/>
          </w:tcPr>
          <w:p>
            <w:pPr>
              <w:spacing w:line="360" w:lineRule="auto"/>
              <w:jc w:val="center"/>
              <w:rPr>
                <w:rFonts w:hint="eastAsia"/>
                <w:szCs w:val="21"/>
              </w:rPr>
            </w:pPr>
            <w:r>
              <w:rPr>
                <w:rFonts w:hint="eastAsia"/>
                <w:szCs w:val="21"/>
              </w:rPr>
              <w:t>职称</w:t>
            </w:r>
          </w:p>
        </w:tc>
        <w:tc>
          <w:tcPr>
            <w:tcW w:w="2520" w:type="dxa"/>
            <w:gridSpan w:val="2"/>
            <w:vAlign w:val="top"/>
          </w:tcPr>
          <w:p>
            <w:pPr>
              <w:spacing w:line="360" w:lineRule="auto"/>
              <w:jc w:val="center"/>
              <w:rPr>
                <w:szCs w:val="21"/>
              </w:rPr>
            </w:pPr>
          </w:p>
        </w:tc>
        <w:tc>
          <w:tcPr>
            <w:tcW w:w="1508" w:type="dxa"/>
            <w:vAlign w:val="top"/>
          </w:tcPr>
          <w:p>
            <w:pPr>
              <w:spacing w:line="360" w:lineRule="auto"/>
              <w:jc w:val="center"/>
              <w:rPr>
                <w:rFonts w:hint="eastAsia"/>
                <w:szCs w:val="21"/>
              </w:rPr>
            </w:pPr>
            <w:r>
              <w:rPr>
                <w:rFonts w:hint="eastAsia"/>
                <w:szCs w:val="21"/>
              </w:rPr>
              <w:t>联系电话</w:t>
            </w:r>
          </w:p>
        </w:tc>
        <w:tc>
          <w:tcPr>
            <w:tcW w:w="2406" w:type="dxa"/>
            <w:vAlign w:val="top"/>
          </w:tcPr>
          <w:p>
            <w:pPr>
              <w:spacing w:line="360" w:lineRule="auto"/>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1368" w:type="dxa"/>
            <w:gridSpan w:val="3"/>
            <w:vAlign w:val="center"/>
          </w:tcPr>
          <w:p>
            <w:pPr>
              <w:spacing w:line="360" w:lineRule="auto"/>
              <w:jc w:val="center"/>
              <w:rPr>
                <w:rFonts w:hint="eastAsia"/>
                <w:szCs w:val="21"/>
              </w:rPr>
            </w:pPr>
            <w:r>
              <w:rPr>
                <w:rFonts w:hint="eastAsia"/>
                <w:szCs w:val="21"/>
              </w:rPr>
              <w:t>项目来源</w:t>
            </w:r>
          </w:p>
        </w:tc>
        <w:tc>
          <w:tcPr>
            <w:tcW w:w="7694" w:type="dxa"/>
            <w:gridSpan w:val="5"/>
            <w:vAlign w:val="top"/>
          </w:tcPr>
          <w:p>
            <w:pPr>
              <w:spacing w:line="360" w:lineRule="auto"/>
              <w:jc w:val="left"/>
              <w:rPr>
                <w:rFonts w:ascii="宋体" w:hAnsi="宋体"/>
                <w:sz w:val="24"/>
              </w:rPr>
            </w:pPr>
            <w:r>
              <w:rPr>
                <w:rFonts w:ascii="宋体" w:hAnsi="宋体"/>
                <w:sz w:val="24"/>
              </w:rPr>
              <w:t>□</w:t>
            </w:r>
            <w:r>
              <w:rPr>
                <w:rFonts w:hint="eastAsia" w:ascii="宋体" w:hAnsi="宋体"/>
                <w:sz w:val="24"/>
              </w:rPr>
              <w:t xml:space="preserve">  </w:t>
            </w:r>
            <w:r>
              <w:rPr>
                <w:rFonts w:hint="eastAsia"/>
                <w:szCs w:val="21"/>
              </w:rPr>
              <w:t xml:space="preserve">学生自选，学生的积累和兴趣        </w:t>
            </w:r>
            <w:r>
              <w:rPr>
                <w:rFonts w:ascii="宋体" w:hAnsi="宋体"/>
                <w:sz w:val="24"/>
              </w:rPr>
              <w:t>□</w:t>
            </w:r>
            <w:r>
              <w:rPr>
                <w:rFonts w:hint="eastAsia" w:ascii="宋体" w:hAnsi="宋体"/>
                <w:sz w:val="24"/>
              </w:rPr>
              <w:t xml:space="preserve">  </w:t>
            </w:r>
            <w:r>
              <w:rPr>
                <w:rFonts w:hint="eastAsia"/>
                <w:szCs w:val="21"/>
              </w:rPr>
              <w:t xml:space="preserve">学生自选，教师的科研项目   </w:t>
            </w:r>
          </w:p>
          <w:p>
            <w:pPr>
              <w:spacing w:line="360" w:lineRule="auto"/>
              <w:jc w:val="left"/>
              <w:rPr>
                <w:rFonts w:ascii="宋体" w:hAnsi="宋体"/>
                <w:sz w:val="24"/>
              </w:rPr>
            </w:pPr>
            <w:r>
              <w:rPr>
                <w:rFonts w:ascii="宋体" w:hAnsi="宋体"/>
                <w:sz w:val="24"/>
              </w:rPr>
              <w:t>□</w:t>
            </w:r>
            <w:r>
              <w:rPr>
                <w:rFonts w:hint="eastAsia" w:ascii="宋体" w:hAnsi="宋体"/>
                <w:sz w:val="24"/>
              </w:rPr>
              <w:t xml:space="preserve">  </w:t>
            </w:r>
            <w:r>
              <w:rPr>
                <w:rFonts w:hint="eastAsia"/>
                <w:szCs w:val="21"/>
              </w:rPr>
              <w:t xml:space="preserve">教师帮选，教师的科研项目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6" w:hRule="atLeast"/>
          <w:jc w:val="center"/>
        </w:trPr>
        <w:tc>
          <w:tcPr>
            <w:tcW w:w="563" w:type="dxa"/>
            <w:gridSpan w:val="2"/>
            <w:vAlign w:val="center"/>
          </w:tcPr>
          <w:p>
            <w:pPr>
              <w:ind w:left="-105" w:leftChars="-50" w:right="-105" w:rightChars="-50"/>
              <w:jc w:val="center"/>
              <w:rPr>
                <w:kern w:val="0"/>
                <w:szCs w:val="21"/>
              </w:rPr>
            </w:pPr>
            <w:r>
              <w:rPr>
                <w:kern w:val="0"/>
                <w:szCs w:val="21"/>
              </w:rPr>
              <w:t>项目背景</w:t>
            </w:r>
            <w:r>
              <w:rPr>
                <w:rFonts w:hint="eastAsia"/>
                <w:kern w:val="0"/>
                <w:szCs w:val="21"/>
              </w:rPr>
              <w:t>以</w:t>
            </w:r>
            <w:r>
              <w:rPr>
                <w:kern w:val="0"/>
                <w:szCs w:val="21"/>
              </w:rPr>
              <w:t>及研究意义</w:t>
            </w:r>
          </w:p>
        </w:tc>
        <w:tc>
          <w:tcPr>
            <w:tcW w:w="8499" w:type="dxa"/>
            <w:gridSpan w:val="6"/>
            <w:vAlign w:val="top"/>
          </w:tcPr>
          <w:p>
            <w:pPr>
              <w:rPr>
                <w:rFonts w:hint="eastAsia" w:ascii="宋体" w:hAnsi="宋体"/>
              </w:rPr>
            </w:pPr>
            <w:r>
              <w:rPr>
                <w:rFonts w:hint="eastAsia" w:ascii="宋体" w:hAnsi="宋体"/>
              </w:rPr>
              <w:t>随着智慧农业与数字乡村建设的持续推进，果园生产管理正逐步向精准化、智能化方向发展。然而在实际果园管理过程中，病虫害的发现与识别仍较大程度依赖人工巡检，存在识别效率低、主观性强、覆盖范围有限、预警不及时等问题。尤其在果树生长周期内，叶片斑点、霉斑、虫蛀、卷叶、果实腐烂等病虫害症状具有发生快、扩散快、早期特征不明显等特点，一旦错过最佳防治时期，极易造成果品减产、品质下降及经济损失。</w:t>
            </w:r>
          </w:p>
          <w:p>
            <w:pPr>
              <w:rPr>
                <w:rFonts w:hint="eastAsia" w:ascii="宋体" w:hAnsi="宋体"/>
              </w:rPr>
            </w:pPr>
            <w:r>
              <w:rPr>
                <w:rFonts w:hint="eastAsia" w:ascii="宋体" w:hAnsi="宋体"/>
              </w:rPr>
              <w:br w:type="textWrapping"/>
            </w:r>
            <w:r>
              <w:rPr>
                <w:rFonts w:hint="eastAsia" w:ascii="宋体" w:hAnsi="宋体"/>
              </w:rPr>
              <w:t>当前，国内外在农业病虫害检测领域已开展了较多研究，传统方法多依赖人工经验判断或基于颜色、纹理等浅层特征的图像处理算法，但在复杂光照、叶片遮挡、背景干扰以及多病害并存的自然果园环境下，识别精度和泛化能力仍然有限。近年来，深度学习与计算机视觉技术的发展为病虫害智能识别提供了新的技术路径，通过卷积神经网络、目标检测模型和轻量化边缘部署方案，可实现对病虫害目标的自动检测、分类识别和定位分析</w:t>
            </w:r>
          </w:p>
          <w:p>
            <w:pPr>
              <w:rPr>
                <w:rFonts w:hint="eastAsia" w:ascii="宋体" w:hAnsi="宋体"/>
              </w:rPr>
            </w:pPr>
            <w:r>
              <w:rPr>
                <w:rFonts w:hint="eastAsia" w:ascii="宋体" w:hAnsi="宋体"/>
              </w:rPr>
              <w:t>。</w:t>
            </w:r>
          </w:p>
          <w:p>
            <w:pPr>
              <w:rPr>
                <w:rFonts w:hint="eastAsia" w:ascii="宋体" w:hAnsi="宋体"/>
              </w:rPr>
            </w:pPr>
            <w:r>
              <w:rPr>
                <w:rFonts w:hint="eastAsia" w:ascii="宋体" w:hAnsi="宋体"/>
              </w:rPr>
              <w:t>本项目拟面向果园场景，构建集图像采集、病虫害特征数据库、视觉识别、空间定位与实时预警于一体的智能检测系统。通过研究典型果树病虫害的图像特征表达与轻量化识别模型，提升果园病虫害早发现、早识别、早预警的能力，为果园精细化管理提供技术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2" w:hRule="atLeast"/>
          <w:jc w:val="center"/>
        </w:trPr>
        <w:tc>
          <w:tcPr>
            <w:tcW w:w="563" w:type="dxa"/>
            <w:gridSpan w:val="2"/>
            <w:vAlign w:val="center"/>
          </w:tcPr>
          <w:p>
            <w:pPr>
              <w:ind w:left="-105" w:leftChars="-50" w:right="-105" w:rightChars="-50"/>
              <w:jc w:val="center"/>
              <w:rPr>
                <w:szCs w:val="21"/>
              </w:rPr>
            </w:pPr>
            <w:r>
              <w:rPr>
                <w:szCs w:val="21"/>
              </w:rPr>
              <w:t>研究内容和拟解决关键问题</w:t>
            </w:r>
          </w:p>
        </w:tc>
        <w:tc>
          <w:tcPr>
            <w:tcW w:w="8499" w:type="dxa"/>
            <w:gridSpan w:val="6"/>
            <w:vAlign w:val="top"/>
          </w:tcPr>
          <w:p>
            <w:pPr>
              <w:rPr>
                <w:rFonts w:hint="eastAsia" w:ascii="宋体" w:hAnsi="宋体"/>
              </w:rPr>
            </w:pPr>
            <w:r>
              <w:rPr>
                <w:rFonts w:hint="eastAsia" w:ascii="宋体" w:hAnsi="宋体"/>
              </w:rPr>
              <w:t>本项目围绕果园病虫害“自动检测—精准识别—动态预警”的应用需求，重点开展以下研究：</w:t>
            </w:r>
          </w:p>
          <w:p>
            <w:pPr>
              <w:rPr>
                <w:rFonts w:hint="eastAsia" w:ascii="宋体" w:hAnsi="宋体"/>
              </w:rPr>
            </w:pPr>
            <w:r>
              <w:rPr>
                <w:rFonts w:hint="eastAsia" w:ascii="宋体" w:hAnsi="宋体"/>
              </w:rPr>
              <w:t>针对果园常见病虫害类型，采集果树叶片、果实、枝干等部位的图像数据，建立包含斑点、虫蛀、霉斑、腐烂、卷叶等典型症状的病虫害图像样本库。结合数据清洗、标注与增强方法，构建适用于自然场景下识别任务的数据集，并总结不同病虫害的视觉特征规律，形成病虫害特征数据库。</w:t>
            </w:r>
          </w:p>
          <w:p>
            <w:pPr>
              <w:rPr>
                <w:rFonts w:hint="eastAsia" w:ascii="宋体" w:hAnsi="宋体"/>
              </w:rPr>
            </w:pPr>
            <w:r>
              <w:rPr>
                <w:rFonts w:hint="eastAsia" w:ascii="宋体" w:hAnsi="宋体"/>
              </w:rPr>
              <w:t xml:space="preserve"> 面向复杂果园环境下多目标、小目标、遮挡目标识别需求，研究适用于病虫害图像检测与分类的深度学习模型。通过对目标检测、图像分类与特征提取算法的优化，提高系统对病斑、虫害痕迹及病虫害类型的识别准确率、</w:t>
            </w:r>
            <w:r>
              <w:rPr>
                <w:rFonts w:hint="eastAsia" w:ascii="宋体" w:hAnsi="宋体"/>
                <w:lang w:val="en-US" w:eastAsia="zh-CN"/>
              </w:rPr>
              <w:t>可靠</w:t>
            </w:r>
            <w:r>
              <w:rPr>
                <w:rFonts w:hint="eastAsia" w:ascii="宋体" w:hAnsi="宋体"/>
              </w:rPr>
              <w:t>性与实时性。</w:t>
            </w:r>
          </w:p>
          <w:p>
            <w:pPr>
              <w:rPr>
                <w:rFonts w:hint="eastAsia"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4" w:hRule="atLeast"/>
          <w:jc w:val="center"/>
        </w:trPr>
        <w:tc>
          <w:tcPr>
            <w:tcW w:w="563" w:type="dxa"/>
            <w:gridSpan w:val="2"/>
            <w:vAlign w:val="center"/>
          </w:tcPr>
          <w:p>
            <w:pPr>
              <w:ind w:left="-105" w:leftChars="-50" w:right="-105" w:rightChars="-50"/>
              <w:jc w:val="center"/>
            </w:pPr>
            <w:r>
              <w:t>项目创新之处</w:t>
            </w:r>
          </w:p>
        </w:tc>
        <w:tc>
          <w:tcPr>
            <w:tcW w:w="8499" w:type="dxa"/>
            <w:gridSpan w:val="6"/>
            <w:vAlign w:val="top"/>
          </w:tcPr>
          <w:p>
            <w:pPr>
              <w:rPr>
                <w:rFonts w:hint="eastAsia" w:ascii="宋体" w:hAnsi="宋体"/>
              </w:rPr>
            </w:pPr>
            <w:r>
              <w:rPr>
                <w:rFonts w:hint="eastAsia" w:ascii="宋体" w:hAnsi="宋体"/>
              </w:rPr>
              <w:t>​​为提高系统落地性，本项目将探索轻量化深度学习模型及边缘端部署方案，在保证识别精度的基础上减少计算资源消耗，使系统具备在移动设备、嵌入式终端或低功耗平台上的应用潜力。</w:t>
            </w:r>
          </w:p>
          <w:p>
            <w:pPr>
              <w:rPr>
                <w:rFonts w:hint="eastAsia" w:ascii="宋体" w:hAnsi="宋体"/>
              </w:rPr>
            </w:pPr>
            <w:r>
              <w:rPr>
                <w:rFonts w:hint="eastAsia" w:ascii="宋体" w:hAnsi="宋体"/>
              </w:rPr>
              <w:t>相较于传统在实验室标准图像条件下开展的病害识别研究，本项目重点面向真实果园场景，考虑自然光照变化、背景干扰、叶片遮挡和多症状并存等复杂因素，提升模型在实际应用环境中的识别能力与泛化性能。</w:t>
            </w:r>
          </w:p>
          <w:p>
            <w:pPr>
              <w:rPr>
                <w:rFonts w:hint="eastAsia" w:ascii="宋体" w:hAnsi="宋体"/>
              </w:rPr>
            </w:pPr>
            <w:r>
              <w:rPr>
                <w:rFonts w:hint="eastAsia" w:ascii="宋体" w:hAnsi="宋体"/>
              </w:rPr>
              <w:t>通过建立病虫害图像特征数据库，将识别结果与样本库持续联动更新，为后续模型迭代训练、识别性能提升及不同果树品种场景迁移提供基础支撑，增强系统的扩展性与可持续性。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1" w:hRule="atLeast"/>
          <w:jc w:val="center"/>
        </w:trPr>
        <w:tc>
          <w:tcPr>
            <w:tcW w:w="563" w:type="dxa"/>
            <w:gridSpan w:val="2"/>
            <w:vAlign w:val="center"/>
          </w:tcPr>
          <w:p>
            <w:pPr>
              <w:ind w:left="-105" w:leftChars="-50" w:right="-105" w:rightChars="-50"/>
              <w:jc w:val="center"/>
              <w:rPr>
                <w:rFonts w:hint="eastAsia"/>
              </w:rPr>
            </w:pPr>
            <w:r>
              <w:rPr>
                <w:rFonts w:hint="eastAsia"/>
              </w:rPr>
              <w:t>项目进度安排</w:t>
            </w:r>
          </w:p>
        </w:tc>
        <w:tc>
          <w:tcPr>
            <w:tcW w:w="8499" w:type="dxa"/>
            <w:gridSpan w:val="6"/>
            <w:vAlign w:val="top"/>
          </w:tcPr>
          <w:p>
            <w:pPr>
              <w:rPr>
                <w:rFonts w:hint="eastAsia" w:ascii="宋体" w:hAnsi="宋体"/>
              </w:rPr>
            </w:pPr>
            <w:r>
              <w:br w:type="textWrapping"/>
            </w:r>
            <w:r>
              <w:rPr>
                <w:rFonts w:hint="eastAsia"/>
              </w:rPr>
              <w:t>2026.4—2026.6：项目调研与方案设计阶段</w:t>
            </w:r>
          </w:p>
          <w:p>
            <w:pPr>
              <w:rPr>
                <w:rFonts w:hint="eastAsia" w:ascii="宋体" w:hAnsi="宋体"/>
              </w:rPr>
            </w:pPr>
            <w:r>
              <w:rPr>
                <w:rFonts w:hint="eastAsia" w:ascii="宋体" w:hAnsi="宋体"/>
              </w:rPr>
              <w:t>阅国内外果园病虫害智能识别相关文献，分析典型病虫害类型与现有技术路线；明确项目研究目标、总体架构与关键技术方案；制定图像采集与数据标注规范，完成开题报告撰写。</w:t>
            </w:r>
          </w:p>
          <w:p>
            <w:pPr>
              <w:rPr>
                <w:rFonts w:hint="eastAsia" w:ascii="宋体" w:hAnsi="宋体"/>
              </w:rPr>
            </w:pPr>
            <w:r>
              <w:rPr>
                <w:rFonts w:hint="eastAsia" w:ascii="宋体" w:hAnsi="宋体"/>
              </w:rPr>
              <w:br w:type="textWrapping"/>
            </w:r>
            <w:r>
              <w:rPr>
                <w:rFonts w:hint="eastAsia" w:ascii="宋体" w:hAnsi="宋体"/>
              </w:rPr>
              <w:t>2026.6-2026.10 数据集构建与核心模型研发阶段</w:t>
            </w:r>
          </w:p>
          <w:p>
            <w:pPr>
              <w:rPr>
                <w:rFonts w:hint="eastAsia" w:ascii="宋体" w:hAnsi="宋体"/>
              </w:rPr>
            </w:pPr>
            <w:r>
              <w:rPr>
                <w:rFonts w:hint="eastAsia" w:ascii="宋体" w:hAnsi="宋体"/>
              </w:rPr>
              <w:t>完成果园病虫害图像采集、样本整理、数据标注；建立病虫害特征数据库；开展目标检测与分类识别模型训练、调参与性能评估，形成病虫害智能识别核心算法原型。</w:t>
            </w:r>
          </w:p>
          <w:p>
            <w:pPr>
              <w:rPr>
                <w:rFonts w:hint="eastAsia" w:ascii="宋体" w:hAnsi="宋体"/>
              </w:rPr>
            </w:pPr>
            <w:r>
              <w:rPr>
                <w:rFonts w:hint="eastAsia" w:ascii="宋体" w:hAnsi="宋体"/>
              </w:rPr>
              <w:br w:type="textWrapping"/>
            </w:r>
            <w:r>
              <w:rPr>
                <w:rFonts w:hint="eastAsia" w:ascii="宋体" w:hAnsi="宋体"/>
              </w:rPr>
              <w:t xml:space="preserve">2026.10-2027.1 项目作品完成并申请相关软著 </w:t>
            </w:r>
          </w:p>
          <w:p>
            <w:pPr>
              <w:rPr>
                <w:rFonts w:hint="eastAsia" w:ascii="宋体" w:hAnsi="宋体"/>
              </w:rPr>
            </w:pPr>
            <w:r>
              <w:rPr>
                <w:rFonts w:hint="eastAsia" w:ascii="宋体" w:hAnsi="宋体"/>
              </w:rPr>
              <w:t>完成病虫害识别模块、数据分析模块和预警显示模块的集成开发；开展不同果园环境下的系统测试与对比实验；整理阶段性成果并准备软著申请材料。</w:t>
            </w:r>
          </w:p>
          <w:p>
            <w:pPr>
              <w:rPr>
                <w:rFonts w:hint="eastAsia" w:ascii="宋体" w:hAnsi="宋体"/>
              </w:rPr>
            </w:pPr>
            <w:r>
              <w:rPr>
                <w:rFonts w:hint="eastAsia" w:ascii="宋体" w:hAnsi="宋体"/>
              </w:rPr>
              <w:br w:type="textWrapping"/>
            </w:r>
            <w:r>
              <w:rPr>
                <w:rFonts w:hint="eastAsia" w:ascii="宋体" w:hAnsi="宋体"/>
              </w:rPr>
              <w:t>2027.1-2027.4 项目优化及完成结题报告和答辩 撰写</w:t>
            </w:r>
          </w:p>
          <w:p>
            <w:pPr>
              <w:rPr>
                <w:rFonts w:hint="eastAsia" w:ascii="宋体" w:hAnsi="宋体"/>
                <w:lang w:eastAsia="zh-CN"/>
              </w:rPr>
            </w:pPr>
            <w:r>
              <w:rPr>
                <w:rFonts w:hint="eastAsia" w:ascii="宋体" w:hAnsi="宋体"/>
              </w:rPr>
              <w:t>优化识别精度、推理速度和稳定性</w:t>
            </w:r>
            <w:r>
              <w:rPr>
                <w:rFonts w:hint="eastAsia" w:ascii="宋体" w:hAnsi="宋体"/>
                <w:lang w:eastAsia="zh-CN"/>
              </w:rPr>
              <w:t>；完成系统优化与功能完善，整理项目研究数据与实验结果；撰写结题报告、研究论文及相关竞赛材料；完成项目验收与结题答辩。</w:t>
            </w:r>
          </w:p>
          <w:p>
            <w:pPr>
              <w:rPr>
                <w:rFonts w:hint="eastAsia" w:ascii="宋体" w:hAnsi="宋体"/>
              </w:rPr>
            </w:pPr>
            <w:r>
              <w:br w:type="textWrapping"/>
            </w:r>
            <w:r>
              <w:rPr>
                <w:rFonts w:hint="eastAsia" w:ascii="宋体" w:hAnsi="宋体"/>
              </w:rPr>
              <w:t xml:space="preserve"> </w:t>
            </w:r>
            <w:r>
              <w:br w:type="textWrapping"/>
            </w:r>
            <w:r>
              <w:br w:type="textWrapping"/>
            </w:r>
          </w:p>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4" w:hRule="atLeast"/>
          <w:jc w:val="center"/>
        </w:trPr>
        <w:tc>
          <w:tcPr>
            <w:tcW w:w="563" w:type="dxa"/>
            <w:gridSpan w:val="2"/>
            <w:vAlign w:val="center"/>
          </w:tcPr>
          <w:p>
            <w:pPr>
              <w:ind w:left="-105" w:leftChars="-50" w:right="-105" w:rightChars="-50"/>
              <w:jc w:val="center"/>
              <w:rPr>
                <w:rFonts w:hint="eastAsia"/>
                <w:bCs/>
                <w:szCs w:val="21"/>
              </w:rPr>
            </w:pPr>
            <w:r>
              <w:rPr>
                <w:rFonts w:hint="eastAsia"/>
                <w:bCs/>
                <w:szCs w:val="21"/>
              </w:rPr>
              <w:t>项目</w:t>
            </w:r>
            <w:r>
              <w:rPr>
                <w:bCs/>
                <w:szCs w:val="21"/>
              </w:rPr>
              <w:t>经费预算</w:t>
            </w:r>
          </w:p>
        </w:tc>
        <w:tc>
          <w:tcPr>
            <w:tcW w:w="8499" w:type="dxa"/>
            <w:gridSpan w:val="6"/>
            <w:vAlign w:val="top"/>
          </w:tcPr>
          <w:p>
            <w:pPr>
              <w:numPr>
                <w:ilvl w:val="0"/>
                <w:numId w:val="1"/>
              </w:numPr>
              <w:rPr>
                <w:rFonts w:hint="eastAsia"/>
                <w:b w:val="0"/>
                <w:color w:val="242424"/>
              </w:rPr>
            </w:pPr>
            <w:r>
              <w:rPr>
                <w:rFonts w:hint="eastAsia"/>
                <w:b w:val="0"/>
                <w:color w:val="242424"/>
              </w:rPr>
              <w:t>图书资料及文印费 500元</w:t>
            </w:r>
            <w:r>
              <w:rPr>
                <w:rFonts w:hint="eastAsia"/>
                <w:b w:val="0"/>
                <w:color w:val="242424"/>
                <w:lang w:eastAsia="zh-CN"/>
              </w:rPr>
              <w:t>：</w:t>
            </w:r>
            <w:r>
              <w:rPr>
                <w:rFonts w:hint="eastAsia"/>
                <w:b w:val="0"/>
                <w:color w:val="242424"/>
              </w:rPr>
              <w:t>用于购买智慧农业、病虫害识别、计算机视觉及深度学习相关书籍资料，以及项目文档打印、装订等费用。</w:t>
            </w:r>
          </w:p>
          <w:p>
            <w:pPr>
              <w:numPr>
                <w:ilvl w:val="0"/>
                <w:numId w:val="1"/>
              </w:numPr>
              <w:ind w:left="0" w:leftChars="0" w:firstLine="0" w:firstLineChars="0"/>
              <w:rPr>
                <w:rFonts w:hint="eastAsia"/>
                <w:b w:val="0"/>
                <w:color w:val="242424"/>
              </w:rPr>
            </w:pPr>
            <w:r>
              <w:rPr>
                <w:rFonts w:hint="eastAsia"/>
                <w:b w:val="0"/>
                <w:color w:val="242424"/>
              </w:rPr>
              <w:t xml:space="preserve">调研及差旅费 </w:t>
            </w:r>
            <w:r>
              <w:rPr>
                <w:rFonts w:hint="eastAsia"/>
                <w:b w:val="0"/>
                <w:color w:val="242424"/>
                <w:lang w:val="en-US" w:eastAsia="zh-CN"/>
              </w:rPr>
              <w:t>10</w:t>
            </w:r>
            <w:r>
              <w:rPr>
                <w:rFonts w:hint="eastAsia"/>
                <w:b w:val="0"/>
                <w:color w:val="242424"/>
              </w:rPr>
              <w:t>00元</w:t>
            </w:r>
            <w:r>
              <w:rPr>
                <w:rFonts w:hint="eastAsia"/>
                <w:b w:val="0"/>
                <w:color w:val="242424"/>
                <w:lang w:eastAsia="zh-CN"/>
              </w:rPr>
              <w:t>：</w:t>
            </w:r>
            <w:r>
              <w:rPr>
                <w:rFonts w:hint="eastAsia"/>
                <w:b w:val="0"/>
                <w:color w:val="242424"/>
              </w:rPr>
              <w:t>用于前往农业基地或相关实验场地开展实地调研、图像采集与测试验证所产生的交通费用。</w:t>
            </w:r>
          </w:p>
          <w:p>
            <w:pPr>
              <w:numPr>
                <w:ilvl w:val="0"/>
                <w:numId w:val="0"/>
              </w:numPr>
              <w:ind w:leftChars="0"/>
              <w:rPr>
                <w:rFonts w:hint="eastAsia"/>
                <w:b/>
                <w:bCs/>
                <w:color w:val="FF0000"/>
                <w:szCs w:val="21"/>
              </w:rPr>
            </w:pPr>
            <w:r>
              <w:rPr>
                <w:rFonts w:hint="eastAsia"/>
                <w:b w:val="0"/>
                <w:color w:val="242424"/>
              </w:rPr>
              <w:t>3.数据采集与实验材料费：1</w:t>
            </w:r>
            <w:r>
              <w:rPr>
                <w:rFonts w:hint="eastAsia"/>
                <w:b w:val="0"/>
                <w:color w:val="242424"/>
                <w:lang w:val="en-US" w:eastAsia="zh-CN"/>
              </w:rPr>
              <w:t>0</w:t>
            </w:r>
            <w:r>
              <w:rPr>
                <w:rFonts w:hint="eastAsia"/>
                <w:b w:val="0"/>
                <w:color w:val="242424"/>
              </w:rPr>
              <w:t>00元</w:t>
            </w:r>
            <w:r>
              <w:rPr>
                <w:rFonts w:hint="eastAsia"/>
                <w:b w:val="0"/>
                <w:color w:val="242424"/>
                <w:lang w:val="en-US" w:eastAsia="zh-CN"/>
              </w:rPr>
              <w:t xml:space="preserve"> </w:t>
            </w:r>
            <w:r>
              <w:rPr>
                <w:rFonts w:hint="eastAsia"/>
                <w:b w:val="0"/>
                <w:color w:val="242424"/>
                <w:lang w:eastAsia="zh-CN"/>
              </w:rPr>
              <w:t>用于图像采集过程中的辅助材料、样本整理、标注及实验过程中的相关消耗支出。</w:t>
            </w:r>
            <w:r>
              <w:rPr>
                <w:rFonts w:hint="eastAsia"/>
                <w:b w:val="0"/>
                <w:color w:val="242424"/>
              </w:rPr>
              <w:br w:type="textWrapping"/>
            </w:r>
            <w:r>
              <w:rPr>
                <w:rFonts w:hint="eastAsia"/>
                <w:b w:val="0"/>
                <w:color w:val="242424"/>
              </w:rPr>
              <w:t>4.专利、软件著作权申请费</w:t>
            </w:r>
            <w:r>
              <w:rPr>
                <w:rFonts w:hint="eastAsia"/>
                <w:b w:val="0"/>
                <w:color w:val="242424"/>
                <w:lang w:eastAsia="zh-CN"/>
              </w:rPr>
              <w:t>：</w:t>
            </w:r>
            <w:r>
              <w:rPr>
                <w:rFonts w:hint="eastAsia"/>
                <w:b w:val="0"/>
                <w:color w:val="242424"/>
              </w:rPr>
              <w:t>1500元 申请软件著作权、发明专利等代理和登记费用。</w:t>
            </w:r>
            <w:r>
              <w:rPr>
                <w:rFonts w:hint="eastAsia"/>
                <w:b w:val="0"/>
                <w:color w:val="242424"/>
              </w:rPr>
              <w:br w:type="textWrapping"/>
            </w:r>
            <w:r>
              <w:rPr>
                <w:rFonts w:hint="eastAsia"/>
                <w:b w:val="0"/>
                <w:color w:val="242424"/>
              </w:rPr>
              <w:t>5.测试、加工及设备租赁费：2000元对项目系统进行高并发压力测试、接口联调等租赁测试环境的费用。</w:t>
            </w:r>
            <w:r>
              <w:rPr>
                <w:rFonts w:hint="eastAsia"/>
                <w:b w:val="0"/>
                <w:color w:val="242424"/>
              </w:rPr>
              <w:br w:type="textWrapping"/>
            </w:r>
            <w:r>
              <w:rPr>
                <w:rFonts w:hint="eastAsia"/>
                <w:b w:val="0"/>
                <w:color w:val="242424"/>
              </w:rPr>
              <w:t>6.算力与软件服务费：2500元 购买/租赁用于大模型微调训练的高性能 GPU 云服务器算力及前端测试硬件。</w:t>
            </w:r>
            <w:r>
              <w:rPr>
                <w:rFonts w:hint="eastAsia"/>
                <w:b w:val="0"/>
                <w:color w:val="242424"/>
              </w:rPr>
              <w:br w:type="textWrapping"/>
            </w:r>
            <w:r>
              <w:rPr>
                <w:rFonts w:hint="eastAsia"/>
                <w:b w:val="0"/>
                <w:color w:val="242424"/>
              </w:rPr>
              <w:t>7.其它</w:t>
            </w:r>
            <w:r>
              <w:rPr>
                <w:rFonts w:hint="eastAsia"/>
                <w:b w:val="0"/>
                <w:color w:val="242424"/>
                <w:lang w:eastAsia="zh-CN"/>
              </w:rPr>
              <w:t>：</w:t>
            </w:r>
            <w:r>
              <w:rPr>
                <w:rFonts w:hint="eastAsia"/>
                <w:b w:val="0"/>
                <w:color w:val="242424"/>
              </w:rPr>
              <w:t>1000元 其他不确定费用，以备不时之需。</w:t>
            </w:r>
            <w:r>
              <w:rPr>
                <w:rFonts w:hint="eastAsia"/>
                <w:b w:val="0"/>
                <w:color w:val="242424"/>
              </w:rPr>
              <w:br w:type="textWrapping"/>
            </w:r>
            <w:r>
              <w:rPr>
                <w:rFonts w:hint="eastAsia"/>
                <w:b w:val="0"/>
                <w:color w:val="242424"/>
              </w:rPr>
              <w:t>合计 10000元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40" w:hRule="atLeast"/>
          <w:jc w:val="center"/>
        </w:trPr>
        <w:tc>
          <w:tcPr>
            <w:tcW w:w="563" w:type="dxa"/>
            <w:gridSpan w:val="2"/>
            <w:vMerge w:val="restart"/>
            <w:vAlign w:val="center"/>
          </w:tcPr>
          <w:p>
            <w:pPr>
              <w:ind w:left="-105" w:leftChars="-50" w:right="-105" w:rightChars="-50"/>
              <w:jc w:val="center"/>
            </w:pPr>
            <w:r>
              <w:t>预期研究成果</w:t>
            </w:r>
          </w:p>
        </w:tc>
        <w:tc>
          <w:tcPr>
            <w:tcW w:w="8499" w:type="dxa"/>
            <w:gridSpan w:val="6"/>
            <w:vAlign w:val="top"/>
          </w:tcPr>
          <w:p>
            <w:pPr>
              <w:jc w:val="left"/>
              <w:rPr>
                <w:rFonts w:hint="eastAsia" w:ascii="宋体" w:hAnsi="宋体"/>
                <w:szCs w:val="21"/>
              </w:rPr>
            </w:pPr>
            <w:r>
              <w:rPr>
                <w:rFonts w:hint="eastAsia" w:ascii="宋体" w:hAnsi="宋体"/>
                <w:szCs w:val="21"/>
              </w:rPr>
              <w:t>本项目预期形成以下成果：</w:t>
            </w:r>
          </w:p>
          <w:p>
            <w:pPr>
              <w:jc w:val="left"/>
              <w:rPr>
                <w:rFonts w:hint="eastAsia" w:ascii="宋体" w:hAnsi="宋体"/>
                <w:szCs w:val="21"/>
              </w:rPr>
            </w:pPr>
            <w:r>
              <w:rPr>
                <w:rFonts w:hint="eastAsia" w:ascii="宋体" w:hAnsi="宋体"/>
                <w:szCs w:val="21"/>
              </w:rPr>
              <w:t>1. 完成一套果园病虫害智能检测与实时预警原型系统；</w:t>
            </w:r>
          </w:p>
          <w:p>
            <w:pPr>
              <w:jc w:val="left"/>
              <w:rPr>
                <w:rFonts w:hint="eastAsia" w:ascii="宋体" w:hAnsi="宋体"/>
                <w:szCs w:val="21"/>
              </w:rPr>
            </w:pPr>
            <w:r>
              <w:rPr>
                <w:rFonts w:hint="eastAsia" w:ascii="宋体" w:hAnsi="宋体"/>
                <w:szCs w:val="21"/>
              </w:rPr>
              <w:t>2. 建立典型果园病虫害图像数据集及病虫害特征数据库；</w:t>
            </w:r>
          </w:p>
          <w:p>
            <w:pPr>
              <w:jc w:val="left"/>
              <w:rPr>
                <w:rFonts w:hint="eastAsia" w:ascii="宋体" w:hAnsi="宋体"/>
                <w:szCs w:val="21"/>
              </w:rPr>
            </w:pPr>
            <w:r>
              <w:rPr>
                <w:rFonts w:hint="eastAsia" w:ascii="宋体" w:hAnsi="宋体"/>
                <w:szCs w:val="21"/>
              </w:rPr>
              <w:t>3. 申请软件著作权1项；</w:t>
            </w:r>
          </w:p>
          <w:p>
            <w:pPr>
              <w:jc w:val="left"/>
              <w:rPr>
                <w:rFonts w:hint="eastAsia" w:ascii="宋体" w:hAnsi="宋体"/>
                <w:szCs w:val="21"/>
              </w:rPr>
            </w:pPr>
            <w:r>
              <w:rPr>
                <w:rFonts w:hint="eastAsia" w:ascii="宋体" w:hAnsi="宋体"/>
                <w:szCs w:val="21"/>
              </w:rPr>
              <w:t>4. 发表或形成与本项目相关的学术论文、研究报告；</w:t>
            </w:r>
          </w:p>
          <w:p>
            <w:pPr>
              <w:jc w:val="left"/>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23" w:hRule="atLeast"/>
          <w:jc w:val="center"/>
        </w:trPr>
        <w:tc>
          <w:tcPr>
            <w:tcW w:w="563" w:type="dxa"/>
            <w:gridSpan w:val="2"/>
            <w:vMerge w:val="continue"/>
            <w:vAlign w:val="center"/>
          </w:tcPr>
          <w:p>
            <w:pPr>
              <w:ind w:left="-105" w:leftChars="-50" w:right="-105" w:rightChars="-50"/>
              <w:jc w:val="center"/>
            </w:pPr>
          </w:p>
        </w:tc>
        <w:tc>
          <w:tcPr>
            <w:tcW w:w="8499" w:type="dxa"/>
            <w:gridSpan w:val="6"/>
            <w:vAlign w:val="top"/>
          </w:tcPr>
          <w:p>
            <w:pPr>
              <w:rPr>
                <w:rFonts w:hint="eastAsia" w:ascii="宋体" w:hAnsi="宋体"/>
              </w:rPr>
            </w:pPr>
            <w:r>
              <w:rPr>
                <w:rFonts w:hint="eastAsia" w:ascii="宋体" w:hAnsi="宋体"/>
              </w:rPr>
              <w:br w:type="textWrapping"/>
            </w:r>
            <w:r>
              <w:rPr>
                <w:rFonts w:hint="eastAsia" w:ascii="宋体" w:hAnsi="宋体"/>
              </w:rPr>
              <w:t>​赛事：</w:t>
            </w:r>
            <w:r>
              <w:rPr>
                <w:rFonts w:hint="eastAsia" w:ascii="宋体" w:hAnsi="宋体"/>
              </w:rPr>
              <w:br w:type="textWrapping"/>
            </w:r>
            <w:r>
              <w:rPr>
                <w:rFonts w:hint="eastAsia" w:ascii="宋体" w:hAnsi="宋体"/>
              </w:rPr>
              <w:t>①：中国国际大学生创新大赛（原“互联网+”），并进入省赛取得省级奖项及以上</w:t>
            </w:r>
            <w:r>
              <w:rPr>
                <w:rFonts w:hint="eastAsia" w:ascii="宋体" w:hAnsi="宋体"/>
              </w:rPr>
              <w:br w:type="textWrapping"/>
            </w:r>
            <w:r>
              <w:rPr>
                <w:rFonts w:hint="eastAsia" w:ascii="宋体" w:hAnsi="宋体"/>
              </w:rPr>
              <w:t>②：“挑战杯”全国大学生课外学术科技作品竞赛获得省级以上奖项</w:t>
            </w:r>
            <w:r>
              <w:rPr>
                <w:rFonts w:hint="eastAsia" w:ascii="宋体" w:hAnsi="宋体"/>
              </w:rPr>
              <w:br w:type="textWrapping"/>
            </w:r>
            <w:r>
              <w:rPr>
                <w:rFonts w:hint="eastAsia" w:ascii="宋体" w:hAnsi="宋体"/>
              </w:rPr>
              <w:t>③：中国大学生计算机设计大赛获得省级以上奖项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2" w:hRule="atLeast"/>
          <w:jc w:val="center"/>
        </w:trPr>
        <w:tc>
          <w:tcPr>
            <w:tcW w:w="563" w:type="dxa"/>
            <w:gridSpan w:val="2"/>
            <w:vAlign w:val="center"/>
          </w:tcPr>
          <w:p>
            <w:pPr>
              <w:ind w:left="-105" w:leftChars="-50" w:right="-105" w:rightChars="-50"/>
              <w:jc w:val="center"/>
              <w:rPr>
                <w:bCs/>
                <w:szCs w:val="21"/>
              </w:rPr>
            </w:pPr>
            <w:r>
              <w:rPr>
                <w:bCs/>
                <w:szCs w:val="21"/>
              </w:rPr>
              <w:t>指导教师意见</w:t>
            </w:r>
          </w:p>
        </w:tc>
        <w:tc>
          <w:tcPr>
            <w:tcW w:w="8499" w:type="dxa"/>
            <w:gridSpan w:val="6"/>
            <w:vAlign w:val="top"/>
          </w:tcPr>
          <w:p>
            <w:pPr>
              <w:rPr>
                <w:rFonts w:hint="eastAsia" w:ascii="宋体" w:hAnsi="宋体"/>
                <w:szCs w:val="21"/>
              </w:rPr>
            </w:pPr>
            <w:r>
              <w:rPr>
                <w:rFonts w:hint="eastAsia" w:ascii="宋体" w:hAnsi="宋体"/>
                <w:szCs w:val="21"/>
              </w:rPr>
              <w:t>（从项目学科性、前沿性、可行性、研究性、可操作性和成效性加以评价）</w:t>
            </w: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jc w:val="right"/>
              <w:rPr>
                <w:szCs w:val="21"/>
              </w:rPr>
            </w:pPr>
            <w:r>
              <w:rPr>
                <w:szCs w:val="21"/>
              </w:rPr>
              <w:t>指导教师签字：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6" w:hRule="atLeast"/>
          <w:jc w:val="center"/>
        </w:trPr>
        <w:tc>
          <w:tcPr>
            <w:tcW w:w="563" w:type="dxa"/>
            <w:gridSpan w:val="2"/>
            <w:vAlign w:val="center"/>
          </w:tcPr>
          <w:p>
            <w:pPr>
              <w:ind w:left="-105" w:leftChars="-50" w:right="-105" w:rightChars="-50"/>
              <w:jc w:val="center"/>
              <w:rPr>
                <w:rFonts w:hint="eastAsia"/>
                <w:bCs/>
                <w:szCs w:val="21"/>
              </w:rPr>
            </w:pPr>
            <w:r>
              <w:rPr>
                <w:rFonts w:hint="eastAsia"/>
                <w:bCs/>
                <w:szCs w:val="21"/>
              </w:rPr>
              <w:t>学部</w:t>
            </w:r>
          </w:p>
          <w:p>
            <w:pPr>
              <w:ind w:left="-105" w:leftChars="-50" w:right="-105" w:rightChars="-50"/>
              <w:jc w:val="center"/>
              <w:rPr>
                <w:rFonts w:hint="eastAsia"/>
                <w:bCs/>
                <w:szCs w:val="21"/>
              </w:rPr>
            </w:pPr>
            <w:r>
              <w:rPr>
                <w:rFonts w:hint="eastAsia"/>
                <w:bCs/>
                <w:szCs w:val="21"/>
              </w:rPr>
              <w:t>学院</w:t>
            </w:r>
          </w:p>
          <w:p>
            <w:pPr>
              <w:ind w:left="-105" w:leftChars="-50" w:right="-105" w:rightChars="-50"/>
              <w:jc w:val="center"/>
              <w:rPr>
                <w:rFonts w:hint="eastAsia"/>
                <w:bCs/>
                <w:szCs w:val="21"/>
              </w:rPr>
            </w:pPr>
            <w:r>
              <w:rPr>
                <w:rFonts w:hint="eastAsia"/>
                <w:bCs/>
                <w:szCs w:val="21"/>
              </w:rPr>
              <w:t>评审</w:t>
            </w:r>
          </w:p>
          <w:p>
            <w:pPr>
              <w:ind w:left="-105" w:leftChars="-50" w:right="-105" w:rightChars="-50"/>
              <w:jc w:val="center"/>
              <w:rPr>
                <w:bCs/>
                <w:szCs w:val="21"/>
              </w:rPr>
            </w:pPr>
            <w:r>
              <w:rPr>
                <w:bCs/>
                <w:szCs w:val="21"/>
              </w:rPr>
              <w:t>意见</w:t>
            </w:r>
          </w:p>
        </w:tc>
        <w:tc>
          <w:tcPr>
            <w:tcW w:w="8499" w:type="dxa"/>
            <w:gridSpan w:val="6"/>
            <w:vAlign w:val="top"/>
          </w:tcPr>
          <w:p>
            <w:pPr>
              <w:rPr>
                <w:szCs w:val="21"/>
              </w:rPr>
            </w:pPr>
          </w:p>
          <w:p>
            <w:pPr>
              <w:rPr>
                <w:rFonts w:hint="eastAsia"/>
                <w:szCs w:val="21"/>
              </w:rPr>
            </w:pPr>
          </w:p>
          <w:p>
            <w:pPr>
              <w:rPr>
                <w:rFonts w:hint="eastAsia"/>
                <w:szCs w:val="21"/>
              </w:rPr>
            </w:pPr>
          </w:p>
          <w:p>
            <w:pPr>
              <w:wordWrap w:val="0"/>
              <w:jc w:val="right"/>
              <w:rPr>
                <w:szCs w:val="21"/>
              </w:rPr>
            </w:pPr>
          </w:p>
          <w:p>
            <w:pPr>
              <w:jc w:val="right"/>
              <w:rPr>
                <w:szCs w:val="21"/>
              </w:rPr>
            </w:pPr>
          </w:p>
          <w:p>
            <w:pPr>
              <w:jc w:val="right"/>
              <w:rPr>
                <w:rFonts w:hint="eastAsia"/>
                <w:szCs w:val="21"/>
              </w:rPr>
            </w:pPr>
          </w:p>
          <w:p>
            <w:pPr>
              <w:ind w:right="840" w:firstLine="3360" w:firstLineChars="1600"/>
              <w:rPr>
                <w:szCs w:val="21"/>
              </w:rPr>
            </w:pPr>
            <w:r>
              <w:rPr>
                <w:szCs w:val="21"/>
              </w:rPr>
              <w:t>负责人签字</w:t>
            </w:r>
            <w:r>
              <w:rPr>
                <w:rFonts w:hint="eastAsia"/>
                <w:szCs w:val="21"/>
              </w:rPr>
              <w:t>（签章）</w:t>
            </w:r>
            <w:r>
              <w:rPr>
                <w:szCs w:val="21"/>
              </w:rPr>
              <w:t xml:space="preserve">： </w:t>
            </w:r>
            <w:r>
              <w:rPr>
                <w:rFonts w:hint="eastAsia"/>
                <w:szCs w:val="21"/>
              </w:rPr>
              <w:t xml:space="preserve"> </w:t>
            </w:r>
            <w:r>
              <w:rPr>
                <w:szCs w:val="21"/>
              </w:rPr>
              <w:t xml:space="preserve">    </w:t>
            </w:r>
          </w:p>
          <w:p>
            <w:pPr>
              <w:jc w:val="right"/>
              <w:rPr>
                <w:szCs w:val="21"/>
              </w:rPr>
            </w:pPr>
          </w:p>
          <w:p>
            <w:pPr>
              <w:jc w:val="right"/>
              <w:rPr>
                <w:szCs w:val="21"/>
              </w:rPr>
            </w:pPr>
            <w:r>
              <w:rPr>
                <w:szCs w:val="21"/>
              </w:rPr>
              <w:t>　</w:t>
            </w:r>
            <w:r>
              <w:rPr>
                <w:rFonts w:hint="eastAsia"/>
                <w:szCs w:val="21"/>
              </w:rPr>
              <w:t>学院（二级单位）盖</w:t>
            </w:r>
            <w:r>
              <w:rPr>
                <w:szCs w:val="21"/>
              </w:rPr>
              <w:t>章</w:t>
            </w:r>
            <w:r>
              <w:rPr>
                <w:rFonts w:hint="eastAsia"/>
                <w:szCs w:val="21"/>
              </w:rPr>
              <w:t xml:space="preserve">： </w:t>
            </w:r>
            <w:r>
              <w:rPr>
                <w:szCs w:val="21"/>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1" w:hRule="atLeast"/>
          <w:jc w:val="center"/>
        </w:trPr>
        <w:tc>
          <w:tcPr>
            <w:tcW w:w="563" w:type="dxa"/>
            <w:gridSpan w:val="2"/>
            <w:vAlign w:val="center"/>
          </w:tcPr>
          <w:p>
            <w:pPr>
              <w:ind w:left="-105" w:leftChars="-50" w:right="-105" w:rightChars="-50"/>
              <w:jc w:val="center"/>
              <w:rPr>
                <w:bCs/>
                <w:szCs w:val="21"/>
              </w:rPr>
            </w:pPr>
            <w:r>
              <w:rPr>
                <w:bCs/>
                <w:szCs w:val="21"/>
              </w:rPr>
              <w:t>学校</w:t>
            </w:r>
          </w:p>
          <w:p>
            <w:pPr>
              <w:ind w:left="-105" w:leftChars="-50" w:right="-105" w:rightChars="-50"/>
              <w:jc w:val="center"/>
              <w:rPr>
                <w:bCs/>
                <w:szCs w:val="21"/>
              </w:rPr>
            </w:pPr>
            <w:r>
              <w:rPr>
                <w:bCs/>
                <w:szCs w:val="21"/>
              </w:rPr>
              <w:t>评审</w:t>
            </w:r>
          </w:p>
          <w:p>
            <w:pPr>
              <w:ind w:left="-105" w:leftChars="-50" w:right="-105" w:rightChars="-50"/>
              <w:jc w:val="center"/>
              <w:rPr>
                <w:bCs/>
                <w:szCs w:val="21"/>
              </w:rPr>
            </w:pPr>
            <w:r>
              <w:rPr>
                <w:bCs/>
                <w:szCs w:val="21"/>
              </w:rPr>
              <w:t>意见</w:t>
            </w:r>
          </w:p>
        </w:tc>
        <w:tc>
          <w:tcPr>
            <w:tcW w:w="8499" w:type="dxa"/>
            <w:gridSpan w:val="6"/>
            <w:vAlign w:val="top"/>
          </w:tcPr>
          <w:p>
            <w:pPr>
              <w:rPr>
                <w:rFonts w:hint="eastAsia"/>
                <w:szCs w:val="21"/>
              </w:rPr>
            </w:pPr>
          </w:p>
          <w:p>
            <w:pPr>
              <w:rPr>
                <w:rFonts w:hint="eastAsia"/>
                <w:szCs w:val="21"/>
              </w:rPr>
            </w:pPr>
          </w:p>
          <w:p>
            <w:pPr>
              <w:rPr>
                <w:rFonts w:hint="eastAsia"/>
                <w:szCs w:val="21"/>
              </w:rPr>
            </w:pPr>
          </w:p>
          <w:p>
            <w:pPr>
              <w:rPr>
                <w:szCs w:val="21"/>
              </w:rPr>
            </w:pPr>
          </w:p>
          <w:p>
            <w:pPr>
              <w:rPr>
                <w:rFonts w:hint="eastAsia"/>
                <w:szCs w:val="21"/>
              </w:rPr>
            </w:pPr>
          </w:p>
          <w:p>
            <w:pPr>
              <w:rPr>
                <w:szCs w:val="21"/>
              </w:rPr>
            </w:pPr>
          </w:p>
          <w:p>
            <w:pPr>
              <w:ind w:firstLine="3360" w:firstLineChars="1600"/>
              <w:rPr>
                <w:rFonts w:hint="eastAsia"/>
                <w:szCs w:val="21"/>
              </w:rPr>
            </w:pPr>
            <w:r>
              <w:rPr>
                <w:rFonts w:hint="eastAsia"/>
                <w:szCs w:val="21"/>
              </w:rPr>
              <w:t>创新创业学院（盖章）</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年　　月　　日</w:t>
            </w:r>
          </w:p>
        </w:tc>
      </w:tr>
    </w:tbl>
    <w:p/>
    <w:sectPr>
      <w:headerReference r:id="rId3" w:type="default"/>
      <w:footerReference r:id="rId4" w:type="default"/>
      <w:footerReference r:id="rId5" w:type="even"/>
      <w:pgSz w:w="11906" w:h="16838"/>
      <w:pgMar w:top="1418" w:right="1418" w:bottom="1418" w:left="1418"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pPr>
    <w:r>
      <w:fldChar w:fldCharType="begin"/>
    </w:r>
    <w:r>
      <w:rPr>
        <w:rStyle w:val="10"/>
      </w:rPr>
      <w:instrText xml:space="preserve">PAGE  </w:instrText>
    </w:r>
    <w:r>
      <w:fldChar w:fldCharType="separate"/>
    </w:r>
    <w:r>
      <w:rPr>
        <w:rStyle w:val="10"/>
      </w:rPr>
      <w:t>3</w:t>
    </w:r>
    <w:r>
      <w:fldChar w:fldCharType="end"/>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pPr>
    <w:r>
      <w:fldChar w:fldCharType="begin"/>
    </w:r>
    <w:r>
      <w:rPr>
        <w:rStyle w:val="10"/>
      </w:rPr>
      <w:instrText xml:space="preserve">PAGE  </w:instrText>
    </w:r>
    <w:r>
      <w:fldChar w:fldCharType="separate"/>
    </w:r>
    <w:r>
      <w:fldChar w:fldCharType="end"/>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E75F3D"/>
    <w:multiLevelType w:val="singleLevel"/>
    <w:tmpl w:val="D8E75F3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1"/>
  </w:compat>
  <w:docVars>
    <w:docVar w:name="commondata" w:val="eyJoZGlkIjoiYjc1ZTMxNTY1M2I0NmIzNzhmZDhkNmQ3MjI3ZjcxMDQifQ=="/>
  </w:docVars>
  <w:rsids>
    <w:rsidRoot w:val="00000000"/>
    <w:rsid w:val="3E065796"/>
    <w:rsid w:val="3E684D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默认段落字体1"/>
    <w:link w:val="1"/>
    <w:uiPriority w:val="0"/>
  </w:style>
  <w:style w:type="table" w:customStyle="1" w:styleId="5">
    <w:name w:val="普通表格1"/>
    <w:semiHidden/>
    <w:uiPriority w:val="0"/>
  </w:style>
  <w:style w:type="character" w:customStyle="1" w:styleId="6">
    <w:name w:val="页脚 字符"/>
    <w:link w:val="7"/>
    <w:uiPriority w:val="0"/>
    <w:rPr>
      <w:rFonts w:eastAsia="宋体"/>
      <w:kern w:val="2"/>
      <w:sz w:val="18"/>
      <w:szCs w:val="18"/>
      <w:lang w:val="en-US" w:eastAsia="zh-CN" w:bidi="ar-SA"/>
    </w:rPr>
  </w:style>
  <w:style w:type="paragraph" w:customStyle="1" w:styleId="7">
    <w:name w:val="页脚1"/>
    <w:basedOn w:val="1"/>
    <w:link w:val="6"/>
    <w:qFormat/>
    <w:uiPriority w:val="0"/>
    <w:pPr>
      <w:tabs>
        <w:tab w:val="center" w:pos="4153"/>
        <w:tab w:val="right" w:pos="8306"/>
      </w:tabs>
      <w:snapToGrid w:val="0"/>
      <w:jc w:val="left"/>
    </w:pPr>
    <w:rPr>
      <w:rFonts w:eastAsia="宋体"/>
      <w:kern w:val="2"/>
      <w:sz w:val="18"/>
      <w:szCs w:val="18"/>
      <w:lang w:val="en-US" w:eastAsia="zh-CN" w:bidi="ar-SA"/>
    </w:rPr>
  </w:style>
  <w:style w:type="character" w:customStyle="1" w:styleId="8">
    <w:name w:val="页眉 字符"/>
    <w:link w:val="9"/>
    <w:qFormat/>
    <w:uiPriority w:val="0"/>
    <w:rPr>
      <w:rFonts w:eastAsia="宋体"/>
      <w:kern w:val="2"/>
      <w:sz w:val="18"/>
      <w:szCs w:val="18"/>
      <w:lang w:val="en-US" w:eastAsia="zh-CN" w:bidi="ar-SA"/>
    </w:rPr>
  </w:style>
  <w:style w:type="paragraph" w:customStyle="1" w:styleId="9">
    <w:name w:val="页眉1"/>
    <w:basedOn w:val="1"/>
    <w:link w:val="8"/>
    <w:qFormat/>
    <w:uiPriority w:val="0"/>
    <w:pPr>
      <w:pBdr>
        <w:bottom w:val="single" w:color="auto" w:sz="6" w:space="1"/>
      </w:pBdr>
      <w:tabs>
        <w:tab w:val="center" w:pos="4153"/>
        <w:tab w:val="right" w:pos="8306"/>
      </w:tabs>
      <w:snapToGrid w:val="0"/>
      <w:jc w:val="center"/>
    </w:pPr>
    <w:rPr>
      <w:rFonts w:eastAsia="宋体"/>
      <w:kern w:val="2"/>
      <w:sz w:val="18"/>
      <w:szCs w:val="18"/>
      <w:lang w:val="en-US" w:eastAsia="zh-CN" w:bidi="ar-SA"/>
    </w:rPr>
  </w:style>
  <w:style w:type="character" w:customStyle="1" w:styleId="10">
    <w:name w:val="页码1"/>
    <w:basedOn w:val="4"/>
    <w:link w:val="1"/>
    <w:qFormat/>
    <w:uiPriority w:val="0"/>
  </w:style>
  <w:style w:type="paragraph" w:customStyle="1" w:styleId="11">
    <w:name w:val="批注框文本1"/>
    <w:basedOn w:val="1"/>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2316</Words>
  <Characters>2440</Characters>
  <Lines>0</Lines>
  <Paragraphs>0</Paragraphs>
  <TotalTime>24</TotalTime>
  <ScaleCrop>false</ScaleCrop>
  <LinksUpToDate>false</LinksUpToDate>
  <CharactersWithSpaces>2728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2026-03-31T13:59:00Z</dcterms:created>
  <dc:creator>NFDGSR</dc:creator>
  <cp:lastModifiedBy>NFDGSR</cp:lastModifiedBy>
  <dcterms:modified xsi:type="dcterms:W3CDTF">2026-03-31T14:27:18Z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977C9C3C0E6B44509E1AAFAD4577EFC6_12</vt:lpwstr>
  </property>
</Properties>
</file>