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b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</w:rPr>
        <w:tab/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УТВЕРЖДЕНО:</w:t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Протоколом Совета № 2025-07-08</w:t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ПК «ТЕСТ»  </w:t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от 8 июля 2025 </w:t>
      </w:r>
      <w:r>
        <w:rPr>
          <w:rFonts w:eastAsia="Times New Roman" w:cs="Times New Roman" w:ascii="Times New Roman" w:hAnsi="Times New Roman"/>
          <w:color w:val="000000"/>
        </w:rPr>
        <w:t>г.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ПОЛОЖЕНИЕ 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о целевой потребительской</w:t>
      </w:r>
      <w:r>
        <w:rPr>
          <w:rFonts w:eastAsia="Times New Roman" w:cs="Times New Roman" w:ascii="Times New Roman" w:hAnsi="Times New Roman"/>
          <w:b/>
          <w:color w:val="FF0000"/>
        </w:rPr>
        <w:t xml:space="preserve"> </w:t>
      </w:r>
      <w:r>
        <w:rPr>
          <w:rFonts w:eastAsia="Times New Roman" w:cs="Times New Roman" w:ascii="Times New Roman" w:hAnsi="Times New Roman"/>
          <w:b/>
        </w:rPr>
        <w:t xml:space="preserve">программе «ЦИФРОВОЙ КОШЕЛЕК»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Положение о Целевой потребительской программе </w:t>
      </w:r>
      <w:r>
        <w:rPr>
          <w:rFonts w:eastAsia="Times New Roman" w:cs="Times New Roman" w:ascii="Times New Roman" w:hAnsi="Times New Roman"/>
          <w:b/>
        </w:rPr>
        <w:t>«ЦИФРОВОЙ КОШЕЛЕК»</w:t>
      </w:r>
      <w:r>
        <w:rPr>
          <w:rFonts w:eastAsia="Times New Roman" w:cs="Times New Roman" w:ascii="Times New Roman" w:hAnsi="Times New Roman"/>
        </w:rPr>
        <w:t xml:space="preserve"> (</w:t>
      </w:r>
      <w:r>
        <w:rPr>
          <w:rFonts w:eastAsia="Times New Roman" w:cs="Times New Roman" w:ascii="Times New Roman" w:hAnsi="Times New Roman"/>
          <w:i/>
        </w:rPr>
        <w:t>Далее ЦПП</w:t>
      </w:r>
      <w:r>
        <w:rPr>
          <w:rFonts w:eastAsia="Times New Roman" w:cs="Times New Roman" w:ascii="Times New Roman" w:hAnsi="Times New Roman"/>
        </w:rPr>
        <w:t xml:space="preserve">), определяет условия удовлетворения потребностей пайщиков Потребительского Кооператива «ТЕСТ» (</w:t>
      </w:r>
      <w:r>
        <w:rPr>
          <w:rFonts w:eastAsia="Times New Roman" w:cs="Times New Roman" w:ascii="Times New Roman" w:hAnsi="Times New Roman"/>
          <w:i/>
        </w:rPr>
        <w:t>Далее Кооператив</w:t>
      </w:r>
      <w:r>
        <w:rPr>
          <w:rFonts w:eastAsia="Times New Roman" w:cs="Times New Roman" w:ascii="Times New Roman" w:hAnsi="Times New Roman"/>
        </w:rPr>
        <w:t>) в обеспечении эффективности взаимодействия, учета и удобства операций по взаимодействию с Кооперативом, прозрачности и безопасности взаиморасчетов по целевым потребительским программам Кооператива.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Настоящая ЦПП разработана в  соответствии с частью 1 и частью 2 Гражданского кодекса Российской Федерации, Законом РФ от 19.06.1992 N 3085-1 «О потребительской кооперации (потребительских обществах и их союзах) в Российской Федерации», Уставом Кооператива и иными внутренними документами Кооператива.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 xml:space="preserve">Срок действия ЦПП определен </w:t>
      </w:r>
      <w:r>
        <w:rPr>
          <w:rFonts w:eastAsia="Times New Roman" w:cs="Times New Roman" w:ascii="Times New Roman" w:hAnsi="Times New Roman"/>
          <w:i/>
        </w:rPr>
        <w:t>как бессрочный.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Настоящее Положение является внутренним документом Кооператива, регулирующим деятельность Кооператива по реализации целевой потребительской программы </w:t>
      </w:r>
      <w:r>
        <w:rPr>
          <w:rFonts w:eastAsia="Times New Roman" w:cs="Times New Roman" w:ascii="Times New Roman" w:hAnsi="Times New Roman"/>
          <w:b/>
        </w:rPr>
        <w:t xml:space="preserve">«ЦИФРОВОЙ КОШЕЛЕК» </w:t>
      </w:r>
      <w:r>
        <w:rPr>
          <w:rFonts w:eastAsia="Times New Roman" w:cs="Times New Roman" w:ascii="Times New Roman" w:hAnsi="Times New Roman"/>
          <w:color w:val="000000"/>
        </w:rPr>
        <w:t xml:space="preserve"> в соответствии с поставленными целями и задачами.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1.Термины Целевой потребительской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</w:rPr>
        <w:t>программы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Участник </w:t>
      </w:r>
      <w:r>
        <w:rPr>
          <w:rFonts w:eastAsia="Times New Roman" w:cs="Times New Roman" w:ascii="Times New Roman" w:hAnsi="Times New Roman"/>
          <w:color w:val="000000"/>
        </w:rPr>
        <w:t xml:space="preserve">- пайщик Кооператива, принятый Кооперативом в участники настоящей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>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</w:rPr>
        <w:t>ЦПП</w:t>
      </w: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- Целевая Потребительская Программа Кооператива, которая действует на основании условий Положения о Ц</w:t>
      </w:r>
      <w:r>
        <w:rPr>
          <w:rFonts w:eastAsia="Times New Roman" w:cs="Times New Roman" w:ascii="Times New Roman" w:hAnsi="Times New Roman"/>
        </w:rPr>
        <w:t>ПП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/>
        </w:rPr>
        <w:t>«ЦИФРОВОЙ КОШЕЛЕК»</w:t>
      </w:r>
      <w:r>
        <w:rPr>
          <w:rFonts w:eastAsia="Times New Roman" w:cs="Times New Roman" w:ascii="Times New Roman" w:hAnsi="Times New Roman"/>
          <w:color w:val="000000"/>
        </w:rPr>
        <w:t xml:space="preserve">;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Сайт</w:t>
      </w:r>
      <w:r>
        <w:rPr>
          <w:rFonts w:eastAsia="Times New Roman" w:cs="Times New Roman" w:ascii="Times New Roman" w:hAnsi="Times New Roman"/>
        </w:rPr>
        <w:t xml:space="preserve"> - официальный сайт Кооператива, на котором опубликована информация о ЦПП, условия участия в ЦПП, индивидуальная информация об участии в ЦПП в предоставленных Личном кабинете (далее ЛК) Участника, привязанном к ЛК Цифровому Кошельку (далее ЦК) Участника, с помощью которых он может осуществлять управление своим участием в ЦПП;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Личный кабинет (ЛК)</w:t>
      </w:r>
      <w:r>
        <w:rPr>
          <w:rFonts w:eastAsia="Times New Roman" w:cs="Times New Roman" w:ascii="Times New Roman" w:hAnsi="Times New Roman"/>
        </w:rPr>
        <w:t xml:space="preserve"> - виртуальное пространство, предоставленное Участнику Кооперативом, в котором отображается вся информация о его участии в хозяйственной деятельности Кооператива, включая отдельные целевые потребительские программы Кооператива, и инструментарий по взаимодействию с Кооперативом (уведомления, голосования, предложения и пр.);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Лицевой счет (ЛС)</w:t>
      </w:r>
      <w:r>
        <w:rPr>
          <w:rFonts w:eastAsia="Times New Roman" w:cs="Times New Roman" w:ascii="Times New Roman" w:hAnsi="Times New Roman"/>
        </w:rPr>
        <w:t xml:space="preserve"> - блок электронной записи на ЦК, в котором отражаются операции Участника по отдельной целевой потребительской программе Кооператива или по договору участия в хозяйственной деятельности Кооператива;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Цифровой кошелек (ЦК)</w:t>
      </w:r>
      <w:r>
        <w:rPr>
          <w:rFonts w:eastAsia="Times New Roman" w:cs="Times New Roman" w:ascii="Times New Roman" w:hAnsi="Times New Roman"/>
        </w:rPr>
        <w:t xml:space="preserve"> - цифровой контейнер лицевых счетов пайщика по участию в целевых потребительских программах Кооператива, на который Участник, в качестве паевых взносов перечисляет Денежные средства и, через который Участник может осуществлять выплату взносов и получать денежные возвраты своих паевых взносов.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Паевой взнос</w:t>
      </w:r>
      <w:r>
        <w:rPr>
          <w:rFonts w:eastAsia="Times New Roman" w:cs="Times New Roman" w:ascii="Times New Roman" w:hAnsi="Times New Roman"/>
        </w:rPr>
        <w:t xml:space="preserve"> - безусловно возвратный целевой (в соответствии с ЦПП) взнос Участника Денежными средствами и/или Имуществом в Кооператив;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Денежные средства</w:t>
      </w:r>
      <w:r>
        <w:rPr>
          <w:rFonts w:eastAsia="Times New Roman" w:cs="Times New Roman" w:ascii="Times New Roman" w:hAnsi="Times New Roman"/>
        </w:rPr>
        <w:t xml:space="preserve"> - Рубли Российской Федерации;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Имущество</w:t>
      </w:r>
      <w:r>
        <w:rPr>
          <w:rFonts w:eastAsia="Times New Roman" w:cs="Times New Roman" w:ascii="Times New Roman" w:hAnsi="Times New Roman"/>
        </w:rPr>
        <w:t xml:space="preserve"> - наиболее широкий спектр товаров народного потребления, в том числе: продукты питания, продукты питания домашнего производства и приготовления, сувениры и товары собственноручного изготовления, непищевые товары, непищевые товары собственноручного изготовления, предметы обихода и быта, машины, оборудование, бытовая и специализированная техника; кроме того: результаты и объекты ремесел, профессиональных навыков, творчества, рукоделия, интеллектуальной и творческой деятельности, а также имущественные права на материальное и нематериальное имущество и активы, в том числе и цифровые, за исключением объектов имущества, на которые распространяются законодательные и акцизные ограничения в РФ;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«CARD.COOP»</w:t>
      </w:r>
      <w:r>
        <w:rPr>
          <w:rFonts w:eastAsia="Times New Roman" w:cs="Times New Roman" w:ascii="Times New Roman" w:hAnsi="Times New Roman"/>
        </w:rPr>
        <w:t xml:space="preserve"> - виртуальная или физическая карта (удостоверение) Участника, с электронным носителем информации, в который включен идентификационный номер Участника и его цифровая подпись, выпускаемая Кооперативом в рамках единой цифровой кооперативной инфраструктуры, для доступа в ЛК и ЦК Участника, а также для идентификации Участника при очном обращении в Кооператив и его структуры;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Согласие </w:t>
      </w:r>
      <w:r>
        <w:rPr>
          <w:rFonts w:eastAsia="Times New Roman" w:cs="Times New Roman" w:ascii="Times New Roman" w:hAnsi="Times New Roman"/>
        </w:rPr>
        <w:t>- подтверждение Участником согласия с настоящим Положением письменно или с помощью электронной подписи, в соответствии с п. 4.3. и п. 4.4.  настоящего Положения.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2. Цели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2.1. </w:t>
      </w:r>
      <w:r>
        <w:rPr>
          <w:rFonts w:eastAsia="Times New Roman" w:cs="Times New Roman" w:ascii="Times New Roman" w:hAnsi="Times New Roman"/>
          <w:color w:val="000000"/>
        </w:rPr>
        <w:t xml:space="preserve">Целью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 xml:space="preserve">, которая действует на основании настоящего Положения, является: </w:t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в обеспечении эффективности взаимодействия, учета и удобства операций по взаимодействию Участника с Кооперативом; </w:t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 обеспечении прозрачности и безопасности взаиморасчетов Участника по целевым потребительским программам Кооператива.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2.2. ЦПП</w:t>
      </w:r>
      <w:r>
        <w:rPr>
          <w:rFonts w:eastAsia="Times New Roman" w:cs="Times New Roman" w:ascii="Times New Roman" w:hAnsi="Times New Roman"/>
          <w:color w:val="000000"/>
        </w:rPr>
        <w:t xml:space="preserve"> — это инструмент удовлетворения потребностей Участников в расширении доступности к различн</w:t>
      </w:r>
      <w:r>
        <w:rPr>
          <w:rFonts w:eastAsia="Times New Roman" w:cs="Times New Roman" w:ascii="Times New Roman" w:hAnsi="Times New Roman"/>
        </w:rPr>
        <w:t xml:space="preserve">ым механизмам взаимодействия с Кооперативом, а также </w:t>
      </w:r>
      <w:r>
        <w:rPr>
          <w:rFonts w:eastAsia="Times New Roman" w:cs="Times New Roman" w:ascii="Times New Roman" w:hAnsi="Times New Roman"/>
          <w:color w:val="000000"/>
        </w:rPr>
        <w:t xml:space="preserve">извлечения выгоды для </w:t>
      </w:r>
      <w:r>
        <w:rPr>
          <w:rFonts w:eastAsia="Times New Roman" w:cs="Times New Roman" w:ascii="Times New Roman" w:hAnsi="Times New Roman"/>
        </w:rPr>
        <w:t>Участников от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оптимизации взаиморасчетов и использования внутренних регламентов Кооператива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3. Порядок принятия пайщика в Участники Программы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3.1. </w:t>
      </w:r>
      <w:r>
        <w:rPr>
          <w:rFonts w:eastAsia="Times New Roman" w:cs="Times New Roman" w:ascii="Times New Roman" w:hAnsi="Times New Roman"/>
          <w:color w:val="000000"/>
        </w:rPr>
        <w:t xml:space="preserve">Для того чтобы пайщик Кооператива мог удовлетворять свои потребности через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 xml:space="preserve">, ему необходимо стать </w:t>
      </w:r>
      <w:r>
        <w:rPr>
          <w:rFonts w:eastAsia="Times New Roman" w:cs="Times New Roman" w:ascii="Times New Roman" w:hAnsi="Times New Roman"/>
        </w:rPr>
        <w:t>У</w:t>
      </w:r>
      <w:r>
        <w:rPr>
          <w:rFonts w:eastAsia="Times New Roman" w:cs="Times New Roman" w:ascii="Times New Roman" w:hAnsi="Times New Roman"/>
          <w:color w:val="000000"/>
        </w:rPr>
        <w:t xml:space="preserve">частником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1"/>
        <w:spacing w:lineRule="auto" w:line="240"/>
        <w:ind w:hanging="0" w:left="-5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3.2. Настоящее Положение о ЦПП является по отношению к Пайщику Офертой от Кооператива, где Кооператив является Оферентом, а Пайщик является Акцептантом.</w:t>
      </w:r>
    </w:p>
    <w:p>
      <w:pPr>
        <w:pStyle w:val="normal11"/>
        <w:spacing w:lineRule="auto" w:line="240"/>
        <w:ind w:hanging="0" w:left="-5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3.3. Порядок принятия пайщика в Участники Программы:</w:t>
      </w:r>
    </w:p>
    <w:p>
      <w:pPr>
        <w:pStyle w:val="normal11"/>
        <w:numPr>
          <w:ilvl w:val="0"/>
          <w:numId w:val="5"/>
        </w:numPr>
        <w:spacing w:lineRule="auto" w:line="240"/>
        <w:ind w:hanging="360" w:left="720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выразить свое письменное Согласие (акцептовать Оферту)</w:t>
      </w:r>
      <w:r>
        <w:rPr>
          <w:rFonts w:eastAsia="Times New Roman" w:cs="Times New Roman" w:ascii="Times New Roman" w:hAnsi="Times New Roman"/>
          <w:color w:val="FF0000"/>
        </w:rPr>
        <w:t xml:space="preserve">  </w:t>
      </w:r>
      <w:r>
        <w:rPr>
          <w:rFonts w:eastAsia="Times New Roman" w:cs="Times New Roman" w:ascii="Times New Roman" w:hAnsi="Times New Roman"/>
        </w:rPr>
        <w:t>с настоящим Положением о ЦПП (подписать в 2-х экземплярах - одна для Кооператива, другая для Участника ЦПП);</w:t>
      </w:r>
    </w:p>
    <w:p>
      <w:pPr>
        <w:pStyle w:val="normal11"/>
        <w:numPr>
          <w:ilvl w:val="0"/>
          <w:numId w:val="5"/>
        </w:numPr>
        <w:spacing w:lineRule="auto" w:line="240"/>
        <w:ind w:hanging="360" w:left="720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 момента подписания пайщиком Кооператива Согласия с настоящим Положением, пайщик считается Участником ЦПП.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4. Личный кабинет пайщика </w:t>
      </w:r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4.1. Кооператив предоставляет пайщику доступ в ЛК на Сайте, в котором ему доступна индивидуальная информация об участии в целевых потребительских программах Кооператива, включая настоящую ЦПП, и где он может осуществлять операции, необходимые для участия хозяйственной деятельности Кооператива и его отдельных целевых потребительских программ.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4.2. Участнику присваивается уникальный идентификационный код и выдается приватный ключ доступа. Код и ключ заносятся на «CARD.COOP» пайщика и используются для криптографических операций по формированию электронной подписи, позволяющей удостоверять членство пайщика в Кооперативе</w:t>
      </w:r>
      <w:r>
        <w:rPr>
          <w:rStyle w:val="FootnoteReference"/>
          <w:rFonts w:eastAsia="Times New Roman" w:cs="Times New Roman" w:ascii="Times New Roman" w:hAnsi="Times New Roman"/>
          <w:vertAlign w:val="superscript"/>
        </w:rPr>
        <w:footnoteReference w:id="2"/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4.3. Осуществляя операции по участию в ЦПП в ЛК, пайщик соглашается с принятыми в Кооперативе и размещенными на Сайте Положениями и алгоритмами составления электронной подписи пайщика и регламентом взаимодействия Пайщика и Кооператива на Сайте.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4.4. Используя созданную Кооперативом для пайщика индивидуальную электронную подпись, которая записана на «CARD.COOP», он признает свои действия в ЛК, подтвержденные такой подписью, совершенными им лично и в письменной форме.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4.5. Каналом идентификации личности Участника при входе в ЛК является предоставленный в личном заявлении на прием в пайщики Кооператива номер мобильного телефона и адрес электронной почты. Средство идентификации - сообщения с проверочными кодами, отправляемые Кооперативом по электронной почте, через мессенджеры и push уведомления в ЛК.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4.6. Актуальная информация, позволяющая однозначно идентифицировать сообщения с проверочными кодами как отправленные Кооперативом, размещена на Сайте.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4.7. Кооператив открывает Участнику в ЛК доступ к ЦК, где для ЦПП создается ЛС, в соответствии и при Согласии с настоящим Положением, предназначенному для зачисления Паевых взносов и их возврата Денежными средствами.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4.8. В ЛК Участнику доступна информация о балансе и истории операций по его средствам на ЦК, внесенным Паевым взносам и их возврату, история его взаимодействия с Кооперативом по ЦПП и другими целевыми потребительскими программами Кооператива, паевым и членским взносам в таковые и возвратам паевых взносов, уведомления, история голосований в рамках членства в Кооперативе и пр.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 xml:space="preserve">5.Хозяйственный </w:t>
      </w:r>
      <w:r>
        <w:rPr>
          <w:rFonts w:eastAsia="Times New Roman" w:cs="Times New Roman" w:ascii="Times New Roman" w:hAnsi="Times New Roman"/>
          <w:b/>
          <w:color w:val="000000"/>
        </w:rPr>
        <w:t>механизм</w:t>
      </w:r>
      <w:r>
        <w:rPr>
          <w:rFonts w:eastAsia="Times New Roman" w:cs="Times New Roman" w:ascii="Times New Roman" w:hAnsi="Times New Roman"/>
          <w:b/>
        </w:rPr>
        <w:t xml:space="preserve">, </w:t>
      </w:r>
      <w:r>
        <w:rPr>
          <w:rFonts w:eastAsia="Times New Roman" w:cs="Times New Roman" w:ascii="Times New Roman" w:hAnsi="Times New Roman"/>
          <w:b/>
          <w:color w:val="000000"/>
        </w:rPr>
        <w:t xml:space="preserve">порядок </w:t>
      </w:r>
      <w:r>
        <w:rPr>
          <w:rFonts w:eastAsia="Times New Roman" w:cs="Times New Roman" w:ascii="Times New Roman" w:hAnsi="Times New Roman"/>
          <w:b/>
        </w:rPr>
        <w:t>внесения и возврата паевых взносов</w:t>
      </w:r>
      <w:r>
        <w:rPr>
          <w:rFonts w:eastAsia="Times New Roman" w:cs="Times New Roman" w:ascii="Times New Roman" w:hAnsi="Times New Roman"/>
          <w:b/>
          <w:color w:val="000000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 xml:space="preserve"> предусм</w:t>
      </w:r>
      <w:r>
        <w:rPr>
          <w:rFonts w:eastAsia="Times New Roman" w:cs="Times New Roman" w:ascii="Times New Roman" w:hAnsi="Times New Roman"/>
        </w:rPr>
        <w:t>а</w:t>
      </w:r>
      <w:r>
        <w:rPr>
          <w:rFonts w:eastAsia="Times New Roman" w:cs="Times New Roman" w:ascii="Times New Roman" w:hAnsi="Times New Roman"/>
          <w:color w:val="000000"/>
        </w:rPr>
        <w:t>тр</w:t>
      </w:r>
      <w:r>
        <w:rPr>
          <w:rFonts w:eastAsia="Times New Roman" w:cs="Times New Roman" w:ascii="Times New Roman" w:hAnsi="Times New Roman"/>
        </w:rPr>
        <w:t>ивает</w:t>
      </w:r>
      <w:r>
        <w:rPr>
          <w:rFonts w:eastAsia="Times New Roman" w:cs="Times New Roman" w:ascii="Times New Roman" w:hAnsi="Times New Roman"/>
          <w:color w:val="000000"/>
        </w:rPr>
        <w:t xml:space="preserve"> внесение целевых паевых взносов и их возврат исключительно </w:t>
      </w:r>
      <w:r>
        <w:rPr>
          <w:rFonts w:eastAsia="Times New Roman" w:cs="Times New Roman" w:ascii="Times New Roman" w:hAnsi="Times New Roman"/>
        </w:rPr>
        <w:t>Денежными Средствами и является основополагающей для организации взаимодействия Участника с Кооперативом по другим целевым потребительским программам Кооператива и договорам участия в хозяйственной деятельности Кооператива.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5.1. </w:t>
      </w:r>
      <w:r>
        <w:rPr>
          <w:rFonts w:eastAsia="Times New Roman" w:cs="Times New Roman" w:ascii="Times New Roman" w:hAnsi="Times New Roman"/>
          <w:u w:val="single"/>
        </w:rPr>
        <w:t>Паевой взнос Денежными Средствами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5.1.1. Участник, с целью удовлетворения своих потребностей в рамках ЦПП, вносит Паевой взнос Денежными Средствами на ЛС ЦПП в своем ЦК непосредственно на территории Кооператива наличными, безналично на расчетный счет Кооператива, через систему торгового эквайринга, дистанционно (онлайн) через систему интернет эквайринга на сайте Кооператива, указывая в назначении платежа “Целевой паевой взнос в ЦПП “Цифровой Кошелек”.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5.1.2. Внесение Паевого взноса Денежными средствами, исходя из условий настоящего Положения, не требует предварительного согласования с Кооперативом и, направляется Участником согласно п.5.1.1. настоящего Положения в Кооператив непосредственно на ЛС ЦПП в ЦК в ЛК Участника.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5.2.  </w:t>
      </w:r>
      <w:r>
        <w:rPr>
          <w:rFonts w:eastAsia="Times New Roman" w:cs="Times New Roman" w:ascii="Times New Roman" w:hAnsi="Times New Roman"/>
          <w:u w:val="single"/>
        </w:rPr>
        <w:t>Хозяйственный механизм ЦПП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5.2.1. Участник, совершив паевой взнос Денежными Средствами на ЛС ЦПП в ЦК, предоставленный ему Кооперативом в ЛК, вправе распорядиться своим паевым взносом в ЦПП и передать его в другую целевую потребительскую программу Кооператива, в которой присоединился Участник, или использовать в рамках отдельного договора об участии в хозяйственной деятельности Кооператива.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5.2.2. Для использования своего паевого взноса на ЛС ЦПП в ЦК в соответствии с п. 5.2.1. настоящего Положения, Участник оформляет заявление в Совет Кооператива в своем ЛК, в котором указывает сумму в рамках баланса на ЛС ЦПП своего ЦК, целевую потребительскую программу Кооператива или реквизиты договора об участии в хозяйственной деятельности Кооператива, в которые он просит направить свой паевой взнос с ЛС ЦПП своего ЦК, и, в случае одобрения заявления Советом Кооператива, протокол о котором направляется на ЛК Участника, средства с ЛС ЦПП зачисляются на ЛС той целевой потребительской программы Кооператива или договора об участии в хозяйственной деятельности Кооператива, которую Участник указал в своем заявлении. Если ЛС такой целевой потребительской программы Кооператива или договор об участии в хозяйственной деятельности Кооператива отсутствуют в ЦК Участника, Кооператив автоматически его создает на ЦК Участника по одобрении заявления Советом Кооператива.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5.2.3. Участник вправе пополнять свой ЛС ЦПП паевыми взносами в любое время и любой суммой как (а) в соответствии с п.5.1.1. настоящего Положения, так и (б) с ЛС других целевых потребительских программ Кооператива, в которых он участвует.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5.2.4. Для пополнения своего паевого взноса на ЦК в соответствии с п. 5.2.3.(б) настоящего Положения, Участник оформляет заявление в Совет Кооператива в своем ЛК, в котором указывает сумму в рамках баланса по паевым взносам на ЛС какой-либо из целевых потребительских программ Кооператива или договора об участии в хозяйственной деятельности Кооператива, в которые он просит направить свой паевой взнос на ЛС ЦПП своего ЦК, и, в случае одобрения заявления Советом Кооператива, протокол о котором направляется на ЛК Участника, средства на ЛС ЦПП зачисляются для последующего возврата паевого взноса или перенаправления на другие целевые потребительские программы Кооператива.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5.3.  </w:t>
      </w:r>
      <w:r>
        <w:rPr>
          <w:rFonts w:eastAsia="Times New Roman" w:cs="Times New Roman" w:ascii="Times New Roman" w:hAnsi="Times New Roman"/>
          <w:u w:val="single"/>
        </w:rPr>
        <w:t>Порядок возврата Паевых взносов Участникам ЦПП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5.3.1. При передаче Паевого взноса с/на ЛС ЦПП на ЦК Участника согласно пп. 5.2.2. и 5.2.4. настоящего Положения, обязательства Кооператива по возврату Паевого взноса Участника по ЦПП распространяется только на остаточный баланс на ЛС ЦПП в ЦК Участника.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5.3.2. Для возврата своего Паевого взноса Участник со своего ЛК направляет в Совет Кооператива заявление на возврат своего Паевого взноса (в том числе и частичного) в рамках баланса на ЛС ЦПП в ЦК Участника. После рассмотрения заявления Участника Советом Кооператива, Кооператив осуществляет возврат Паевого взноса Участнику согласно его заявления путем передачи Денежных средств по реквизитам Участника, указанным в ЛК, в соответствии с положениями Устава Кооператива.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5.3.3. Возврат Паевого взноса (в том числе и частичный) Участнику Денежными средствами отражается на ЛС ЦПП в ЦК Участника в виде электронного подтверждения платежа Кооперативом в соответствии с согласованным Кооперативом заявлением Участника на возврат Паевого взноса.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5.3.4. Возврат Паевых взносов по ЦПП Денежными средствами осуществляется Участнику на основании Статьи 414 ГК РФ, то есть заменой (далее - Новация) обязательства Кооператива по возврату Паевого взноса Участника, внесенного им Имуществом по другим целевым потребительским программам Кооператива, к которым присоединился Участник.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5.3.5. Статья 5.3.4. настоящего Положения артикулирует действие соглашения новации между Участником и Кооперативом в рамках осуществления совместной хозяйственной деятельности в ЦПП и других целевых потребительских программах Кооператива.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6. Права и Обязанности.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6.1. </w:t>
      </w:r>
      <w:r>
        <w:rPr>
          <w:rFonts w:eastAsia="Times New Roman" w:cs="Times New Roman" w:ascii="Times New Roman" w:hAnsi="Times New Roman"/>
          <w:color w:val="000000"/>
          <w:u w:val="single"/>
        </w:rPr>
        <w:t xml:space="preserve">Участник </w:t>
      </w:r>
      <w:r>
        <w:rPr>
          <w:rFonts w:eastAsia="Times New Roman" w:cs="Times New Roman" w:ascii="Times New Roman" w:hAnsi="Times New Roman"/>
          <w:u w:val="single"/>
        </w:rPr>
        <w:t>ЦПП</w:t>
      </w:r>
      <w:r>
        <w:rPr>
          <w:rFonts w:eastAsia="Times New Roman" w:cs="Times New Roman" w:ascii="Times New Roman" w:hAnsi="Times New Roman"/>
          <w:color w:val="000000"/>
          <w:u w:val="single"/>
        </w:rPr>
        <w:t xml:space="preserve"> имеет право:</w:t>
      </w:r>
    </w:p>
    <w:p>
      <w:pPr>
        <w:pStyle w:val="normal11"/>
        <w:numPr>
          <w:ilvl w:val="0"/>
          <w:numId w:val="4"/>
        </w:numPr>
        <w:spacing w:lineRule="auto" w:line="240"/>
        <w:ind w:hanging="360" w:left="72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вносить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>аевой взнос</w:t>
      </w:r>
      <w:r>
        <w:rPr>
          <w:rFonts w:eastAsia="Times New Roman" w:cs="Times New Roman" w:ascii="Times New Roman" w:hAnsi="Times New Roman"/>
        </w:rPr>
        <w:t xml:space="preserve"> Денежными Средствами</w:t>
      </w:r>
      <w:r>
        <w:rPr>
          <w:rFonts w:eastAsia="Times New Roman" w:cs="Times New Roman" w:ascii="Times New Roman" w:hAnsi="Times New Roman"/>
          <w:color w:val="000000"/>
        </w:rPr>
        <w:t xml:space="preserve"> в неограниченном размере;</w:t>
      </w:r>
    </w:p>
    <w:p>
      <w:pPr>
        <w:pStyle w:val="normal11"/>
        <w:numPr>
          <w:ilvl w:val="0"/>
          <w:numId w:val="4"/>
        </w:numPr>
        <w:spacing w:lineRule="auto" w:line="240"/>
        <w:ind w:hanging="360" w:left="72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вносить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 xml:space="preserve">аевой взнос </w:t>
      </w:r>
      <w:r>
        <w:rPr>
          <w:rFonts w:eastAsia="Times New Roman" w:cs="Times New Roman" w:ascii="Times New Roman" w:hAnsi="Times New Roman"/>
        </w:rPr>
        <w:t xml:space="preserve">Денежными Средствами </w:t>
      </w:r>
      <w:r>
        <w:rPr>
          <w:rFonts w:eastAsia="Times New Roman" w:cs="Times New Roman" w:ascii="Times New Roman" w:hAnsi="Times New Roman"/>
          <w:color w:val="000000"/>
        </w:rPr>
        <w:t>неограниченное количество раз;</w:t>
      </w:r>
    </w:p>
    <w:p>
      <w:pPr>
        <w:pStyle w:val="normal11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firstLine="360" w:left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возвра</w:t>
      </w:r>
      <w:r>
        <w:rPr>
          <w:rFonts w:eastAsia="Times New Roman" w:cs="Times New Roman" w:ascii="Times New Roman" w:hAnsi="Times New Roman"/>
        </w:rPr>
        <w:t>щать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 xml:space="preserve">аевой взнос целиком или частично </w:t>
      </w:r>
      <w:r>
        <w:rPr>
          <w:rFonts w:eastAsia="Times New Roman" w:cs="Times New Roman" w:ascii="Times New Roman" w:hAnsi="Times New Roman"/>
        </w:rPr>
        <w:t>в сроки и в соответствии с условиями настоящего Положения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6.2. </w:t>
      </w:r>
      <w:r>
        <w:rPr>
          <w:rFonts w:eastAsia="Times New Roman" w:cs="Times New Roman" w:ascii="Times New Roman" w:hAnsi="Times New Roman"/>
          <w:color w:val="000000"/>
          <w:u w:val="single"/>
        </w:rPr>
        <w:t>Участник ЦПП обязан:</w:t>
      </w:r>
    </w:p>
    <w:p>
      <w:pPr>
        <w:pStyle w:val="normal11"/>
        <w:numPr>
          <w:ilvl w:val="0"/>
          <w:numId w:val="2"/>
        </w:numPr>
        <w:spacing w:lineRule="auto" w:line="240"/>
        <w:ind w:hanging="360" w:left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</w:rPr>
        <w:t>выполнять условия и регламент ЦПП и настоящего Положения;</w:t>
      </w:r>
    </w:p>
    <w:p>
      <w:pPr>
        <w:pStyle w:val="normal11"/>
        <w:numPr>
          <w:ilvl w:val="0"/>
          <w:numId w:val="2"/>
        </w:numPr>
        <w:spacing w:lineRule="auto" w:line="240"/>
        <w:ind w:hanging="360" w:left="720"/>
        <w:jc w:val="both"/>
        <w:rPr/>
      </w:pPr>
      <w:r>
        <w:rPr>
          <w:rFonts w:eastAsia="Times New Roman" w:cs="Times New Roman" w:ascii="Times New Roman" w:hAnsi="Times New Roman"/>
        </w:rPr>
        <w:t>не передавать пароли и ключи к ЦК и ЛК, а также выпущенную для Участника Кооперативом «CARD.COOP» любым третьим лицам;</w:t>
      </w:r>
    </w:p>
    <w:p>
      <w:pPr>
        <w:pStyle w:val="normal11"/>
        <w:numPr>
          <w:ilvl w:val="0"/>
          <w:numId w:val="2"/>
        </w:numPr>
        <w:spacing w:lineRule="auto" w:line="240"/>
        <w:ind w:hanging="360" w:left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</w:rPr>
        <w:t>уведомить Кооператив в течение 24 часов в случае утери «CARD.COOP» или подозрений о утечке данных для доступа в ЛК и ЦК Участника.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6.3. </w:t>
      </w:r>
      <w:r>
        <w:rPr>
          <w:rFonts w:eastAsia="Times New Roman" w:cs="Times New Roman" w:ascii="Times New Roman" w:hAnsi="Times New Roman"/>
          <w:color w:val="000000"/>
          <w:u w:val="single"/>
        </w:rPr>
        <w:t>Кооператив обязан:</w:t>
      </w:r>
    </w:p>
    <w:p>
      <w:pPr>
        <w:pStyle w:val="normal11"/>
        <w:numPr>
          <w:ilvl w:val="0"/>
          <w:numId w:val="6"/>
        </w:numPr>
        <w:spacing w:lineRule="auto" w:line="240"/>
        <w:ind w:firstLine="360" w:left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соблюдать условия ЦПП и права пайщика и Участника, в соответствии с настоящим Положением, документами Кооператива и действующим законодательством РФ;</w:t>
      </w:r>
    </w:p>
    <w:p>
      <w:pPr>
        <w:pStyle w:val="normal11"/>
        <w:numPr>
          <w:ilvl w:val="0"/>
          <w:numId w:val="6"/>
        </w:numPr>
        <w:spacing w:lineRule="auto" w:line="240"/>
        <w:ind w:firstLine="360" w:left="0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поддерживать функциональное состояние ЦК и исполнение регламента ЦПП для его использования Участником;</w:t>
      </w:r>
    </w:p>
    <w:p>
      <w:pPr>
        <w:pStyle w:val="normal11"/>
        <w:numPr>
          <w:ilvl w:val="0"/>
          <w:numId w:val="6"/>
        </w:numPr>
        <w:spacing w:lineRule="auto" w:line="240"/>
        <w:ind w:firstLine="360" w:left="0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обеспечить информационную безопасность ЦК и ЛК Участника; </w:t>
      </w:r>
    </w:p>
    <w:p>
      <w:pPr>
        <w:pStyle w:val="normal11"/>
        <w:numPr>
          <w:ilvl w:val="0"/>
          <w:numId w:val="7"/>
        </w:numPr>
        <w:spacing w:lineRule="auto" w:line="240"/>
        <w:ind w:firstLine="360" w:left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возвратить Участнику </w:t>
      </w:r>
      <w:r>
        <w:rPr>
          <w:rFonts w:eastAsia="Times New Roman" w:cs="Times New Roman" w:ascii="Times New Roman" w:hAnsi="Times New Roman"/>
        </w:rPr>
        <w:t>его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>аевой взнос Денежными сре</w:t>
      </w:r>
      <w:r>
        <w:rPr>
          <w:rFonts w:eastAsia="Times New Roman" w:cs="Times New Roman" w:ascii="Times New Roman" w:hAnsi="Times New Roman"/>
        </w:rPr>
        <w:t xml:space="preserve">дствами в сроки и </w:t>
      </w:r>
      <w:r>
        <w:rPr>
          <w:rFonts w:eastAsia="Times New Roman" w:cs="Times New Roman" w:ascii="Times New Roman" w:hAnsi="Times New Roman"/>
          <w:color w:val="000000"/>
        </w:rPr>
        <w:t>в соответствии с условиями настоящего Положения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6.4. </w:t>
      </w:r>
      <w:r>
        <w:rPr>
          <w:rFonts w:eastAsia="Times New Roman" w:cs="Times New Roman" w:ascii="Times New Roman" w:hAnsi="Times New Roman"/>
          <w:color w:val="000000"/>
          <w:u w:val="single"/>
        </w:rPr>
        <w:t>Кооператив имеет право:</w:t>
      </w:r>
    </w:p>
    <w:p>
      <w:pPr>
        <w:pStyle w:val="normal11"/>
        <w:numPr>
          <w:ilvl w:val="0"/>
          <w:numId w:val="3"/>
        </w:numPr>
        <w:spacing w:lineRule="auto" w:line="240"/>
        <w:ind w:firstLine="360" w:left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не принять </w:t>
      </w:r>
      <w:r>
        <w:rPr>
          <w:rFonts w:eastAsia="Times New Roman" w:cs="Times New Roman" w:ascii="Times New Roman" w:hAnsi="Times New Roman"/>
        </w:rPr>
        <w:t>Денежные средства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Участника</w:t>
      </w:r>
      <w:r>
        <w:rPr>
          <w:rFonts w:eastAsia="Times New Roman" w:cs="Times New Roman" w:ascii="Times New Roman" w:hAnsi="Times New Roman"/>
          <w:color w:val="000000"/>
        </w:rPr>
        <w:t xml:space="preserve"> в качестве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>аево</w:t>
      </w:r>
      <w:r>
        <w:rPr>
          <w:rFonts w:eastAsia="Times New Roman" w:cs="Times New Roman" w:ascii="Times New Roman" w:hAnsi="Times New Roman"/>
        </w:rPr>
        <w:t>го</w:t>
      </w:r>
      <w:r>
        <w:rPr>
          <w:rFonts w:eastAsia="Times New Roman" w:cs="Times New Roman" w:ascii="Times New Roman" w:hAnsi="Times New Roman"/>
          <w:color w:val="000000"/>
        </w:rPr>
        <w:t xml:space="preserve"> взноса в ЦПП и заблокировать ЦК Участника в случае </w:t>
      </w:r>
      <w:r>
        <w:rPr>
          <w:rFonts w:eastAsia="Times New Roman" w:cs="Times New Roman" w:ascii="Times New Roman" w:hAnsi="Times New Roman"/>
        </w:rPr>
        <w:t>утери Участником «CARD.COOP» или подозрений о утечке данных для доступа в ЛК и ЦК Участника</w:t>
      </w:r>
      <w:r>
        <w:rPr>
          <w:rFonts w:eastAsia="Times New Roman" w:cs="Times New Roman" w:ascii="Times New Roman" w:hAnsi="Times New Roman"/>
          <w:color w:val="000000"/>
        </w:rPr>
        <w:t xml:space="preserve">.    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>7</w:t>
      </w:r>
      <w:r>
        <w:rPr>
          <w:rFonts w:eastAsia="Times New Roman" w:cs="Times New Roman" w:ascii="Times New Roman" w:hAnsi="Times New Roman"/>
          <w:b/>
          <w:color w:val="000000"/>
        </w:rPr>
        <w:t>. Форс-мажорные обстоятельства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7.1. </w:t>
      </w:r>
      <w:r>
        <w:rPr>
          <w:rFonts w:eastAsia="Times New Roman" w:cs="Times New Roman" w:ascii="Times New Roman" w:hAnsi="Times New Roman"/>
          <w:color w:val="000000"/>
        </w:rPr>
        <w:t xml:space="preserve">В случае вступления в силу таких изменений в законодательство РФ, которые повлекут за собой несоответствие им условий настоящей ЦПП, Кооператив может внести в ЦПП такие изменения, при которых условия ЦПП соответствуют действующему на территории РФ законодательству.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7.2. </w:t>
      </w:r>
      <w:r>
        <w:rPr>
          <w:rFonts w:eastAsia="Times New Roman" w:cs="Times New Roman" w:ascii="Times New Roman" w:hAnsi="Times New Roman"/>
          <w:color w:val="000000"/>
        </w:rPr>
        <w:t xml:space="preserve">Изменения законодательства РФ, которые повлекут за собой несоответствие им условий настоящей ЦПП, считаются форс-мажорными обстоятельствами для Кооператива.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7.3. </w:t>
      </w:r>
      <w:r>
        <w:rPr>
          <w:rFonts w:eastAsia="Times New Roman" w:cs="Times New Roman" w:ascii="Times New Roman" w:hAnsi="Times New Roman"/>
          <w:color w:val="000000"/>
        </w:rPr>
        <w:t xml:space="preserve">В этом случае Кооператив вправе внести такие изменения в ЦПП, при которых условия ЦПП будут соответствовать условиям действующего законодательства, подзаконным Актам и иным нормативно правовых документам.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7.4. Форс-мажорными являются также все случае которые являются форс мажорными при гражданском обороте в том числе: повреждение имущества через пожар,  затопление, порча имущества в связи и отключением доступа электроэнергии не по вине Кооператива, кража имущества, порча имущества через вандальные действия, гражданские конфликты, военные действия, комендантский час, объявленный карантин, стихийные бедствия и др.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</w:rPr>
        <w:t xml:space="preserve">7.5. </w:t>
      </w:r>
      <w:r>
        <w:rPr>
          <w:rFonts w:eastAsia="Times New Roman" w:cs="Times New Roman" w:ascii="Times New Roman" w:hAnsi="Times New Roman"/>
          <w:color w:val="000000"/>
        </w:rPr>
        <w:t>При наступлении форс-мажорных случаев или внесении изменений в условия ЦПП, Кооператив сразу уведомляет о них Участников ЦПП.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2" w:name="_heading=h.1fob9te"/>
      <w:bookmarkStart w:id="3" w:name="_heading=h.1fob9te"/>
      <w:bookmarkEnd w:id="3"/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8. Прочие условия</w:t>
      </w:r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8.1. По отдельному письменному соглашению Кооператива с Участником их взаимоотношения полностью или частично могут осуществляться без использования ЛК и Сайта с оформлением документов на бумажном носителе.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8.2. Подтвержденными каналам связи с Участником являются те, что указаны в его заявлении о принятии в пайщики Кооператива или, в случае его наличия в распоряжении Кооператива, заявлении об изменении ранее предоставленных данных пайщика.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8.3. Под Сайтом в настоящем положении также понимаются прочие программные изделия и программное обеспечение, реализованные с помощью информационных технологий, первоисточник для скачивания и установки, ссылки для открытия и/или запуска которых размещены на Сайте.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8.4. Кооператив и Участник в части их взаимоотношений, условия которых не предусмотрены настоящим положением, руководствуются внутренними нормативными документами Кооператива и законодательством Российской Федерации.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8.5. Изменения и дополнения вносятся в настоящее положение решением Совета Кооператива с учетом соблюдения прав ранее принявших его условия Участников. При этом изменения условий ЦПП, принятые решениями Совета Кооператива и, возможность внесения которых прямо предусмотрена настоящим положением, ущемляющими  права Участников в ЦПП изменениями не считаются и основанием для предъявления претензий Кооператива быть не могут. Участники ранее принявшие условия ЦПП, обязаны принять условия нового положения о ЦПП, либо отказаться от участия в ЦПП.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“</w:t>
      </w:r>
      <w:r>
        <w:rPr>
          <w:rFonts w:eastAsia="Times New Roman" w:cs="Times New Roman" w:ascii="Times New Roman" w:hAnsi="Times New Roman"/>
          <w:b/>
        </w:rPr>
        <w:t xml:space="preserve">СОГЛАСЕН” </w:t>
      </w:r>
      <w:r>
        <w:rPr>
          <w:rFonts w:eastAsia="Times New Roman" w:cs="Times New Roman" w:ascii="Times New Roman" w:hAnsi="Times New Roman"/>
        </w:rPr>
        <w:t xml:space="preserve"> __________________________________ /ФИО/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Дата: __ ___________ 20___ г.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even" r:id="rId2"/>
      <w:footerReference w:type="default" r:id="rId3"/>
      <w:footerReference w:type="first" r:id="rId4"/>
      <w:footnotePr>
        <w:numFmt w:val="decimal"/>
      </w:footnotePr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keepNext w:val="false"/>
      <w:keepLines w:val="false"/>
      <w:pageBreakBefore w:val="false"/>
      <w:widowControl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pBdr>
        <w:top w:val="single" w:sz="4" w:space="1" w:color="D9D9D9"/>
      </w:pBdr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Times New Roman" w:hAnsi="Times New Roman" w:eastAsia="Times New Roman" w:cs="Times New Roman"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>
        <w:rFonts w:eastAsia="Times New Roman" w:cs="Times New Roman" w:ascii="Times New Roman" w:hAnsi="Times New Roman"/>
        <w:b/>
        <w:color w:val="000000"/>
      </w:rPr>
      <w:t xml:space="preserve"> </w:t>
    </w:r>
    <w:r>
      <w:rPr>
        <w:rFonts w:eastAsia="Times New Roman" w:cs="Times New Roman" w:ascii="Times New Roman" w:hAnsi="Times New Roman"/>
        <w:b/>
        <w:color w:val="000000"/>
      </w:rPr>
      <w:t xml:space="preserve">| </w:t>
    </w:r>
    <w:r>
      <w:rPr>
        <w:rFonts w:eastAsia="Times New Roman" w:cs="Times New Roman" w:ascii="Times New Roman" w:hAnsi="Times New Roman"/>
        <w:color w:val="808080"/>
      </w:rPr>
      <w:t xml:space="preserve">Страница                Потребительский Кооператив Социального Комплекса «ТЕСТ»</w:t>
    </w:r>
  </w:p>
  <w:p>
    <w:pPr>
      <w:pStyle w:val="normal11"/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pBdr>
        <w:top w:val="single" w:sz="4" w:space="1" w:color="D9D9D9"/>
      </w:pBdr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Times New Roman" w:hAnsi="Times New Roman" w:eastAsia="Times New Roman" w:cs="Times New Roman"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>
        <w:rFonts w:eastAsia="Times New Roman" w:cs="Times New Roman" w:ascii="Times New Roman" w:hAnsi="Times New Roman"/>
        <w:b/>
        <w:color w:val="000000"/>
      </w:rPr>
      <w:t xml:space="preserve"> </w:t>
    </w:r>
    <w:r>
      <w:rPr>
        <w:rFonts w:eastAsia="Times New Roman" w:cs="Times New Roman" w:ascii="Times New Roman" w:hAnsi="Times New Roman"/>
        <w:b/>
        <w:color w:val="000000"/>
      </w:rPr>
      <w:t xml:space="preserve">| </w:t>
    </w:r>
    <w:r>
      <w:rPr>
        <w:rFonts w:eastAsia="Times New Roman" w:cs="Times New Roman" w:ascii="Times New Roman" w:hAnsi="Times New Roman"/>
        <w:color w:val="808080"/>
      </w:rPr>
      <w:t xml:space="preserve">Страница                Потребительский Кооператив Социального Комплекса «ТЕСТ»</w:t>
    </w:r>
  </w:p>
  <w:p>
    <w:pPr>
      <w:pStyle w:val="normal11"/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1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8"/>
        </w:rPr>
        <w:footnoteRef/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Полный перечень функциональных возможностей «CARD.COOP» в Приложении №1 к настоящему Положению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72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1"/>
    <w:next w:val="normal1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1"/>
    <w:next w:val="normal1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1"/>
    <w:next w:val="normal1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Style8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1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normal11" w:default="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FootnoteText">
    <w:name w:val="Footnote Text"/>
    <w:basedOn w:val="normal1"/>
    <w:pPr/>
    <w:rPr/>
  </w:style>
  <w:style w:type="paragraph" w:styleId="Style12">
    <w:name w:val="Колонтитул"/>
    <w:basedOn w:val="normal1"/>
    <w:qFormat/>
    <w:pPr/>
    <w:rPr/>
  </w:style>
  <w:style w:type="paragraph" w:styleId="Footer">
    <w:name w:val="Footer"/>
    <w:basedOn w:val="Style12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A8S6aHy6oacNWjXmQuIGeeJZNEA==">CgMxLjAyCGguZ2pkZ3hzMgloLjMwajB6bGwyCWguMWZvYjl0ZTgAciExS0VBQmF6NGJwbTFPNDdvQnVPYk94V2ZObG5VMUxXNGU=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6</Pages>
  <Words>2184</Words>
  <Characters>14619</Characters>
  <CharactersWithSpaces>16763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2025-01-23T17:24:50Z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